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Work Process Overview - SW_01_20_SM50</w:t>
      </w:r>
    </w:p>
    <w:p/>
    <w:p>
      <w:pPr>
        <w:pStyle w:val="Heading2"/>
      </w:pPr>
      <w:r>
        <w:t>General Overview</w:t>
      </w:r>
    </w:p>
    <w:p>
      <w:r>
        <w:rPr>
          <w:color w:val="000000"/>
        </w:rPr>
        <w:t>This Exception Indicator monitors SAP application server work process activity as summarized for operations-style reviews, focusing on which processes are running or waiting, on which hosts, under which programs and transactions, and for how long relative to the monitoring run.</w:t>
      </w:r>
    </w:p>
    <w:p>
      <w:r>
        <w:rPr>
          <w:color w:val="000000"/>
        </w:rPr>
        <w:t>This EI serves as an essential control for Basis and application operations by:</w:t>
      </w:r>
    </w:p>
    <w:p>
      <w:pPr>
        <w:pStyle w:val="ListBullet"/>
      </w:pPr>
      <w:r>
        <w:rPr>
          <w:color w:val="000000"/>
        </w:rPr>
        <w:t>Surfacing concentrations of long-running, waiting, or error-prone work processes that can starve throughput or delay interactive users</w:t>
      </w:r>
    </w:p>
    <w:p>
      <w:pPr>
        <w:pStyle w:val="ListBullet"/>
      </w:pPr>
      <w:r>
        <w:rPr>
          <w:color w:val="000000"/>
        </w:rPr>
        <w:t>Highlighting mismatches between expected healthy mix and actual process-type or status distribution before incidents escalate</w:t>
      </w:r>
    </w:p>
    <w:p>
      <w:pPr>
        <w:pStyle w:val="ListBullet"/>
      </w:pPr>
      <w:r>
        <w:rPr>
          <w:color w:val="000000"/>
        </w:rPr>
        <w:t>Supporting release and maintenance validation when new code or configuration changes the shape of work process queues</w:t>
      </w:r>
    </w:p>
    <w:p>
      <w:pPr>
        <w:pStyle w:val="ListBullet"/>
      </w:pPr>
      <w:r>
        <w:rPr>
          <w:color w:val="000000"/>
        </w:rPr>
        <w:t>Giving teams a bounded extract when raw process lists would hide the few lines that actually threaten service levels</w:t>
      </w:r>
    </w:p>
    <w:p>
      <w:pPr>
        <w:pStyle w:val="ListBullet"/>
      </w:pPr>
      <w:r>
        <w:rPr>
          <w:color w:val="000000"/>
        </w:rPr>
        <w:t>Helping internal reviews demonstrate that work process hygiene was checked on a recurring basis for sensitive periods</w:t>
      </w:r>
    </w:p>
    <w:p>
      <w:r>
        <w:rPr>
          <w:color w:val="000000"/>
        </w:rPr>
        <w:t>Typical use includes shift handovers, troubleshooting slow dialog steps, and validating batch peaks. Teams still use standard work process administration when a line needs immediate intervention.</w:t>
      </w:r>
    </w:p>
    <w:p>
      <w:r>
        <w:rPr>
          <w:color w:val="000000"/>
        </w:rPr>
        <w:t>The routine reads consolidated work process activity for the landscape, applies the configured attribute filters, optionally evaluates elapsed time from each step’s start timestamp, and may qualify the result set against a configured result-count band.</w:t>
      </w:r>
    </w:p>
    <w:p/>
    <w:p>
      <w:pPr>
        <w:pStyle w:val="Heading2"/>
      </w:pPr>
      <w:r>
        <w:t>Problem Description</w:t>
      </w:r>
    </w:p>
    <w:p>
      <w:r>
        <w:rPr>
          <w:color w:val="000000"/>
        </w:rPr>
        <w:t>Poor visibility into work process mix and health creates operational and service-level risk:</w:t>
      </w:r>
    </w:p>
    <w:p>
      <w:r>
        <w:rPr>
          <w:b/>
          <w:color w:val="000000"/>
        </w:rPr>
        <w:t>Throughput and Stability Risks</w:t>
      </w:r>
    </w:p>
    <w:p>
      <w:r>
        <w:rPr>
          <w:color w:val="000000"/>
        </w:rPr>
        <w:t>Long-running or stuck processes can exhaust the pool without a prioritized view of which hosts, programs, or users drive the backlog</w:t>
      </w:r>
    </w:p>
    <w:p>
      <w:r>
        <w:rPr>
          <w:color w:val="000000"/>
        </w:rPr>
        <w:t>Silent growth of waiting or restart-prone states erodes response times until users report timeouts or batch failures</w:t>
      </w:r>
    </w:p>
    <w:p>
      <w:r>
        <w:rPr>
          <w:color w:val="000000"/>
        </w:rPr>
        <w:t>Cross-server noise in raw listings hides whether one instance carries most of the risk</w:t>
      </w:r>
    </w:p>
    <w:p>
      <w:r>
        <w:rPr>
          <w:b/>
          <w:color w:val="000000"/>
        </w:rPr>
        <w:t>Operational Coordination Risks</w:t>
      </w:r>
    </w:p>
    <w:p>
      <w:r>
        <w:rPr>
          <w:color w:val="000000"/>
        </w:rPr>
        <w:t>Handoffs between Basis and application teams lack a shared, filterable snapshot tied to the same criteria used for alerting</w:t>
      </w:r>
    </w:p>
    <w:p>
      <w:r>
        <w:rPr>
          <w:color w:val="000000"/>
        </w:rPr>
        <w:t>Post-change reviews miss objective evidence of how work process profiles shifted immediately after deployment</w:t>
      </w:r>
    </w:p>
    <w:p>
      <w:r>
        <w:rPr>
          <w:b/>
          <w:color w:val="000000"/>
        </w:rPr>
        <w:t>Governance and Evidence Risks</w:t>
      </w:r>
    </w:p>
    <w:p>
      <w:r>
        <w:rPr>
          <w:color w:val="000000"/>
        </w:rPr>
        <w:t>Management cannot cite structured monitoring when audits ask how application-server capacity was supervised during critical windows</w:t>
      </w:r>
    </w:p>
    <w:p/>
    <w:p>
      <w:pPr>
        <w:pStyle w:val="Heading2"/>
      </w:pPr>
      <w:r>
        <w:t>Suggested Resolution</w:t>
      </w:r>
    </w:p>
    <w:p>
      <w:r>
        <w:rPr>
          <w:b/>
          <w:color w:val="000000"/>
        </w:rPr>
        <w:t>Immediate Response</w:t>
      </w:r>
    </w:p>
    <w:p>
      <w:r>
        <w:rPr>
          <w:color w:val="000000"/>
        </w:rPr>
        <w:t>Review each flagged extract for process type, status, program, transaction, user, host, and runtime context to judge severity and owner</w:t>
      </w:r>
    </w:p>
    <w:p>
      <w:r>
        <w:rPr>
          <w:color w:val="000000"/>
        </w:rPr>
        <w:t>Open the standard work process overview for the same selection to validate whether the condition still exists and whether termination or follow-up is appropriate</w:t>
      </w:r>
    </w:p>
    <w:p>
      <w:r>
        <w:rPr>
          <w:color w:val="000000"/>
        </w:rPr>
        <w:t>Capture time of run, instance, and dominant attributes when the finding ties to closing, go-live, or regulated processing</w:t>
      </w:r>
    </w:p>
    <w:p>
      <w:r>
        <w:rPr>
          <w:b/>
          <w:color w:val="000000"/>
        </w:rPr>
        <w:t>System Assessment</w:t>
      </w:r>
    </w:p>
    <w:p>
      <w:r>
        <w:rPr>
          <w:color w:val="000000"/>
        </w:rPr>
        <w:t>Segment results by client, server, process type, status band, and program to see where volume or runtime concentrates</w:t>
      </w:r>
    </w:p>
    <w:p>
      <w:r>
        <w:rPr>
          <w:color w:val="000000"/>
        </w:rPr>
        <w:t>Compare current snapshots to prior cycles after transports, kernel updates, or batch campaign changes</w:t>
      </w:r>
    </w:p>
    <w:p>
      <w:r>
        <w:rPr>
          <w:color w:val="000000"/>
        </w:rPr>
        <w:t>Validate cloud or RFC destination settings when remote execution paths are part of the monitoring design</w:t>
      </w:r>
    </w:p>
    <w:p>
      <w:r>
        <w:rPr>
          <w:b/>
          <w:color w:val="000000"/>
        </w:rPr>
        <w:t>Corrective Actions</w:t>
      </w:r>
    </w:p>
    <w:p>
      <w:r>
        <w:rPr>
          <w:color w:val="000000"/>
        </w:rPr>
        <w:t>Resolve underlying application issues, reschedule heavy jobs, or rebalance load according to Basis best practices, then re-run the monitor to confirm the profile returned within tolerance</w:t>
      </w:r>
    </w:p>
    <w:p>
      <w:r>
        <w:rPr>
          <w:color w:val="000000"/>
        </w:rPr>
        <w:t>Adjust parameters after root-cause review so benign steady-state patterns are excluded without hiding genuine risk</w:t>
      </w:r>
    </w:p>
    <w:p>
      <w:r>
        <w:rPr>
          <w:color w:val="000000"/>
        </w:rPr>
        <w:t>Document remediation for audit when work process pressure affected materially sensitive workloads</w:t>
      </w:r>
    </w:p>
    <w:p/>
    <w:p>
      <w:pPr>
        <w:pStyle w:val="Heading2"/>
      </w:pPr>
      <w:r>
        <w:t>Parameters</w:t>
      </w:r>
    </w:p>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720"/>
        <w:gridCol w:w="2592"/>
        <w:gridCol w:w="3888"/>
        <w:gridCol w:w="1224"/>
        <w:gridCol w:w="1080"/>
        <w:gridCol w:w="1080"/>
        <w:gridCol w:w="1872"/>
        <w:gridCol w:w="1512"/>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BTCJOBCNT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 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BTCJOBCNT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BTCJOBNAME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BTCJOB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CHAR32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Number of Result Records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CUAPROGRAM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CUA program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WPTOTINFCP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PROGNAME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DYNPRONR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Screen number or transaction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STA_DYNPNO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STAT_DYNPR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WPTOTINFFC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SYCHAR04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for texts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MANAGE_IN_UTC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Manage in 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MEMSUM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Extended memory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MEMSUM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ABAP_MSIZE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PRIVSUM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Heap (private) Memory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PRIVSUM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ABAP_MSIZE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STARTDATE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Start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WPTOTINFSD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SYDATS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STARTTIME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Start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WPTOTINFST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SYTIME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STA_TCODE4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Dynamic Recipient User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WPACTION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Names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WP_CPU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WPCPU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WPCPU</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WP_DUMPS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Dumps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WPDUMPS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WPDUMPS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WP_ELTIME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Runtime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WPELZEIT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WPELZEIT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WP_IACTION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WPIACTION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WP_INDEX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 index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WPINDEX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WPINDEX</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WP_IRESTRT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Restart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WPIRESTART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WPIRESTART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WP_ISTATUS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WPISTATUS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WPISTATUS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WP_ITYPE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Process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WPITYPE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WPITYPE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WP_IWAIT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Reason for wait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WPIWAITING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WPIWAITING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WP_MANDT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Client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MANDT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Work Process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WPNO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WP_PID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Work process PID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WPPID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WPPID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WP_REPORT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Report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WPREPORT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WPREPORT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WP_RESTART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Restart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WPRESTART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WPRESTART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WP_SEM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Semaphore 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WPSEM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WPSEM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WP_SEMSTAT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Process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WPITYPE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WPITYPE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WP_SERVER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Server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WPSTATUS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WP_TABLE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WPTABLE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Process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WP_WAITINF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Wait info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WPWAITINF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WPWAITINF</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WP_WAITING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waiting for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WPWAITING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WPWAITING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WP_WAITTIM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waiting since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WPWAITTIME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UDTIME</w:t>
            </w:r>
          </w:p>
        </w:tc>
      </w:tr>
    </w:tbl>
    <w:p/>
    <w:p/>
    <w:p>
      <w:pPr>
        <w:pStyle w:val="Heading3"/>
      </w:pPr>
      <w:r>
        <w:t>Parameter Configuration Guidelines</w:t>
      </w:r>
    </w:p>
    <w:p>
      <w:r>
        <w:rPr>
          <w:color w:val="000000"/>
        </w:rPr>
        <w:t>IMPORTANT: Configure ALL 41 parameters listed in the Parameters Reference Table when tuning this EI; each influences which work process activity lines are retrieved from the total-activity snapshot, aged, and checked against the optional result-count band.</w:t>
      </w:r>
    </w:p>
    <w:p>
      <w:r>
        <w:rPr>
          <w:b/>
          <w:color w:val="000000"/>
        </w:rPr>
        <w:t>BTCJOBCNT</w:t>
      </w:r>
      <w:r>
        <w:rPr>
          <w:color w:val="000000"/>
        </w:rPr>
        <w:t xml:space="preserve"> (Job no.)</w:t>
      </w:r>
    </w:p>
    <w:p>
      <w:r>
        <w:rPr>
          <w:color w:val="000000"/>
        </w:rPr>
        <w:t>When combined with cloud-destination discipline, job no. on BTCJOBCNT keeps both breadth and depth of the extract intentional.</w:t>
      </w:r>
    </w:p>
    <w:p>
      <w:r>
        <w:rPr>
          <w:b/>
          <w:color w:val="000000"/>
        </w:rPr>
        <w:t>BTCJOBNAME</w:t>
      </w:r>
      <w:r>
        <w:rPr>
          <w:color w:val="000000"/>
        </w:rPr>
        <w:t xml:space="preserve"> (Job name)</w:t>
      </w:r>
    </w:p>
    <w:p>
      <w:r>
        <w:rPr>
          <w:color w:val="000000"/>
        </w:rPr>
        <w:t>Mirrors how administrators slice work-process lists: job name (BTCJOBNAME) is one lever that shapes which rows are comparable run over run.</w:t>
      </w:r>
    </w:p>
    <w:p>
      <w:r>
        <w:rPr>
          <w:b/>
          <w:color w:val="000000"/>
        </w:rPr>
        <w:t>CNT</w:t>
      </w:r>
      <w:r>
        <w:rPr>
          <w:color w:val="000000"/>
        </w:rPr>
        <w:t xml:space="preserve"> (Number of Result Records)</w:t>
      </w:r>
    </w:p>
    <w:p>
      <w:r>
        <w:rPr>
          <w:color w:val="000000"/>
        </w:rPr>
        <w:t>Prevents accidental global scans when number of result records (CNT) is meant to stay within a controlled application slice.</w:t>
      </w:r>
    </w:p>
    <w:p>
      <w:r>
        <w:rPr>
          <w:b/>
          <w:color w:val="000000"/>
        </w:rPr>
        <w:t>CUAPROGRAM</w:t>
      </w:r>
      <w:r>
        <w:rPr>
          <w:color w:val="000000"/>
        </w:rPr>
        <w:t xml:space="preserve"> (CUA program name)</w:t>
      </w:r>
    </w:p>
    <w:p>
      <w:r>
        <w:rPr>
          <w:color w:val="000000"/>
        </w:rPr>
        <w:t>Captures edge cases where cua program name (CUAPROGRAM) must be non-default to reproduce a customer-specific monitoring scenario.</w:t>
      </w:r>
    </w:p>
    <w:p>
      <w:r>
        <w:rPr>
          <w:b/>
          <w:color w:val="000000"/>
        </w:rPr>
        <w:t>DURATION</w:t>
      </w:r>
      <w:r>
        <w:rPr>
          <w:color w:val="000000"/>
        </w:rPr>
        <w:t xml:space="preserve"> (Duration In Time Units)</w:t>
      </w:r>
    </w:p>
    <w:p>
      <w:r>
        <w:rPr>
          <w:color w:val="000000"/>
        </w:rPr>
        <w:t>Interprets duration in time units as part of the selection contract: open ranges follow framework defaults; restricted ranges apply strict matching on DURATION.</w:t>
      </w:r>
    </w:p>
    <w:p>
      <w:r>
        <w:rPr>
          <w:b/>
          <w:color w:val="000000"/>
        </w:rPr>
        <w:t>DURATION_UNIT</w:t>
      </w:r>
      <w:r>
        <w:rPr>
          <w:color w:val="000000"/>
        </w:rPr>
        <w:t xml:space="preserve"> (Duration Unit)</w:t>
      </w:r>
    </w:p>
    <w:p>
      <w:r>
        <w:rPr>
          <w:color w:val="000000"/>
        </w:rPr>
        <w:t>Unit for elapsed time between each line’s start date and time and the evaluation clock used after the snapshot is built.</w:t>
      </w:r>
    </w:p>
    <w:p>
      <w:r>
        <w:rPr>
          <w:color w:val="000000"/>
        </w:rPr>
        <w:t>DURATION_UNIT Options:</w:t>
      </w:r>
    </w:p>
    <w:p>
      <w:pPr>
        <w:pStyle w:val="ListBullet"/>
      </w:pPr>
      <w:r>
        <w:rPr>
          <w:color w:val="000000"/>
        </w:rPr>
        <w:t>H — Hours.</w:t>
      </w:r>
    </w:p>
    <w:p>
      <w:pPr>
        <w:pStyle w:val="ListBullet"/>
      </w:pPr>
      <w:r>
        <w:rPr>
          <w:color w:val="000000"/>
        </w:rPr>
        <w:t>M — Minutes (preset in code before the selection read when not overridden).</w:t>
      </w:r>
    </w:p>
    <w:p>
      <w:pPr>
        <w:pStyle w:val="ListBullet"/>
      </w:pPr>
      <w:r>
        <w:rPr>
          <w:color w:val="000000"/>
        </w:rPr>
        <w:t>D — Days.</w:t>
      </w:r>
    </w:p>
    <w:p>
      <w:pPr>
        <w:pStyle w:val="ListBullet"/>
      </w:pPr>
      <w:r>
        <w:rPr>
          <w:color w:val="000000"/>
        </w:rPr>
        <w:t>F — Full-day style counting where applicable to the duration helper.</w:t>
      </w:r>
    </w:p>
    <w:p>
      <w:r>
        <w:rPr>
          <w:b/>
          <w:color w:val="000000"/>
        </w:rPr>
        <w:t>DYNPRONR</w:t>
      </w:r>
      <w:r>
        <w:rPr>
          <w:color w:val="000000"/>
        </w:rPr>
        <w:t xml:space="preserve"> (Screen number or transaction)</w:t>
      </w:r>
    </w:p>
    <w:p>
      <w:r>
        <w:rPr>
          <w:color w:val="000000"/>
        </w:rPr>
        <w:t>Improves readability of exported lists because screen number or transaction (DYNPRONR) columns stay aligned with the configured filter intent.</w:t>
      </w:r>
    </w:p>
    <w:p>
      <w:r>
        <w:rPr>
          <w:b/>
          <w:color w:val="000000"/>
        </w:rPr>
        <w:t>FCODE</w:t>
      </w:r>
      <w:r>
        <w:rPr>
          <w:color w:val="000000"/>
        </w:rPr>
        <w:t xml:space="preserve"> (FCode)</w:t>
      </w:r>
    </w:p>
    <w:p>
      <w:r>
        <w:rPr>
          <w:color w:val="000000"/>
        </w:rPr>
        <w:t>Documents expected operator behavior—fcode on FCODE should be set when that dimension is part of the control objective.</w:t>
      </w:r>
    </w:p>
    <w:p>
      <w:r>
        <w:rPr>
          <w:b/>
          <w:color w:val="000000"/>
        </w:rPr>
        <w:t>LANGU</w:t>
      </w:r>
      <w:r>
        <w:rPr>
          <w:color w:val="000000"/>
        </w:rPr>
        <w:t xml:space="preserve"> (Language for texts)</w:t>
      </w:r>
    </w:p>
    <w:p>
      <w:r>
        <w:rPr>
          <w:color w:val="000000"/>
        </w:rPr>
        <w:t>Works downstream of the initial snapshot read so language for texts on LANGU still participates in row-level deletion rules.</w:t>
      </w:r>
    </w:p>
    <w:p>
      <w:r>
        <w:rPr>
          <w:b/>
          <w:color w:val="000000"/>
        </w:rPr>
        <w:t>MANAGE_IN_UTC</w:t>
      </w:r>
      <w:r>
        <w:rPr>
          <w:color w:val="000000"/>
        </w:rPr>
        <w:t xml:space="preserve"> ('X' - Manage in UTC)</w:t>
      </w:r>
    </w:p>
    <w:p>
      <w:r>
        <w:rPr>
          <w:color w:val="000000"/>
        </w:rPr>
        <w:t>Controls whether the monitor normalizes evaluation timestamps to UTC or keeps local application-server time context.</w:t>
      </w:r>
    </w:p>
    <w:p>
      <w:r>
        <w:rPr>
          <w:color w:val="000000"/>
        </w:rPr>
        <w:t>MANAGE_IN_UTC Options:</w:t>
      </w:r>
    </w:p>
    <w:p>
      <w:pPr>
        <w:pStyle w:val="ListBullet"/>
      </w:pPr>
      <w:r>
        <w:rPr>
          <w:color w:val="000000"/>
        </w:rPr>
        <w:t>X — Manage timing comparisons in UTC for consistent cross-time-zone batch results.</w:t>
      </w:r>
    </w:p>
    <w:p>
      <w:pPr>
        <w:pStyle w:val="ListBullet"/>
      </w:pPr>
      <w:r>
        <w:rPr>
          <w:color w:val="000000"/>
        </w:rPr>
        <w:t>Empty or blank — Use local-time handling consistent with the application server clock context.</w:t>
      </w:r>
    </w:p>
    <w:p>
      <w:r>
        <w:rPr>
          <w:b/>
          <w:color w:val="000000"/>
        </w:rPr>
        <w:t>MEMSUM</w:t>
      </w:r>
      <w:r>
        <w:rPr>
          <w:color w:val="000000"/>
        </w:rPr>
        <w:t xml:space="preserve"> (Extended memory)</w:t>
      </w:r>
    </w:p>
    <w:p>
      <w:r>
        <w:rPr>
          <w:color w:val="000000"/>
        </w:rPr>
        <w:t>Helps monitoring stay readable by requiring extended memory (MEMSUM) to match organizational or technical selectors when set.</w:t>
      </w:r>
    </w:p>
    <w:p>
      <w:r>
        <w:rPr>
          <w:b/>
          <w:color w:val="000000"/>
        </w:rPr>
        <w:t>PRIVSUM</w:t>
      </w:r>
      <w:r>
        <w:rPr>
          <w:color w:val="000000"/>
        </w:rPr>
        <w:t xml:space="preserve"> (Heap (private) Memory)</w:t>
      </w:r>
    </w:p>
    <w:p>
      <w:r>
        <w:rPr>
          <w:color w:val="000000"/>
        </w:rPr>
        <w:t>Separates cross-server noise from in-scope work when heap (private) memory on PRIVSUM correlates with host or client attributes.</w:t>
      </w:r>
    </w:p>
    <w:p>
      <w:r>
        <w:rPr>
          <w:b/>
          <w:color w:val="000000"/>
        </w:rPr>
        <w:t>STARTDATE</w:t>
      </w:r>
      <w:r>
        <w:rPr>
          <w:color w:val="000000"/>
        </w:rPr>
        <w:t xml:space="preserve"> (Start date)</w:t>
      </w:r>
    </w:p>
    <w:p>
      <w:r>
        <w:rPr>
          <w:color w:val="000000"/>
        </w:rPr>
        <w:t>Supports escalation where start date on STARTDATE signals ownership for follow-up between Basis and application teams.</w:t>
      </w:r>
    </w:p>
    <w:p>
      <w:r>
        <w:rPr>
          <w:b/>
          <w:color w:val="000000"/>
        </w:rPr>
        <w:t>STARTTIME</w:t>
      </w:r>
      <w:r>
        <w:rPr>
          <w:color w:val="000000"/>
        </w:rPr>
        <w:t xml:space="preserve"> (Start time)</w:t>
      </w:r>
    </w:p>
    <w:p>
      <w:r>
        <w:rPr>
          <w:color w:val="000000"/>
        </w:rPr>
        <w:t>For operations, start time on STARTTIME indicates whether a line belongs in the current monitoring pass versus historical noise.</w:t>
      </w:r>
    </w:p>
    <w:p>
      <w:r>
        <w:rPr>
          <w:b/>
          <w:color w:val="000000"/>
        </w:rPr>
        <w:t>TCODE</w:t>
      </w:r>
      <w:r>
        <w:rPr>
          <w:color w:val="000000"/>
        </w:rPr>
        <w:t xml:space="preserve"> (Transaction code)</w:t>
      </w:r>
    </w:p>
    <w:p>
      <w:r>
        <w:rPr>
          <w:color w:val="000000"/>
        </w:rPr>
        <w:t>Improves readability of exported lists because transaction code (TCODE) columns stay aligned with the configured filter intent.</w:t>
      </w:r>
    </w:p>
    <w:p>
      <w:r>
        <w:rPr>
          <w:b/>
          <w:color w:val="000000"/>
        </w:rPr>
        <w:t>USER_FLD</w:t>
      </w:r>
      <w:r>
        <w:rPr>
          <w:color w:val="000000"/>
        </w:rPr>
        <w:t xml:space="preserve"> (Dynamic Recipient User Field)</w:t>
      </w:r>
    </w:p>
    <w:p>
      <w:r>
        <w:rPr>
          <w:color w:val="000000"/>
        </w:rPr>
        <w:t>Optional dynamic recipient or routing field used by the monitor framework when populated for distribution or extensions.</w:t>
      </w:r>
    </w:p>
    <w:p>
      <w:r>
        <w:rPr>
          <w:b/>
          <w:color w:val="000000"/>
        </w:rPr>
        <w:t>USER_FLD Options:</w:t>
      </w:r>
      <w:r>
        <w:rPr>
          <w:color w:val="000000"/>
        </w:rPr>
        <w:br/>
        <w:t>No fixed USER_FLD value list is defined in the available code for this EI.</w:t>
      </w:r>
    </w:p>
    <w:p>
      <w:r>
        <w:rPr>
          <w:b/>
          <w:color w:val="000000"/>
        </w:rPr>
        <w:t>WP_ACTION</w:t>
      </w:r>
      <w:r>
        <w:rPr>
          <w:color w:val="000000"/>
        </w:rPr>
        <w:t xml:space="preserve"> (Action)</w:t>
      </w:r>
    </w:p>
    <w:p>
      <w:r>
        <w:rPr>
          <w:color w:val="000000"/>
        </w:rPr>
        <w:t>Uses action from the work process context so only records with WP_ACTION inside declared values proceed to elapsed-time checks.</w:t>
      </w:r>
    </w:p>
    <w:p>
      <w:r>
        <w:rPr>
          <w:b/>
          <w:color w:val="000000"/>
        </w:rPr>
        <w:t>WP_BNAME</w:t>
      </w:r>
      <w:r>
        <w:rPr>
          <w:color w:val="000000"/>
        </w:rPr>
        <w:t xml:space="preserve"> (User Names)</w:t>
      </w:r>
    </w:p>
    <w:p>
      <w:r>
        <w:rPr>
          <w:color w:val="000000"/>
        </w:rPr>
        <w:t>Explains why two monitoring passes differ: only the pass with stricter user names on WP_BNAME surfaces the disputed lines.</w:t>
      </w:r>
    </w:p>
    <w:p>
      <w:r>
        <w:rPr>
          <w:b/>
          <w:color w:val="000000"/>
        </w:rPr>
        <w:t>WP_CPU</w:t>
      </w:r>
      <w:r>
        <w:rPr>
          <w:color w:val="000000"/>
        </w:rPr>
        <w:t xml:space="preserve"> (CPU)</w:t>
      </w:r>
    </w:p>
    <w:p>
      <w:r>
        <w:rPr>
          <w:color w:val="000000"/>
        </w:rPr>
        <w:t>When left open per framework rules, WP_CPU does not restrict cpu; when set, only matching rows remain.</w:t>
      </w:r>
    </w:p>
    <w:p>
      <w:r>
        <w:rPr>
          <w:b/>
          <w:color w:val="000000"/>
        </w:rPr>
        <w:t>WP_DUMPS</w:t>
      </w:r>
      <w:r>
        <w:rPr>
          <w:color w:val="000000"/>
        </w:rPr>
        <w:t xml:space="preserve"> (Dumps)</w:t>
      </w:r>
    </w:p>
    <w:p>
      <w:r>
        <w:rPr>
          <w:color w:val="000000"/>
        </w:rPr>
        <w:t>Helps distinguish dialog versus background work when dumps on WP_DUMPS correlates with process-type attributes.</w:t>
      </w:r>
    </w:p>
    <w:p>
      <w:r>
        <w:rPr>
          <w:b/>
          <w:color w:val="000000"/>
        </w:rPr>
        <w:t>WP_ELTIME</w:t>
      </w:r>
      <w:r>
        <w:rPr>
          <w:color w:val="000000"/>
        </w:rPr>
        <w:t xml:space="preserve"> (Runtime)</w:t>
      </w:r>
    </w:p>
    <w:p>
      <w:r>
        <w:rPr>
          <w:color w:val="000000"/>
        </w:rPr>
        <w:t>Separates cross-server noise from in-scope work when runtime on WP_ELTIME correlates with host or client attributes.</w:t>
      </w:r>
    </w:p>
    <w:p>
      <w:r>
        <w:rPr>
          <w:b/>
          <w:color w:val="000000"/>
        </w:rPr>
        <w:t>WP_IACTION</w:t>
      </w:r>
      <w:r>
        <w:rPr>
          <w:color w:val="000000"/>
        </w:rPr>
        <w:t xml:space="preserve"> (Action)</w:t>
      </w:r>
    </w:p>
    <w:p>
      <w:r>
        <w:rPr>
          <w:color w:val="000000"/>
        </w:rPr>
        <w:t>Helps distinguish dialog versus background work when action on WP_IACTION correlates with process-type attributes.</w:t>
      </w:r>
    </w:p>
    <w:p>
      <w:r>
        <w:rPr>
          <w:b/>
          <w:color w:val="000000"/>
        </w:rPr>
        <w:t>WP_INDEX</w:t>
      </w:r>
      <w:r>
        <w:rPr>
          <w:color w:val="000000"/>
        </w:rPr>
        <w:t xml:space="preserve"> (WP index)</w:t>
      </w:r>
    </w:p>
    <w:p>
      <w:r>
        <w:rPr>
          <w:color w:val="000000"/>
        </w:rPr>
        <w:t>After the activity snapshot is read, rows are dropped unless wp index on WP_INDEX still satisfies the active multivalued selection.</w:t>
      </w:r>
    </w:p>
    <w:p>
      <w:r>
        <w:rPr>
          <w:b/>
          <w:color w:val="000000"/>
        </w:rPr>
        <w:t>WP_IRESTRT</w:t>
      </w:r>
      <w:r>
        <w:rPr>
          <w:color w:val="000000"/>
        </w:rPr>
        <w:t xml:space="preserve"> (Restart)</w:t>
      </w:r>
    </w:p>
    <w:p>
      <w:r>
        <w:rPr>
          <w:color w:val="000000"/>
        </w:rPr>
        <w:t>Interprets restart as part of the selection contract: open ranges follow framework defaults; restricted ranges apply strict matching on WP_IRESTRT.</w:t>
      </w:r>
    </w:p>
    <w:p>
      <w:r>
        <w:rPr>
          <w:b/>
          <w:color w:val="000000"/>
        </w:rPr>
        <w:t>WP_ISTATUS</w:t>
      </w:r>
      <w:r>
        <w:rPr>
          <w:color w:val="000000"/>
        </w:rPr>
        <w:t xml:space="preserve"> (Status)</w:t>
      </w:r>
    </w:p>
    <w:p>
      <w:r>
        <w:rPr>
          <w:color w:val="000000"/>
        </w:rPr>
        <w:t>Improves readability of exported lists because status (WP_ISTATUS) columns stay aligned with the configured filter intent.</w:t>
      </w:r>
    </w:p>
    <w:p>
      <w:r>
        <w:rPr>
          <w:b/>
          <w:color w:val="000000"/>
        </w:rPr>
        <w:t>WP_ITYPE</w:t>
      </w:r>
      <w:r>
        <w:rPr>
          <w:color w:val="000000"/>
        </w:rPr>
        <w:t xml:space="preserve"> (Process Category)</w:t>
      </w:r>
    </w:p>
    <w:p>
      <w:r>
        <w:rPr>
          <w:color w:val="000000"/>
        </w:rPr>
        <w:t>Keeps the extract aligned with process category when WP_ITYPE is restricted for this work-process overview pass.</w:t>
      </w:r>
    </w:p>
    <w:p>
      <w:r>
        <w:rPr>
          <w:b/>
          <w:color w:val="000000"/>
        </w:rPr>
        <w:t>WP_IWAIT</w:t>
      </w:r>
      <w:r>
        <w:rPr>
          <w:color w:val="000000"/>
        </w:rPr>
        <w:t xml:space="preserve"> (Reason for wait)</w:t>
      </w:r>
    </w:p>
    <w:p>
      <w:r>
        <w:rPr>
          <w:color w:val="000000"/>
        </w:rPr>
        <w:t>Improves readability of exported lists because reason for wait (WP_IWAIT) columns stay aligned with the configured filter intent.</w:t>
      </w:r>
    </w:p>
    <w:p>
      <w:r>
        <w:rPr>
          <w:b/>
          <w:color w:val="000000"/>
        </w:rPr>
        <w:t>WP_MANDT</w:t>
      </w:r>
      <w:r>
        <w:rPr>
          <w:color w:val="000000"/>
        </w:rPr>
        <w:t xml:space="preserve"> (Client)</w:t>
      </w:r>
    </w:p>
    <w:p>
      <w:r>
        <w:rPr>
          <w:color w:val="000000"/>
        </w:rPr>
        <w:t>Helps distinguish dialog versus background work when client on WP_MANDT correlates with process-type attributes.</w:t>
      </w:r>
    </w:p>
    <w:p>
      <w:r>
        <w:rPr>
          <w:b/>
          <w:color w:val="000000"/>
        </w:rPr>
        <w:t>WP_NO</w:t>
      </w:r>
      <w:r>
        <w:rPr>
          <w:color w:val="000000"/>
        </w:rPr>
        <w:t xml:space="preserve"> (Work Process Number)</w:t>
      </w:r>
    </w:p>
    <w:p>
      <w:r>
        <w:rPr>
          <w:color w:val="000000"/>
        </w:rPr>
        <w:t>Gives auditors traceable criteria because work process number on WP_NO is applied consistently before any alert flag is raised.</w:t>
      </w:r>
    </w:p>
    <w:p>
      <w:r>
        <w:rPr>
          <w:b/>
          <w:color w:val="000000"/>
        </w:rPr>
        <w:t>WP_PID</w:t>
      </w:r>
      <w:r>
        <w:rPr>
          <w:color w:val="000000"/>
        </w:rPr>
        <w:t xml:space="preserve"> (Work process PID)</w:t>
      </w:r>
    </w:p>
    <w:p>
      <w:r>
        <w:rPr>
          <w:color w:val="000000"/>
        </w:rPr>
        <w:t>Captures edge cases where work process pid (WP_PID) must be non-default to reproduce a customer-specific monitoring scenario.</w:t>
      </w:r>
    </w:p>
    <w:p>
      <w:r>
        <w:rPr>
          <w:b/>
          <w:color w:val="000000"/>
        </w:rPr>
        <w:t>WP_REPORT</w:t>
      </w:r>
      <w:r>
        <w:rPr>
          <w:color w:val="000000"/>
        </w:rPr>
        <w:t xml:space="preserve"> (Report)</w:t>
      </w:r>
    </w:p>
    <w:p>
      <w:r>
        <w:rPr>
          <w:color w:val="000000"/>
        </w:rPr>
        <w:t>Guards against oversized extracts when report on WP_REPORT is narrowed together with client, user, or server filters.</w:t>
      </w:r>
    </w:p>
    <w:p>
      <w:r>
        <w:rPr>
          <w:b/>
          <w:color w:val="000000"/>
        </w:rPr>
        <w:t>WP_RESTART</w:t>
      </w:r>
      <w:r>
        <w:rPr>
          <w:color w:val="000000"/>
        </w:rPr>
        <w:t xml:space="preserve"> (Restart)</w:t>
      </w:r>
    </w:p>
    <w:p>
      <w:r>
        <w:rPr>
          <w:color w:val="000000"/>
        </w:rPr>
        <w:t>Interprets restart as part of the selection contract: open ranges follow framework defaults; restricted ranges apply strict matching on WP_RESTART.</w:t>
      </w:r>
    </w:p>
    <w:p>
      <w:r>
        <w:rPr>
          <w:b/>
          <w:color w:val="000000"/>
        </w:rPr>
        <w:t>WP_SEM</w:t>
      </w:r>
      <w:r>
        <w:rPr>
          <w:color w:val="000000"/>
        </w:rPr>
        <w:t xml:space="preserve"> (Semaphore no.)</w:t>
      </w:r>
    </w:p>
    <w:p>
      <w:r>
        <w:rPr>
          <w:color w:val="000000"/>
        </w:rPr>
        <w:t>Allows phased rollout: first widen WP_SEM for semaphore no., then tighten duration thresholds once baseline noise is understood.</w:t>
      </w:r>
    </w:p>
    <w:p>
      <w:r>
        <w:rPr>
          <w:b/>
          <w:color w:val="000000"/>
        </w:rPr>
        <w:t>WP_SEMSTAT</w:t>
      </w:r>
      <w:r>
        <w:rPr>
          <w:color w:val="000000"/>
        </w:rPr>
        <w:t xml:space="preserve"> (Process Category)</w:t>
      </w:r>
    </w:p>
    <w:p>
      <w:r>
        <w:rPr>
          <w:color w:val="000000"/>
        </w:rPr>
        <w:t>Aligns exception volume with the chosen scope by testing process category via WP_SEMSTAT before alert evaluation.</w:t>
      </w:r>
    </w:p>
    <w:p>
      <w:r>
        <w:rPr>
          <w:b/>
          <w:color w:val="000000"/>
        </w:rPr>
        <w:t>WP_SERVER</w:t>
      </w:r>
      <w:r>
        <w:rPr>
          <w:color w:val="000000"/>
        </w:rPr>
        <w:t xml:space="preserve"> (Server Name)</w:t>
      </w:r>
    </w:p>
    <w:p>
      <w:r>
        <w:rPr>
          <w:color w:val="000000"/>
        </w:rPr>
        <w:t>Works downstream of the initial snapshot read so server name on WP_SERVER still participates in row-level deletion rules.</w:t>
      </w:r>
    </w:p>
    <w:p>
      <w:r>
        <w:rPr>
          <w:b/>
          <w:color w:val="000000"/>
        </w:rPr>
        <w:t>WP_STATUS</w:t>
      </w:r>
      <w:r>
        <w:rPr>
          <w:color w:val="000000"/>
        </w:rPr>
        <w:t xml:space="preserve"> (Status)</w:t>
      </w:r>
    </w:p>
    <w:p>
      <w:r>
        <w:rPr>
          <w:color w:val="000000"/>
        </w:rPr>
        <w:t>Guards against oversized extracts when status on WP_STATUS is narrowed together with client, user, or server filters.</w:t>
      </w:r>
    </w:p>
    <w:p>
      <w:r>
        <w:rPr>
          <w:b/>
          <w:color w:val="000000"/>
        </w:rPr>
        <w:t>WP_TABLE</w:t>
      </w:r>
      <w:r>
        <w:rPr>
          <w:color w:val="000000"/>
        </w:rPr>
        <w:t xml:space="preserve"> (Table)</w:t>
      </w:r>
    </w:p>
    <w:p>
      <w:r>
        <w:rPr>
          <w:color w:val="000000"/>
        </w:rPr>
        <w:t>Combines with process-type and status filters so table on WP_TABLE refines which application-server work processes remain visible.</w:t>
      </w:r>
    </w:p>
    <w:p>
      <w:r>
        <w:rPr>
          <w:b/>
          <w:color w:val="000000"/>
        </w:rPr>
        <w:t>WP_TYP</w:t>
      </w:r>
      <w:r>
        <w:rPr>
          <w:color w:val="000000"/>
        </w:rPr>
        <w:t xml:space="preserve"> (Process type)</w:t>
      </w:r>
    </w:p>
    <w:p>
      <w:r>
        <w:rPr>
          <w:color w:val="000000"/>
        </w:rPr>
        <w:t>Captures edge cases where process type (WP_TYP) must be non-default to reproduce a customer-specific monitoring scenario.</w:t>
      </w:r>
    </w:p>
    <w:p>
      <w:r>
        <w:rPr>
          <w:b/>
          <w:color w:val="000000"/>
        </w:rPr>
        <w:t>WP_WAITINF</w:t>
      </w:r>
      <w:r>
        <w:rPr>
          <w:color w:val="000000"/>
        </w:rPr>
        <w:t xml:space="preserve"> (Wait info)</w:t>
      </w:r>
    </w:p>
    <w:p>
      <w:r>
        <w:rPr>
          <w:color w:val="000000"/>
        </w:rPr>
        <w:t>Treats wait info as a discriminator between similar work-process rows that would otherwise look identical in a raw extract.</w:t>
      </w:r>
    </w:p>
    <w:p>
      <w:r>
        <w:rPr>
          <w:b/>
          <w:color w:val="000000"/>
        </w:rPr>
        <w:t>WP_WAITING</w:t>
      </w:r>
      <w:r>
        <w:rPr>
          <w:color w:val="000000"/>
        </w:rPr>
        <w:t xml:space="preserve"> (waiting for)</w:t>
      </w:r>
    </w:p>
    <w:p>
      <w:r>
        <w:rPr>
          <w:color w:val="000000"/>
        </w:rPr>
        <w:t>Explains why two monitoring passes differ: only the pass with stricter waiting for on WP_WAITING surfaces the disputed lines.</w:t>
      </w:r>
    </w:p>
    <w:p>
      <w:r>
        <w:rPr>
          <w:b/>
          <w:color w:val="000000"/>
        </w:rPr>
        <w:t>WP_WAITTIM</w:t>
      </w:r>
      <w:r>
        <w:rPr>
          <w:color w:val="000000"/>
        </w:rPr>
        <w:t xml:space="preserve"> (waiting since)</w:t>
      </w:r>
    </w:p>
    <w:p>
      <w:r>
        <w:rPr>
          <w:color w:val="000000"/>
        </w:rPr>
        <w:t>Gives auditors traceable criteria because waiting since on WP_WAITTIM is applied consistently before any alert flag is raised.</w:t>
      </w:r>
    </w:p>
    <w:p/>
    <w:p>
      <w:pPr>
        <w:pStyle w:val="Heading3"/>
      </w:pPr>
      <w:r>
        <w:t>Parameter Relationships</w:t>
      </w:r>
    </w:p>
    <w:p>
      <w:r>
        <w:rPr>
          <w:color w:val="000000"/>
        </w:rPr>
        <w:t>How parameter combinations work together</w:t>
      </w:r>
    </w:p>
    <w:p>
      <w:r>
        <w:rPr>
          <w:b/>
          <w:color w:val="000000"/>
        </w:rPr>
        <w:t>MANAGE_IN_UTC</w:t>
      </w:r>
      <w:r>
        <w:rPr>
          <w:color w:val="000000"/>
        </w:rPr>
        <w:t xml:space="preserve"> should stay consistent with how operators read start timestamps on the snapshot so elapsed comparisons and cross-system reviews use the same clock interpretation.</w:t>
      </w:r>
    </w:p>
    <w:p>
      <w:r>
        <w:rPr>
          <w:b/>
          <w:color w:val="000000"/>
        </w:rPr>
        <w:t>DURATION</w:t>
      </w:r>
      <w:r>
        <w:rPr>
          <w:color w:val="000000"/>
        </w:rPr>
        <w:t xml:space="preserve"> and </w:t>
      </w:r>
      <w:r>
        <w:rPr>
          <w:b/>
          <w:color w:val="000000"/>
        </w:rPr>
        <w:t>DURATION_UNIT</w:t>
      </w:r>
      <w:r>
        <w:rPr>
          <w:color w:val="000000"/>
        </w:rPr>
        <w:t xml:space="preserve"> apply only after each retained line has a non-initial start date; they define the age window used with the configured unit before lines are dropped for being outside the duration multivalued selection.</w:t>
      </w:r>
    </w:p>
    <w:p>
      <w:r>
        <w:rPr>
          <w:b/>
          <w:color w:val="000000"/>
        </w:rPr>
        <w:t>CNT</w:t>
      </w:r>
      <w:r>
        <w:rPr>
          <w:color w:val="000000"/>
        </w:rPr>
        <w:t xml:space="preserve"> works as a final gate on how many lines survive all prior filters: when populated, the monitor clears the result set unless the row count falls inside the declared count band, so it should be tuned together with the dimensional filters that define what “too many processes” means in your organization.</w:t>
      </w:r>
    </w:p>
    <w:p>
      <w:r>
        <w:rPr>
          <w:b/>
          <w:color w:val="000000"/>
        </w:rPr>
        <w:t>SW_DEST</w:t>
      </w:r>
      <w:r>
        <w:rPr>
          <w:color w:val="000000"/>
        </w:rPr>
        <w:t>, when set, routes execution through the alternate path so client, program, and status filters are evaluated in that destination’s context before duration and count logic run.</w:t>
      </w:r>
    </w:p>
    <w:p>
      <w:r>
        <w:rPr>
          <w:b/>
          <w:color w:val="000000"/>
        </w:rPr>
        <w:t>WP_</w:t>
      </w:r>
      <w:r>
        <w:rPr>
          <w:color w:val="000000"/>
        </w:rPr>
        <w:t>* and related selectors (client, user, program, transaction, process type, status, server, batch job fields, and similar) should be composed as one logical slice so the headline duration and count tests describe the same population your administrators would defend in an incident.</w:t>
      </w:r>
    </w:p>
    <w:p/>
    <w:p>
      <w:pPr>
        <w:pStyle w:val="Heading3"/>
      </w:pPr>
      <w:r>
        <w:t>Default Values</w:t>
      </w:r>
    </w:p>
    <w:p>
      <w:pPr>
        <w:pStyle w:val="ListBullet"/>
      </w:pPr>
      <w:r>
        <w:rPr>
          <w:b/>
          <w:color w:val="000000"/>
        </w:rPr>
        <w:t>DURATION</w:t>
      </w:r>
      <w:r>
        <w:rPr>
          <w:color w:val="000000"/>
        </w:rPr>
        <w:t xml:space="preserve"> - initial - treated as empty by code (no duration range; age filter off).</w:t>
      </w:r>
    </w:p>
    <w:p>
      <w:pPr>
        <w:pStyle w:val="ListBullet"/>
      </w:pPr>
      <w:r>
        <w:rPr>
          <w:b/>
          <w:color w:val="000000"/>
        </w:rPr>
        <w:t>DURATION_UNIT</w:t>
      </w:r>
      <w:r>
        <w:rPr>
          <w:color w:val="000000"/>
        </w:rPr>
        <w:t xml:space="preserve"> - initial - treated as M by code (minutes).</w:t>
      </w:r>
    </w:p>
    <w:p/>
    <w:p>
      <w:pPr>
        <w:pStyle w:val="Heading3"/>
      </w:pPr>
      <w:r>
        <w:t>Practical Example of Parameter Configuration</w:t>
      </w:r>
    </w:p>
    <w:p>
      <w:r>
        <w:rPr>
          <w:b/>
          <w:color w:val="000000"/>
        </w:rPr>
        <w:t>Use Case 1: Dialog-heavy client slice</w:t>
      </w:r>
    </w:p>
    <w:p>
      <w:r>
        <w:rPr>
          <w:b/>
          <w:color w:val="000000"/>
        </w:rPr>
        <w:t>Purpose:</w:t>
      </w:r>
      <w:r>
        <w:rPr>
          <w:color w:val="000000"/>
        </w:rPr>
        <w:t xml:space="preserve"> Watch one productive client and cap how many matching dialog-style processes appear in one pass.</w:t>
      </w:r>
    </w:p>
    <w:p>
      <w:r>
        <w:rPr>
          <w:rFonts w:ascii="Consolas" w:hAnsi="Consolas"/>
          <w:color w:val="000000"/>
          <w:sz w:val="18"/>
        </w:rPr>
        <w:t>WP_MANDT = 100</w:t>
        <w:br/>
        <w:t>WP_TYP = DIA</w:t>
        <w:br/>
        <w:t>CNT = 5 - 999999</w:t>
        <w:br/>
        <w:t>MANAGE_IN_UTC = X</w:t>
        <w:br/>
      </w:r>
    </w:p>
    <w:p>
      <w:r>
        <w:rPr>
          <w:b/>
          <w:color w:val="000000"/>
        </w:rPr>
        <w:t>Use Case 2: Full-day age window</w:t>
      </w:r>
    </w:p>
    <w:p>
      <w:r>
        <w:rPr>
          <w:b/>
          <w:color w:val="000000"/>
        </w:rPr>
        <w:t>Purpose:</w:t>
      </w:r>
      <w:r>
        <w:rPr>
          <w:color w:val="000000"/>
        </w:rPr>
        <w:t xml:space="preserve"> Flag processes whose step start is older than thirty full days using the full-day unit style.</w:t>
      </w:r>
    </w:p>
    <w:p>
      <w:r>
        <w:rPr>
          <w:rFonts w:ascii="Consolas" w:hAnsi="Consolas"/>
          <w:color w:val="000000"/>
          <w:sz w:val="18"/>
        </w:rPr>
        <w:t>DURATION = 30</w:t>
        <w:br/>
        <w:t>DURATION_UNIT = F</w:t>
        <w:br/>
        <w:t>WP_SERVER = APPHOST01</w:t>
        <w:br/>
      </w:r>
    </w:p>
    <w:p>
      <w:r>
        <w:rPr>
          <w:b/>
          <w:color w:val="000000"/>
        </w:rPr>
        <w:t>Use Case 3: Program and transaction triage</w:t>
      </w:r>
    </w:p>
    <w:p>
      <w:r>
        <w:rPr>
          <w:b/>
          <w:color w:val="000000"/>
        </w:rPr>
        <w:t>Purpose:</w:t>
      </w:r>
      <w:r>
        <w:rPr>
          <w:color w:val="000000"/>
        </w:rPr>
        <w:t xml:space="preserve"> Narrow to a known report driver and transaction while requiring at least two lines before alerting.</w:t>
      </w:r>
    </w:p>
    <w:p>
      <w:r>
        <w:rPr>
          <w:rFonts w:ascii="Consolas" w:hAnsi="Consolas"/>
          <w:color w:val="000000"/>
          <w:sz w:val="18"/>
        </w:rPr>
        <w:t>WP_REPORT = Z_BATCH_DRIVER</w:t>
        <w:br/>
        <w:t>TCODE = SM37</w:t>
        <w:br/>
        <w:t>CNT = 2 - 999999</w:t>
        <w:br/>
      </w:r>
    </w:p>
    <w:p>
      <w:r>
        <w:rPr>
          <w:b/>
          <w:color w:val="000000"/>
        </w:rPr>
        <w:t>Use Case 4: Background job context</w:t>
      </w:r>
    </w:p>
    <w:p>
      <w:r>
        <w:rPr>
          <w:b/>
          <w:color w:val="000000"/>
        </w:rPr>
        <w:t>Purpose:</w:t>
      </w:r>
      <w:r>
        <w:rPr>
          <w:color w:val="000000"/>
        </w:rPr>
        <w:t xml:space="preserve"> Combine batch job name with restart and dump indicators for overnight operations.</w:t>
      </w:r>
    </w:p>
    <w:p>
      <w:r>
        <w:rPr>
          <w:rFonts w:ascii="Consolas" w:hAnsi="Consolas"/>
          <w:color w:val="000000"/>
          <w:sz w:val="18"/>
        </w:rPr>
        <w:t>BTCJOBNAME = FIN_CLOSE_JOB</w:t>
        <w:br/>
        <w:t>WP_DUMPS = 01</w:t>
        <w:br/>
        <w:t>WP_RESTART = YES</w:t>
        <w:br/>
        <w:t>WP_MANDT = 200</w:t>
        <w:br/>
      </w:r>
    </w:p>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BTCJOBCNT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Job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BTCJOBCNT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BTCJOBNAME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Background job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BTCJOB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CUAPROGRAM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CUA program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WPTOTINFCP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DYNPRONR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Screen number or transaction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STA_DYNPNO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Function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WPTOTINFFC</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MEMSUM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Extended memory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MEMSUM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PRIVSUM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Heap (private) Memory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PRIVSUM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STARTDATE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Start date for dialog step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WPTOTINFSD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STARTTIME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Start time for dialog step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WPTOTINFST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STA_TCODE4</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WP_ACTION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Current Activity of the Work Process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WPACTION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Currently Served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WP_CPU</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WPCPU</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WP_DUMPS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Dumps of the Work Process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WPDUMPS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WP_ELTIME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Previous Runtime of Request (elapsed)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WPELZEIT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WP_IACTION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Current activity of the work process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WPIACTION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WP_INDEX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Work Process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WPINDEX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WP_IRESTRT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Restart After Error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WPIRESTART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WP_ISTATUS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Work process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WPISTATUS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WP_ITYPE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Internal work process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WPITYPE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WP_IWAIT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Reason for wait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WPIWAITING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WP_MANDT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Client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CLNT(3)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MANDT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WP_NO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(Deprecated) Use WP_UNDEX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WPNO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WP_PID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Process Identification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WPPID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WP_REPORT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Report now running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WPREPORT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WP_RESTART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Restart work process after dump?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WPRESTART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WP_SEM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Semaphore that the work process is waiting for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WPSEM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WP_SEMSTAT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Internal work process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WPITYPE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WP_SERVER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Server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Work process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CHAR(7)</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WPSTATUS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WP_TABLE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DB table last accessed by the work process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WPTABLE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WP_WAITINF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Additional information about the reason for waiting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WPWAITINF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WP_WAITING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Why Work Process is Waiting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WPWAITING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/SKN/S_SW_01_01_SM66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WP_WAITTIM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when waiting started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WPWAITTIME</w:t>
            </w:r>
          </w:p>
        </w:tc>
      </w:tr>
    </w:tbl>
    <w:p/>
    <w:p/>
    <w:p>
      <w:pPr>
        <w:pStyle w:val="Heading2"/>
      </w:pPr>
      <w:r>
        <w:t>ABAP Code</w:t>
      </w:r>
    </w:p>
    <w:p>
      <w:r>
        <w:rPr>
          <w:rFonts w:ascii="Consolas" w:hAnsi="Consolas"/>
          <w:color w:val="000000"/>
          <w:sz w:val="18"/>
        </w:rPr>
        <w:t>FUNCTION /SKN/F_SW_01_01_SM66.</w:t>
        <w:br/>
        <w:t>*"----------------------------------------------------------------------</w:t>
        <w:br/>
        <w:t>*"*"Local Interface:</w:t>
        <w:br/>
        <w:t>*"  EXPORTING</w:t>
        <w:br/>
        <w:t>*"     VALUE(IS_ALERT) TYPE  CHAR1</w:t>
        <w:br/>
        <w:t>*"  TABLES</w:t>
        <w:br/>
        <w:t>*"      T_SELECT STRUCTURE  RSSELECT OPTIONAL</w:t>
        <w:br/>
        <w:t>*"      T_DATA STRUCTURE  /SKN/S_SW_01_01_SM66 OPTIONAL</w:t>
        <w:br/>
        <w:t>*"----------------------------------------------------------------------</w:t>
        <w:br/>
        <w:t>DATA_MULTY: DURATION   /SKN/E_SW_DURATION,</w:t>
        <w:br/>
        <w:t xml:space="preserve">            WP_TYP     WPTYP,</w:t>
        <w:br/>
        <w:t xml:space="preserve">            WP_ISTATUS  WPISTATUS,</w:t>
        <w:br/>
        <w:t xml:space="preserve">            WP_WAITING WPWAITING,</w:t>
        <w:br/>
        <w:t xml:space="preserve">            WP_IRESTRT WPIRESTART,</w:t>
        <w:br/>
        <w:t xml:space="preserve">            WP_RESTART WPRESTART,</w:t>
        <w:br/>
        <w:t xml:space="preserve">            WP_DUMPS   WPDUMPS,</w:t>
        <w:br/>
        <w:t xml:space="preserve">            WP_CPU     WPCPU,</w:t>
        <w:br/>
        <w:t xml:space="preserve">            WP_ELTIME  WPELZEIT,</w:t>
        <w:br/>
        <w:t xml:space="preserve">            WP_MANDT   MANDT,</w:t>
        <w:br/>
        <w:t xml:space="preserve">            WP_REPORT  WPREPORT,</w:t>
        <w:br/>
        <w:t xml:space="preserve">            WP_ACTION  WPACTION,</w:t>
        <w:br/>
        <w:t xml:space="preserve">            WP_TABLE   WPTABLE,</w:t>
        <w:br/>
        <w:t xml:space="preserve">            WP_SERVER  MSNAME,</w:t>
        <w:br/>
        <w:t xml:space="preserve">            WP_WAITINF WPWAITINF,</w:t>
        <w:br/>
        <w:t xml:space="preserve">            WP_INDEX   WPINDEX,</w:t>
        <w:br/>
        <w:t xml:space="preserve">            STARTDATE  WPTOTINFSD,</w:t>
        <w:br/>
        <w:t xml:space="preserve">            STARTTIME  WPTOTINFST,</w:t>
        <w:br/>
        <w:t xml:space="preserve">            DYNPRONR   STA_DYNPNO,</w:t>
        <w:br/>
        <w:t xml:space="preserve">            TCODE      STA_TCODE4,</w:t>
        <w:br/>
        <w:t xml:space="preserve">            CUAPROGRAM WPTOTINFCP,</w:t>
        <w:br/>
        <w:t xml:space="preserve">            FCODE      WPTOTINFFC,</w:t>
        <w:br/>
        <w:t xml:space="preserve">            BTCJOBNAME BTCJOB,</w:t>
        <w:br/>
        <w:t xml:space="preserve">            BTCJOBCNT  BTCJOBCNT.</w:t>
        <w:br/>
        <w:t>DATA_SINGLE: DURATION_UNIT  /SKN/E_SW_DURATION_UNIT,</w:t>
        <w:br/>
        <w:t xml:space="preserve">             LANGU LANGU,</w:t>
        <w:br/>
        <w:t xml:space="preserve">             NUMBER SY-TABIX,</w:t>
        <w:br/>
        <w:t xml:space="preserve">             SUBRC SY-SUBRC,</w:t>
        <w:br/>
        <w:t xml:space="preserve">             MANAGE_IN_UTC CHAR1.</w:t>
        <w:br/>
        <w:t>DATA : LV_CNT TYPE I.</w:t>
        <w:br/>
        <w:t>DATA_MULTY: CNT /SKN/E_SW_CNT.</w:t>
        <w:br/>
        <w:t>SELECT_MULTY: CNT.</w:t>
        <w:br/>
        <w:t>DATA: LS_WP_TOTAL_INFO TYPE WPTOTLINFO,</w:t>
        <w:br/>
        <w:t xml:space="preserve">      LT_WP_TOTAL_INFO LIKE TABLE OF LS_WP_TOTAL_INFO,</w:t>
        <w:br/>
        <w:t xml:space="preserve">      LS_COMMUNICATION_ERRORS TYPE WPTOTLICER,</w:t>
        <w:br/>
        <w:t xml:space="preserve">      LT_COMMUNICATION_ERRORS LIKE TABLE OF LS_COMMUNICATION_ERRORS,</w:t>
        <w:br/>
        <w:t xml:space="preserve">      IS_USED_WP TYPE WPTOTLIUWP,</w:t>
        <w:br/>
        <w:t xml:space="preserve">      IT_USED_WP LIKE TABLE OF IS_USED_WP.</w:t>
        <w:br/>
        <w:t>DATA : SY_TABIX LIKE SY-TABIX .</w:t>
        <w:br/>
        <w:t>DATA :   SY_DATLO LIKE SY-DATLO ,</w:t>
        <w:br/>
        <w:t xml:space="preserve">         SY_TIMLO LIKE SY-TIMLO .</w:t>
        <w:br/>
        <w:t>DATA : TIME_DIFF TYPE  INT4 .</w:t>
        <w:br/>
        <w:t>DATA : IS_OUT(1) TYPE C.</w:t>
        <w:br/>
        <w:t>DATA: PROCESS_ICON TYPE  /SKN/E_SW_STATE_ICON.</w:t>
        <w:br/>
        <w:t>*-- Fill Selection Option Tables</w:t>
        <w:br/>
        <w:t>SELECT_MULTY: DURATION,</w:t>
        <w:br/>
        <w:t xml:space="preserve">            WP_TYP,</w:t>
        <w:br/>
        <w:t xml:space="preserve">            WP_ISTATUS,</w:t>
        <w:br/>
        <w:t xml:space="preserve">            WP_WAITING,</w:t>
        <w:br/>
        <w:t xml:space="preserve">            WP_IRESTRT,</w:t>
        <w:br/>
        <w:t xml:space="preserve">            WP_RESTART,</w:t>
        <w:br/>
        <w:t xml:space="preserve">            WP_DUMPS,</w:t>
        <w:br/>
        <w:t xml:space="preserve">            WP_CPU,</w:t>
        <w:br/>
        <w:t xml:space="preserve">            WP_ELTIME,</w:t>
        <w:br/>
        <w:t xml:space="preserve">            WP_MANDT,</w:t>
        <w:br/>
        <w:t xml:space="preserve">            WP_REPORT,</w:t>
        <w:br/>
        <w:t xml:space="preserve">            WP_ACTION,</w:t>
        <w:br/>
        <w:t xml:space="preserve">            WP_TABLE,</w:t>
        <w:br/>
        <w:t xml:space="preserve">            WP_SERVER,</w:t>
        <w:br/>
        <w:t xml:space="preserve">            WP_WAITINF,</w:t>
        <w:br/>
        <w:t xml:space="preserve">            WP_INDEX,</w:t>
        <w:br/>
        <w:t xml:space="preserve">            STARTDATE,</w:t>
        <w:br/>
        <w:t xml:space="preserve">            STARTTIME,</w:t>
        <w:br/>
        <w:t xml:space="preserve">            DYNPRONR,</w:t>
        <w:br/>
        <w:t xml:space="preserve">            TCODE,</w:t>
        <w:br/>
        <w:t xml:space="preserve">            CUAPROGRAM,</w:t>
        <w:br/>
        <w:t xml:space="preserve">            FCODE,</w:t>
        <w:br/>
        <w:t xml:space="preserve">            BTCJOBNAME,</w:t>
        <w:br/>
        <w:t xml:space="preserve">            BTCJOBCNT.</w:t>
        <w:br/>
        <w:t xml:space="preserve"> LV_DURATION_UNIT = 'M'.</w:t>
        <w:br/>
        <w:t xml:space="preserve"> SELECT_SINGLE: DURATION_UNIT,</w:t>
        <w:br/>
        <w:t xml:space="preserve">                MANAGE_IN_UTC,</w:t>
        <w:br/>
        <w:t xml:space="preserve">                LANGU.</w:t>
        <w:br/>
        <w:t xml:space="preserve"> SET_SY_TIME LV_MANAGE_IN_UTC SY_DATLO SY_TIMLO .</w:t>
        <w:br/>
        <w:t xml:space="preserve"> TIME_SHIFT SY_DATLO SY_TIMLO . " TIME_SHIFT parameter</w:t>
        <w:br/>
        <w:t xml:space="preserve"> PROCESS_ICON = ICON_DELETE.</w:t>
        <w:br/>
        <w:t>"--- Run Clood Mode -----</w:t>
        <w:br/>
        <w:t xml:space="preserve">  DATA_SINGLE: SW_DEST RFCDEST.             .</w:t>
        <w:br/>
        <w:t xml:space="preserve">  SELECT_SINGLE: SW_DEST.</w:t>
        <w:br/>
        <w:t xml:space="preserve">  IF LV_SW_DEST IS NOT INITIAL.</w:t>
        <w:br/>
        <w:t xml:space="preserve">    CALL FUNCTION '/SKN/FC_SW_01_01_SM66'</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Run Clood Mode -----</w:t>
        <w:br/>
        <w:t>*--- Retrieve data</w:t>
        <w:br/>
        <w:t xml:space="preserve">  CLEAR IS_ALERT .</w:t>
        <w:br/>
        <w:t xml:space="preserve">  REFRESH T_DATA .</w:t>
        <w:br/>
        <w:t xml:space="preserve">  CALL FUNCTION 'STUM_WP_TOTAL_ACTIVITY'</w:t>
        <w:br/>
        <w:t xml:space="preserve">    EXPORTING</w:t>
        <w:br/>
        <w:t>*     GET_ONLY_RESTRICTED_DATA       = ' '</w:t>
        <w:br/>
        <w:t xml:space="preserve">      WITH_CPU                       = '1'</w:t>
        <w:br/>
        <w:t>*     SHOW_STATUS_ON_GUI             = ' '</w:t>
        <w:br/>
        <w:t xml:space="preserve">      GET_NO_DB_LOCK_INFO            = 'X'</w:t>
        <w:br/>
        <w:t xml:space="preserve">    TABLES</w:t>
        <w:br/>
        <w:t xml:space="preserve">      WP_TOTAL_INFO                  = LT_WP_TOTAL_INFO</w:t>
        <w:br/>
        <w:t xml:space="preserve">      COMMUNICATION_ERRORS           = LT_COMMUNICATION_ERRORS</w:t>
        <w:br/>
        <w:t xml:space="preserve">      USED_WP                        = IT_USED_WP.</w:t>
        <w:br/>
        <w:t xml:space="preserve">  DELETE LT_WP_TOTAL_INFO WHERE WP_TYP NOT IN R_WP_TYP.</w:t>
        <w:br/>
        <w:t xml:space="preserve">  DELETE LT_WP_TOTAL_INFO WHERE WP_ISTATUS NOT IN R_WP_ISTATUS.</w:t>
        <w:br/>
        <w:t xml:space="preserve">  DELETE LT_WP_TOTAL_INFO WHERE WP_WAITING NOT IN R_WP_WAITING.</w:t>
        <w:br/>
        <w:t xml:space="preserve">  DELETE LT_WP_TOTAL_INFO WHERE WP_IRESTRT NOT IN R_WP_IRESTRT.</w:t>
        <w:br/>
        <w:t xml:space="preserve">  DELETE LT_WP_TOTAL_INFO WHERE WP_RESTART NOT IN R_WP_RESTART.</w:t>
        <w:br/>
        <w:t xml:space="preserve">  DELETE LT_WP_TOTAL_INFO WHERE WP_DUMPS NOT IN R_WP_DUMPS.</w:t>
        <w:br/>
        <w:t xml:space="preserve">  DELETE LT_WP_TOTAL_INFO WHERE WP_CPU NOT IN R_WP_CPU.</w:t>
        <w:br/>
        <w:t xml:space="preserve">  DELETE LT_WP_TOTAL_INFO WHERE WP_ELTIME NOT IN R_WP_ELTIME.</w:t>
        <w:br/>
        <w:t xml:space="preserve">  DELETE LT_WP_TOTAL_INFO WHERE WP_MANDT NOT IN R_WP_MANDT.</w:t>
        <w:br/>
        <w:t xml:space="preserve">  DELETE LT_WP_TOTAL_INFO WHERE WP_REPORT NOT IN R_WP_REPORT.</w:t>
        <w:br/>
        <w:t xml:space="preserve">  DELETE LT_WP_TOTAL_INFO WHERE WP_ACTION NOT IN R_WP_ACTION.</w:t>
        <w:br/>
        <w:t xml:space="preserve">  DELETE LT_WP_TOTAL_INFO WHERE WP_TABLE NOT IN R_WP_TABLE.</w:t>
        <w:br/>
        <w:t xml:space="preserve">  DELETE LT_WP_TOTAL_INFO WHERE WP_SERVER NOT IN R_WP_SERVER.</w:t>
        <w:br/>
        <w:t xml:space="preserve">  DELETE LT_WP_TOTAL_INFO WHERE WP_WAITINF NOT IN R_WP_WAITINF.</w:t>
        <w:br/>
        <w:t xml:space="preserve">  DELETE LT_WP_TOTAL_INFO WHERE WP_INDEX NOT IN R_WP_INDEX.</w:t>
        <w:br/>
        <w:t xml:space="preserve">  DELETE LT_WP_TOTAL_INFO WHERE STARTDATE NOT IN R_STARTDATE.</w:t>
        <w:br/>
        <w:t xml:space="preserve">  DELETE LT_WP_TOTAL_INFO WHERE STARTTIME NOT IN R_STARTTIME.</w:t>
        <w:br/>
        <w:t xml:space="preserve">  DELETE LT_WP_TOTAL_INFO WHERE DYNPRONR NOT IN R_DYNPRONR.</w:t>
        <w:br/>
        <w:t xml:space="preserve">  DELETE LT_WP_TOTAL_INFO WHERE TCODE NOT IN R_TCODE.</w:t>
        <w:br/>
        <w:t xml:space="preserve">  DELETE LT_WP_TOTAL_INFO WHERE CUAPROGRAM NOT IN R_CUAPROGRAM.</w:t>
        <w:br/>
        <w:t xml:space="preserve">  DELETE LT_WP_TOTAL_INFO WHERE FCODE NOT IN R_FCODE.</w:t>
        <w:br/>
        <w:t xml:space="preserve">  DELETE LT_WP_TOTAL_INFO WHERE BTCJOBNAME NOT IN R_BTCJOBNAME.</w:t>
        <w:br/>
        <w:t xml:space="preserve">  DELETE LT_WP_TOTAL_INFO WHERE BTCJOBCNT NOT IN R_BTCJOBCNT.</w:t>
        <w:br/>
        <w:t xml:space="preserve">  LOOP AT LT_WP_TOTAL_INFO INTO LS_WP_TOTAL_INFO.</w:t>
        <w:br/>
        <w:t xml:space="preserve">    CLEAR T_DATA.</w:t>
        <w:br/>
        <w:t xml:space="preserve">    MOVE-CORRESPONDING LS_WP_TOTAL_INFO TO T_DATA.</w:t>
        <w:br/>
        <w:t xml:space="preserve">    APPEND T_DATA.</w:t>
        <w:br/>
        <w:t xml:space="preserve">  ENDLOOP.</w:t>
        <w:br/>
        <w:t>*   loop at t_data.</w:t>
        <w:br/>
        <w:t>*     sy_tabix = sy-tabix.</w:t>
        <w:br/>
        <w:t>*      CALL FUNCTION '/SKN/F_SW_GET_TIME_DIFF'</w:t>
        <w:br/>
        <w:t>*        EXPORTING</w:t>
        <w:br/>
        <w:t>*          D_FROM            = t_data-STARTDATE</w:t>
        <w:br/>
        <w:t>*          T_FROM            = t_data-STARTTIME</w:t>
        <w:br/>
        <w:t>*          D_TO              = sy_datlo</w:t>
        <w:br/>
        <w:t>*          T_TO              = sy_timlo</w:t>
        <w:br/>
        <w:t>*          TIME_UNIT         = 'M'</w:t>
        <w:br/>
        <w:t>*        IMPORTING</w:t>
        <w:br/>
        <w:t>*          TIME_DIFF         = TIME_DIFF</w:t>
        <w:br/>
        <w:t>*        EXCEPTIONS</w:t>
        <w:br/>
        <w:t>*          WRONG_VALUE       = 1</w:t>
        <w:br/>
        <w:t>*          OTHERS            = 2    .</w:t>
        <w:br/>
        <w:t>*      IF SY-SUBRC = 0.</w:t>
        <w:br/>
        <w:t>*        if TIME_DIFF &lt; '999999'.</w:t>
        <w:br/>
        <w:t>*          t_data-DURATION_M = TIME_DIFF .</w:t>
        <w:br/>
        <w:t>*        else.</w:t>
        <w:br/>
        <w:t>*          t_data-DURATION_M = '999999'.</w:t>
        <w:br/>
        <w:t>*        endif.</w:t>
        <w:br/>
        <w:t>*        t_data-DURATION_H = t_data-DURATION_M / 60.</w:t>
        <w:br/>
        <w:t>*        "t_data-PROCESS_ICON = PROCESS_ICON.</w:t>
        <w:br/>
        <w:t>*        modify t_data index sy_tabix.</w:t>
        <w:br/>
        <w:t>*      ENDIF.</w:t>
        <w:br/>
        <w:t>*    endloop.</w:t>
        <w:br/>
        <w:t>*</w:t>
        <w:br/>
        <w:t>*  delete t_data where DURATION_M not in R_DURATION_M.</w:t>
        <w:br/>
        <w:t>*  delete t_data where DURATION_H not in R_DURATION_H.</w:t>
        <w:br/>
        <w:t>*-- Fill Duration Value</w:t>
        <w:br/>
        <w:t xml:space="preserve"> SY_DATLO = SY-DATUM.   "--- System Date/Time</w:t>
        <w:br/>
        <w:t xml:space="preserve"> SY_TIMLO = SY-UZEIT.</w:t>
        <w:br/>
        <w:t xml:space="preserve"> LOOP AT T_DATA .</w:t>
        <w:br/>
        <w:t xml:space="preserve">   SY_TABIX = SY-TABIX.</w:t>
        <w:br/>
        <w:t xml:space="preserve">   T_DATA-DURATION_UNIT = LV_DURATION_UNIT.</w:t>
        <w:br/>
        <w:t xml:space="preserve">   IF T_DATA-STARTDATE IS INITIAL.</w:t>
        <w:br/>
        <w:t xml:space="preserve">     CONTINUE.</w:t>
        <w:br/>
        <w:t xml:space="preserve">   ENDIF.</w:t>
        <w:br/>
        <w:t xml:space="preserve">    CALL FUNCTION '/SKN/F_SW_GET_TIME_DIFF'</w:t>
        <w:br/>
        <w:t xml:space="preserve">        EXPORTING</w:t>
        <w:br/>
        <w:t xml:space="preserve">          D_FROM            = T_DATA-STARTDATE</w:t>
        <w:br/>
        <w:t xml:space="preserve">          T_FROM            = T_DATA-STARTTIME</w:t>
        <w:br/>
        <w:t xml:space="preserve">          D_TO              = SY_DATLO</w:t>
        <w:br/>
        <w:t xml:space="preserve">          T_TO              = SY_TIMLO</w:t>
        <w:br/>
        <w:t xml:space="preserve">          TIME_UNIT         = LV_DURATION_UNIT</w:t>
        <w:br/>
        <w:t xml:space="preserve">        IMPORTING</w:t>
        <w:br/>
        <w:t xml:space="preserve">          TIME_DIFF         = TIME_DIFF</w:t>
        <w:br/>
        <w:t xml:space="preserve">        EXCEPTIONS</w:t>
        <w:br/>
        <w:t xml:space="preserve">          WRONG_VALUE       = 1</w:t>
        <w:br/>
        <w:t xml:space="preserve">          OTHERS            = 2    .</w:t>
        <w:br/>
        <w:t xml:space="preserve">      IF SY-SUBRC = 0.</w:t>
        <w:br/>
        <w:t xml:space="preserve">        T_DATA-DURATION = TIME_DIFF .</w:t>
        <w:br/>
        <w:t xml:space="preserve">      ELSE.</w:t>
        <w:br/>
        <w:t xml:space="preserve">        T_DATA-DURATION = '999999'.</w:t>
        <w:br/>
        <w:t xml:space="preserve">      ENDIF.</w:t>
        <w:br/>
        <w:t xml:space="preserve">   MODIFY T_DATA INDEX SY_TABIX .</w:t>
        <w:br/>
        <w:t xml:space="preserve"> ENDLOOP .</w:t>
        <w:br/>
        <w:t xml:space="preserve"> DELETE T_DATA WHERE DURATION NOT IN R_DURATION.</w:t>
        <w:br/>
        <w:t xml:space="preserve"> IF R_CNT[] IS NOT INITIAL.</w:t>
        <w:br/>
        <w:t xml:space="preserve">   READ TABLE T_DATA INDEX 1.</w:t>
        <w:br/>
        <w:t xml:space="preserve">   LV_CNT = SY-TFILL.</w:t>
        <w:br/>
        <w:t xml:space="preserve">   IF LV_CNT NOT IN R_CNT.</w:t>
        <w:br/>
        <w:t xml:space="preserve">     REFRESH T_DATA.</w:t>
        <w:br/>
        <w:t xml:space="preserve">   ENDIF.</w:t>
        <w:br/>
        <w:t xml:space="preserve"> ENDIF.</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