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qRFC - Outbound - SW_01_02_QRFC_OUT_CNT</w:t>
      </w:r>
    </w:p>
    <w:p/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outbound qRFC queues and identifies queue destinations or queue names with abnormal item volume.</w:t>
      </w:r>
    </w:p>
    <w:p>
      <w:r>
        <w:rPr>
          <w:color w:val="000000"/>
        </w:rPr>
        <w:t>This EI helps by:</w:t>
      </w:r>
    </w:p>
    <w:p>
      <w:pPr>
        <w:pStyle w:val="ListBullet"/>
      </w:pPr>
      <w:r>
        <w:rPr>
          <w:color w:val="000000"/>
        </w:rPr>
        <w:t>Highlighting outbound queues with elevated transactional load</w:t>
      </w:r>
    </w:p>
    <w:p>
      <w:pPr>
        <w:pStyle w:val="ListBullet"/>
      </w:pPr>
      <w:r>
        <w:rPr>
          <w:color w:val="000000"/>
        </w:rPr>
        <w:t>Narrowing review by queue, destination, queue state, user, and function module</w:t>
      </w:r>
    </w:p>
    <w:p>
      <w:pPr>
        <w:pStyle w:val="ListBullet"/>
      </w:pPr>
      <w:r>
        <w:rPr>
          <w:color w:val="000000"/>
        </w:rPr>
        <w:t>Supporting operational checks for stuck or overloaded qRFC processing</w:t>
      </w:r>
    </w:p>
    <w:p>
      <w:pPr>
        <w:pStyle w:val="ListBullet"/>
      </w:pPr>
      <w:r>
        <w:rPr>
          <w:color w:val="000000"/>
        </w:rPr>
        <w:t>Providing count-based evidence for queue monitoring and escalation</w:t>
      </w:r>
    </w:p>
    <w:p>
      <w:r>
        <w:rPr>
          <w:color w:val="000000"/>
        </w:rPr>
        <w:t>The function aggregates outbound qRFC records from table TRFCQOUT, applies selection filters, and returns grouped queue counts.</w:t>
      </w:r>
    </w:p>
    <w:p/>
    <w:p>
      <w:pPr>
        <w:pStyle w:val="Heading2"/>
      </w:pPr>
      <w:r>
        <w:t>Problem Description</w:t>
      </w:r>
    </w:p>
    <w:p>
      <w:r>
        <w:rPr>
          <w:color w:val="000000"/>
        </w:rPr>
        <w:t>When outbound qRFC queues are not monitored by count and state, backlog growth or processing instability can remain unnoticed until integration failures appear.</w:t>
      </w:r>
    </w:p>
    <w:p>
      <w:r>
        <w:rPr>
          <w:b/>
          <w:color w:val="000000"/>
        </w:rPr>
        <w:t>Operational and Process Risks</w:t>
      </w:r>
    </w:p>
    <w:p>
      <w:r>
        <w:rPr>
          <w:color w:val="000000"/>
        </w:rPr>
        <w:t>Queue build-up can delay outbound processing to dependent systems</w:t>
      </w:r>
    </w:p>
    <w:p>
      <w:r>
        <w:rPr>
          <w:color w:val="000000"/>
        </w:rPr>
        <w:t>High-volume queues may hide repeated failures or throughput bottlenecks</w:t>
      </w:r>
    </w:p>
    <w:p>
      <w:r>
        <w:rPr>
          <w:color w:val="000000"/>
        </w:rPr>
        <w:t>Queue-state patterns can indicate persistent processing interruptions</w:t>
      </w:r>
    </w:p>
    <w:p>
      <w:r>
        <w:rPr>
          <w:b/>
          <w:color w:val="000000"/>
        </w:rPr>
        <w:t>Control and Compliance Risks</w:t>
      </w:r>
    </w:p>
    <w:p>
      <w:r>
        <w:rPr>
          <w:color w:val="000000"/>
        </w:rPr>
        <w:t>Lack of queue-volume monitoring weakens control evidence for interface operations</w:t>
      </w:r>
    </w:p>
    <w:p>
      <w:r>
        <w:rPr>
          <w:color w:val="000000"/>
        </w:rPr>
        <w:t>Delayed detection of queue anomalies increases remediation lead time</w:t>
      </w:r>
    </w:p>
    <w:p>
      <w:r>
        <w:rPr>
          <w:color w:val="000000"/>
        </w:rPr>
        <w:t>Inconsistent queue review makes trend comparison difficult</w:t>
      </w:r>
    </w:p>
    <w:p>
      <w:r>
        <w:rPr>
          <w:b/>
          <w:color w:val="000000"/>
        </w:rPr>
        <w:t>Management Visibility Risks</w:t>
      </w:r>
    </w:p>
    <w:p>
      <w:r>
        <w:rPr>
          <w:color w:val="000000"/>
        </w:rPr>
        <w:t>Queue pressure hotspots may remain hidden without grouped counts</w:t>
      </w:r>
    </w:p>
    <w:p>
      <w:r>
        <w:rPr>
          <w:color w:val="000000"/>
        </w:rPr>
        <w:t>Planning and prioritization are harder without destination and queue segmentation</w:t>
      </w:r>
    </w:p>
    <w:p/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queue groups with highest item counts</w:t>
      </w:r>
    </w:p>
    <w:p>
      <w:r>
        <w:rPr>
          <w:color w:val="000000"/>
        </w:rPr>
        <w:t>Prioritize problematic queue states for technical follow-up</w:t>
      </w:r>
    </w:p>
    <w:p>
      <w:r>
        <w:rPr>
          <w:color w:val="000000"/>
        </w:rPr>
        <w:t>Escalate critical destination-related queue accumulation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queue trends by destination, queue name, and state</w:t>
      </w:r>
    </w:p>
    <w:p>
      <w:r>
        <w:rPr>
          <w:color w:val="000000"/>
        </w:rPr>
        <w:t>Validate filter settings for queue user and function module</w:t>
      </w:r>
    </w:p>
    <w:p>
      <w:r>
        <w:rPr>
          <w:color w:val="000000"/>
        </w:rPr>
        <w:t>Check whether count thresholds align with operational capacity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Introduce periodic monitoring of queue count outliers</w:t>
      </w:r>
    </w:p>
    <w:p>
      <w:r>
        <w:rPr>
          <w:color w:val="000000"/>
        </w:rPr>
        <w:t>Refine queue-level alert thresholds and escalation paths</w:t>
      </w:r>
    </w:p>
    <w:p>
      <w:r>
        <w:rPr>
          <w:color w:val="000000"/>
        </w:rPr>
        <w:t>Document queue remediation outcomes for recurring issues</w:t>
      </w:r>
    </w:p>
    <w:p/>
    <w:p>
      <w:pPr>
        <w:pStyle w:val="Heading2"/>
      </w:pPr>
      <w:r>
        <w:t>Parameters</w:t>
      </w:r>
    </w:p>
    <w:p/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592"/>
        <w:gridCol w:w="3888"/>
        <w:gridCol w:w="1224"/>
        <w:gridCol w:w="1080"/>
        <w:gridCol w:w="1080"/>
        <w:gridCol w:w="1872"/>
        <w:gridCol w:w="1512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Items Count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Destination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SYMANDT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Queue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TRFCQNAM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TRFCQNAM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QRFCFNAM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FM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QRFCUSER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 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QSTATE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Transactional tRFC queue statu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</w:tbl>
    <w:p/>
    <w:p/>
    <w:p>
      <w:pPr>
        <w:pStyle w:val="Heading3"/>
      </w:pPr>
      <w:r>
        <w:t>Parameter Configuration Guidelines</w:t>
      </w:r>
    </w:p>
    <w:p>
      <w:r>
        <w:rPr>
          <w:color w:val="000000"/>
        </w:rPr>
        <w:t>IMPORTANT: Configure ALL 7 parameters listed in the Parameters Reference Table when tuning this EI; each influences which records are read, filtered, aged, and surfaced for alerting.</w:t>
      </w:r>
    </w:p>
    <w:p>
      <w:r>
        <w:rPr>
          <w:b/>
          <w:color w:val="000000"/>
        </w:rPr>
        <w:t>CNT</w:t>
      </w:r>
      <w:r>
        <w:rPr>
          <w:color w:val="000000"/>
        </w:rPr>
        <w:t xml:space="preserve"> (Items Count)</w:t>
      </w:r>
    </w:p>
    <w:p>
      <w:r>
        <w:rPr>
          <w:color w:val="000000"/>
        </w:rPr>
        <w:t>Supports operational control by evaluating items count through CNT for each candidate record.</w:t>
      </w:r>
    </w:p>
    <w:p>
      <w:r>
        <w:rPr>
          <w:b/>
          <w:color w:val="000000"/>
        </w:rPr>
        <w:t>DEST</w:t>
      </w:r>
      <w:r>
        <w:rPr>
          <w:color w:val="000000"/>
        </w:rPr>
        <w:t xml:space="preserve"> (RFC Destination)</w:t>
      </w:r>
    </w:p>
    <w:p>
      <w:r>
        <w:rPr>
          <w:color w:val="000000"/>
        </w:rPr>
        <w:t>Supports escalation where rfc destination on DEST signals ownership for follow-up between Basis and functional teams.</w:t>
      </w:r>
    </w:p>
    <w:p>
      <w:r>
        <w:rPr>
          <w:b/>
          <w:color w:val="000000"/>
        </w:rPr>
        <w:t>MANDT</w:t>
      </w:r>
      <w:r>
        <w:rPr>
          <w:color w:val="000000"/>
        </w:rPr>
        <w:t xml:space="preserve"> (Client)</w:t>
      </w:r>
    </w:p>
    <w:p>
      <w:r>
        <w:rPr>
          <w:color w:val="000000"/>
        </w:rPr>
        <w:t>Narrows retrieved rows where client (MANDT) must match the configured selection for this monitor.</w:t>
      </w:r>
    </w:p>
    <w:p>
      <w:r>
        <w:rPr>
          <w:b/>
          <w:color w:val="000000"/>
        </w:rPr>
        <w:t>QNAME</w:t>
      </w:r>
      <w:r>
        <w:rPr>
          <w:color w:val="000000"/>
        </w:rPr>
        <w:t xml:space="preserve"> (Queue)</w:t>
      </w:r>
    </w:p>
    <w:p>
      <w:r>
        <w:rPr>
          <w:color w:val="000000"/>
        </w:rPr>
        <w:t>Connects to alert semantics: rows removed for failing queue on QNAME never reach downstream filtering.</w:t>
      </w:r>
    </w:p>
    <w:p>
      <w:r>
        <w:rPr>
          <w:b/>
          <w:color w:val="000000"/>
        </w:rPr>
        <w:t>QRFCFNAM</w:t>
      </w:r>
      <w:r>
        <w:rPr>
          <w:color w:val="000000"/>
        </w:rPr>
        <w:t xml:space="preserve"> (RFC FM)</w:t>
      </w:r>
    </w:p>
    <w:p>
      <w:r>
        <w:rPr>
          <w:color w:val="000000"/>
        </w:rPr>
        <w:t>Reflects real administration where rfc fm on QRFCFNAM is routinely restricted to a single productive client or object family.</w:t>
      </w:r>
    </w:p>
    <w:p>
      <w:r>
        <w:rPr>
          <w:b/>
          <w:color w:val="000000"/>
        </w:rPr>
        <w:t>QRFCUSER</w:t>
      </w:r>
      <w:r>
        <w:rPr>
          <w:color w:val="000000"/>
        </w:rPr>
        <w:t xml:space="preserve"> (RFC User)</w:t>
      </w:r>
    </w:p>
    <w:p>
      <w:r>
        <w:rPr>
          <w:color w:val="000000"/>
        </w:rPr>
        <w:t>When left open per framework rules, QRFCUSER does not restrict rfc user; when set, only matching rows remain.</w:t>
      </w:r>
    </w:p>
    <w:p>
      <w:r>
        <w:rPr>
          <w:b/>
          <w:color w:val="000000"/>
        </w:rPr>
        <w:t>QSTATE</w:t>
      </w:r>
      <w:r>
        <w:rPr>
          <w:color w:val="000000"/>
        </w:rPr>
        <w:t xml:space="preserve"> (Transactional tRFC queue statu)</w:t>
      </w:r>
    </w:p>
    <w:p>
      <w:r>
        <w:rPr>
          <w:color w:val="000000"/>
        </w:rPr>
        <w:t>Limits rows to the queue or processing state values you declare, so monitoring can target only selected outcome bands.</w:t>
      </w:r>
    </w:p>
    <w:p>
      <w:r>
        <w:rPr>
          <w:b/>
          <w:color w:val="000000"/>
        </w:rPr>
        <w:t>QSTATE Options:</w:t>
      </w:r>
    </w:p>
    <w:p>
      <w:pPr>
        <w:pStyle w:val="ListBullet"/>
      </w:pPr>
      <w:r>
        <w:rPr>
          <w:color w:val="000000"/>
        </w:rPr>
        <w:t>Use standard SAP status values configured for the monitored object type.</w:t>
      </w:r>
    </w:p>
    <w:p>
      <w:pPr>
        <w:pStyle w:val="ListBullet"/>
      </w:pPr>
      <w:r>
        <w:rPr>
          <w:color w:val="000000"/>
        </w:rPr>
        <w:t>Code in this EI applies QSTATE as a selector but does not enumerate fixed literals inline.</w:t>
      </w:r>
    </w:p>
    <w:p/>
    <w:p>
      <w:pPr>
        <w:pStyle w:val="Heading3"/>
      </w:pPr>
      <w:r>
        <w:t>Parameter Relationship</w:t>
      </w:r>
    </w:p>
    <w:p>
      <w:r>
        <w:rPr>
          <w:color w:val="000000"/>
        </w:rPr>
        <w:t>How parameter combinations work together</w:t>
      </w:r>
    </w:p>
    <w:p>
      <w:r>
        <w:rPr>
          <w:b/>
          <w:color w:val="000000"/>
        </w:rPr>
        <w:t>Queue Scope Controls:</w:t>
      </w:r>
    </w:p>
    <w:p>
      <w:pPr>
        <w:pStyle w:val="ListBullet"/>
      </w:pPr>
      <w:r>
        <w:rPr>
          <w:b/>
          <w:color w:val="000000"/>
        </w:rPr>
        <w:t>MANDT</w:t>
      </w:r>
      <w:r>
        <w:rPr>
          <w:color w:val="000000"/>
        </w:rPr>
        <w:t xml:space="preserve">, </w:t>
      </w:r>
      <w:r>
        <w:rPr>
          <w:b/>
          <w:color w:val="000000"/>
        </w:rPr>
        <w:t>QNAME</w:t>
      </w:r>
      <w:r>
        <w:rPr>
          <w:color w:val="000000"/>
        </w:rPr>
        <w:t xml:space="preserve">, and </w:t>
      </w:r>
      <w:r>
        <w:rPr>
          <w:b/>
          <w:color w:val="000000"/>
        </w:rPr>
        <w:t>DEST</w:t>
      </w:r>
      <w:r>
        <w:rPr>
          <w:color w:val="000000"/>
        </w:rPr>
        <w:t xml:space="preserve"> define which outbound queue groups are included in the base dataset.</w:t>
      </w:r>
    </w:p>
    <w:p>
      <w:pPr>
        <w:pStyle w:val="ListBullet"/>
      </w:pPr>
      <w:r>
        <w:rPr>
          <w:b/>
          <w:color w:val="000000"/>
        </w:rPr>
        <w:t>QSTATE</w:t>
      </w:r>
      <w:r>
        <w:rPr>
          <w:color w:val="000000"/>
        </w:rPr>
        <w:t xml:space="preserve">, </w:t>
      </w:r>
      <w:r>
        <w:rPr>
          <w:b/>
          <w:color w:val="000000"/>
        </w:rPr>
        <w:t>QRFCUSER</w:t>
      </w:r>
      <w:r>
        <w:rPr>
          <w:color w:val="000000"/>
        </w:rPr>
        <w:t xml:space="preserve">, and </w:t>
      </w:r>
      <w:r>
        <w:rPr>
          <w:b/>
          <w:color w:val="000000"/>
        </w:rPr>
        <w:t>QRFCFNAM</w:t>
      </w:r>
      <w:r>
        <w:rPr>
          <w:color w:val="000000"/>
        </w:rPr>
        <w:t xml:space="preserve"> add processing-state and ownership/function context to that dataset.</w:t>
      </w:r>
    </w:p>
    <w:p>
      <w:r>
        <w:rPr>
          <w:b/>
          <w:color w:val="000000"/>
        </w:rPr>
        <w:t>Count Filtering Logic:</w:t>
      </w:r>
    </w:p>
    <w:p>
      <w:pPr>
        <w:pStyle w:val="ListBullet"/>
      </w:pPr>
      <w:r>
        <w:rPr>
          <w:color w:val="000000"/>
        </w:rPr>
        <w:t>The function first groups data by queue client, name, and destination and calculates item counts.</w:t>
      </w:r>
    </w:p>
    <w:p>
      <w:pPr>
        <w:pStyle w:val="ListBullet"/>
      </w:pPr>
      <w:r>
        <w:rPr>
          <w:b/>
          <w:color w:val="000000"/>
        </w:rPr>
        <w:t>CNT</w:t>
      </w:r>
      <w:r>
        <w:rPr>
          <w:color w:val="000000"/>
        </w:rPr>
        <w:t xml:space="preserve"> is applied after grouping as a final threshold/range filter.</w:t>
      </w:r>
    </w:p>
    <w:p>
      <w:pPr>
        <w:pStyle w:val="ListBullet"/>
      </w:pPr>
      <w:r>
        <w:rPr>
          <w:color w:val="000000"/>
        </w:rPr>
        <w:t>Final result keeps queue groups that satisfy both scope filters and count conditions.</w:t>
      </w:r>
    </w:p>
    <w:p>
      <w:r>
        <w:rPr>
          <w:b/>
          <w:color w:val="000000"/>
        </w:rPr>
        <w:t>Volume and Prioritization:</w:t>
      </w:r>
    </w:p>
    <w:p>
      <w:pPr>
        <w:pStyle w:val="ListBullet"/>
      </w:pPr>
      <w:r>
        <w:rPr>
          <w:color w:val="000000"/>
        </w:rPr>
        <w:t xml:space="preserve">Combining </w:t>
      </w:r>
      <w:r>
        <w:rPr>
          <w:b/>
          <w:color w:val="000000"/>
        </w:rPr>
        <w:t>QSTATE</w:t>
      </w:r>
      <w:r>
        <w:rPr>
          <w:color w:val="000000"/>
        </w:rPr>
        <w:t xml:space="preserve"> with </w:t>
      </w:r>
      <w:r>
        <w:rPr>
          <w:b/>
          <w:color w:val="000000"/>
        </w:rPr>
        <w:t>CNT</w:t>
      </w:r>
      <w:r>
        <w:rPr>
          <w:color w:val="000000"/>
        </w:rPr>
        <w:t xml:space="preserve"> helps prioritize states with high queue volume for remediation.</w:t>
      </w:r>
    </w:p>
    <w:p>
      <w:pPr>
        <w:pStyle w:val="ListBullet"/>
      </w:pPr>
      <w:r>
        <w:rPr>
          <w:color w:val="000000"/>
        </w:rPr>
        <w:t xml:space="preserve">Combining </w:t>
      </w:r>
      <w:r>
        <w:rPr>
          <w:b/>
          <w:color w:val="000000"/>
        </w:rPr>
        <w:t>DEST</w:t>
      </w:r>
      <w:r>
        <w:rPr>
          <w:color w:val="000000"/>
        </w:rPr>
        <w:t xml:space="preserve"> with </w:t>
      </w:r>
      <w:r>
        <w:rPr>
          <w:b/>
          <w:color w:val="000000"/>
        </w:rPr>
        <w:t>CNT</w:t>
      </w:r>
      <w:r>
        <w:rPr>
          <w:color w:val="000000"/>
        </w:rPr>
        <w:t xml:space="preserve"> helps identify destination-specific queue pressure.</w:t>
      </w:r>
    </w:p>
    <w:p/>
    <w:p>
      <w:pPr>
        <w:pStyle w:val="Heading3"/>
      </w:pPr>
      <w:r>
        <w:t>Default Values</w:t>
      </w:r>
    </w:p>
    <w:p>
      <w:r>
        <w:rPr>
          <w:color w:val="000000"/>
        </w:rPr>
        <w:t>No default values are defined for this EI.</w:t>
      </w:r>
    </w:p>
    <w:p/>
    <w:p>
      <w:pPr>
        <w:pStyle w:val="Heading3"/>
      </w:pPr>
      <w:r>
        <w:t>Practical Example of Parameter Configuration</w:t>
      </w:r>
    </w:p>
    <w:p>
      <w:r>
        <w:rPr>
          <w:b/>
          <w:color w:val="000000"/>
        </w:rPr>
        <w:t>Use Case 1: High-volume outbound queue review by destination</w:t>
      </w:r>
    </w:p>
    <w:p>
      <w:r>
        <w:rPr>
          <w:rFonts w:ascii="Consolas" w:hAnsi="Consolas"/>
          <w:color w:val="000000"/>
          <w:sz w:val="18"/>
        </w:rPr>
        <w:t>DEST = RFC_PRD_01</w:t>
        <w:br/>
        <w:t>QSTATE = RUNNING</w:t>
        <w:br/>
        <w:t>CNT = 100 - 999999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 monitoring on queue groups with high item counts for a specific destination and active processing state.</w:t>
      </w:r>
    </w:p>
    <w:p>
      <w:r>
        <w:rPr>
          <w:b/>
          <w:color w:val="000000"/>
        </w:rPr>
        <w:t>Use Case 2: User and function-specific queue anomaly check</w:t>
      </w:r>
    </w:p>
    <w:p>
      <w:r>
        <w:rPr>
          <w:rFonts w:ascii="Consolas" w:hAnsi="Consolas"/>
          <w:color w:val="000000"/>
          <w:sz w:val="18"/>
        </w:rPr>
        <w:t>QRFCUSER = BATCH_USER_01</w:t>
        <w:br/>
        <w:t>QRFCFNAM = Z_IF_OUTBOUND_SEND</w:t>
        <w:br/>
        <w:t>QNAME = OUTBOUND_QUEUE_A</w:t>
        <w:br/>
        <w:t>CNT = 50 - 999999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Identify whether a specific user/function integration flow is generating unusually large queue backlog.</w:t>
      </w:r>
    </w:p>
    <w:p>
      <w:r>
        <w:rPr>
          <w:b/>
          <w:color w:val="000000"/>
        </w:rPr>
        <w:t>Use Case 3: Client-level queue pressure snapshot</w:t>
      </w:r>
    </w:p>
    <w:p>
      <w:r>
        <w:rPr>
          <w:rFonts w:ascii="Consolas" w:hAnsi="Consolas"/>
          <w:color w:val="000000"/>
          <w:sz w:val="18"/>
        </w:rPr>
        <w:t>MANDT = 100</w:t>
        <w:br/>
        <w:t>QSTATE = SYSFAIL</w:t>
        <w:br/>
        <w:t>DEST = RFC_EXT_02</w:t>
        <w:br/>
        <w:t>CNT = 10 - 999999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Detect failed outbound queues with non-trivial volume in one client and destination context for faster escalation.</w:t>
      </w:r>
    </w:p>
    <w:p/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/SKN/S_SW_01_02_QRFC_OUT_CNT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Natural Number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/SKN/S_SW_01_02_QRFC_OUT_CNT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Logical Destination (Specified in Function Call)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RFCDEST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/SKN/S_SW_01_02_QRFC_OUT_CNT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MANDT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Client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CLNT(3)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SYMANDT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/SKN/S_SW_01_02_QRFC_OUT_CNT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QNAME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 of tRFC Queue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TRFCQNAM</w:t>
            </w:r>
          </w:p>
        </w:tc>
      </w:tr>
    </w:tbl>
    <w:p/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/SKN/F_SW_01_02_QRFC_OUT_CNT.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 OPTIONAL</w:t>
        <w:br/>
        <w:t>*"      T_DATA STRUCTURE  /SKN/S_SW_01_02_QRFC_OUT_CNT OPTIONAL</w:t>
        <w:br/>
        <w:t>*"----------------------------------------------------------------------</w:t>
        <w:br/>
        <w:t>RANGES : R_MANDT FOR TRFCQIN-MANDT,</w:t>
        <w:br/>
        <w:t xml:space="preserve">         R_QNAME FOR TRFCQIN-QNAME,</w:t>
        <w:br/>
        <w:t xml:space="preserve">         R_DEST FOR TRFCQIN-DEST,</w:t>
        <w:br/>
        <w:t xml:space="preserve">         R_CNT FOR /SKN/S_SW_SYS_QRFC_OUT_CNT-CNT,</w:t>
        <w:br/>
        <w:t xml:space="preserve">         R_QSTATE FOR TRFCQIN-QSTATE,</w:t>
        <w:br/>
        <w:t xml:space="preserve">         R_QRFCUSER FOR TRFCQIN-QRFCUSER,</w:t>
        <w:br/>
        <w:t xml:space="preserve">         R_QRFCFNAM FOR TRFCQIN-QRFCFNAM,</w:t>
        <w:br/>
        <w:t xml:space="preserve">         R_QRFCDATUM FOR TRFCQIN-QRFCDATUM.</w:t>
        <w:br/>
        <w:t>DATA : WA TYPE /SKN/S_SW_SYS_QRFC_OUT_CNT.</w:t>
        <w:br/>
        <w:t>DATA : SY_TABIX LIKE SY-TABIX .</w:t>
        <w:br/>
        <w:t>*data : TIME_DIFF TYPE  INT4 .</w:t>
        <w:br/>
        <w:t>DATA : IS_OUT(1) TYPE C.</w:t>
        <w:br/>
        <w:t>*</w:t>
        <w:br/>
        <w:t>*-- Fill Selection Option Tables</w:t>
        <w:br/>
        <w:t xml:space="preserve">   LOOP AT T_SELECT WHERE FIELDNM = 'MANDT'.</w:t>
        <w:br/>
        <w:t xml:space="preserve">     MOVE-CORRESPONDING T_SELECT TO R_MANDT.</w:t>
        <w:br/>
        <w:t xml:space="preserve">     APPEND R_MANDT.</w:t>
        <w:br/>
        <w:t xml:space="preserve">   ENDLOOP.</w:t>
        <w:br/>
        <w:t xml:space="preserve">   LOOP AT T_SELECT WHERE FIELDNM = 'QNAME'.</w:t>
        <w:br/>
        <w:t xml:space="preserve">     MOVE-CORRESPONDING T_SELECT TO R_QNAME.</w:t>
        <w:br/>
        <w:t xml:space="preserve">     APPEND R_QNAME.</w:t>
        <w:br/>
        <w:t xml:space="preserve">   ENDLOOP.</w:t>
        <w:br/>
        <w:t xml:space="preserve">   LOOP AT T_SELECT WHERE FIELDNM = 'DEST'.</w:t>
        <w:br/>
        <w:t xml:space="preserve">     MOVE-CORRESPONDING T_SELECT TO R_DEST.</w:t>
        <w:br/>
        <w:t xml:space="preserve">     APPEND R_DEST.</w:t>
        <w:br/>
        <w:t xml:space="preserve">   ENDLOOP.</w:t>
        <w:br/>
        <w:t xml:space="preserve">   LOOP AT T_SELECT WHERE FIELDNM = 'CNT'.</w:t>
        <w:br/>
        <w:t xml:space="preserve">     MOVE-CORRESPONDING T_SELECT TO R_CNT.</w:t>
        <w:br/>
        <w:t xml:space="preserve">     APPEND R_CNT.</w:t>
        <w:br/>
        <w:t xml:space="preserve">   ENDLOOP.</w:t>
        <w:br/>
        <w:t xml:space="preserve">   LOOP AT T_SELECT WHERE FIELDNM = 'QSTATE'.</w:t>
        <w:br/>
        <w:t xml:space="preserve">     MOVE-CORRESPONDING T_SELECT TO R_QSTATE.</w:t>
        <w:br/>
        <w:t xml:space="preserve">     APPEND R_QSTATE.</w:t>
        <w:br/>
        <w:t xml:space="preserve">   ENDLOOP.</w:t>
        <w:br/>
        <w:t xml:space="preserve">   LOOP AT T_SELECT WHERE FIELDNM = 'QRFCUSER'.</w:t>
        <w:br/>
        <w:t xml:space="preserve">     MOVE-CORRESPONDING T_SELECT TO R_QRFCUSER.</w:t>
        <w:br/>
        <w:t xml:space="preserve">     APPEND R_QRFCUSER.</w:t>
        <w:br/>
        <w:t xml:space="preserve">   ENDLOOP.</w:t>
        <w:br/>
        <w:t xml:space="preserve">   LOOP AT T_SELECT WHERE FIELDNM = 'QRFCFNAM'.</w:t>
        <w:br/>
        <w:t xml:space="preserve">     MOVE-CORRESPONDING T_SELECT TO R_QRFCFNAM.</w:t>
        <w:br/>
        <w:t xml:space="preserve">     APPEND R_QRFCFNAM.</w:t>
        <w:br/>
        <w:t xml:space="preserve">   ENDLOOP.</w:t>
        <w:br/>
        <w:t xml:space="preserve">   LOOP AT T_SELECT WHERE FIELDNM = 'QRFCDATUM'.</w:t>
        <w:br/>
        <w:t xml:space="preserve">     MOVE-CORRESPONDING T_SELECT TO R_QRFCDATUM.</w:t>
        <w:br/>
        <w:t xml:space="preserve">     APPEND R_QRFCDATUM.</w:t>
        <w:br/>
        <w:t xml:space="preserve">   ENDLOOP.</w:t>
        <w:br/>
        <w:t xml:space="preserve">   "--- Run Cloud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'/SKN/FC_SW_01_02_QRFC_OUT_CNT'</w:t>
        <w:br/>
        <w:t xml:space="preserve">      IMPORTING</w:t>
        <w:br/>
        <w:t xml:space="preserve">        IS_ALERT       = IS_ALERT</w:t>
        <w:br/>
        <w:t xml:space="preserve">      TABLES</w:t>
        <w:br/>
        <w:t xml:space="preserve">        T_SELECT       = T_SELECT</w:t>
        <w:br/>
        <w:t xml:space="preserve">        T_DATA         = T_DATA.</w:t>
        <w:br/>
        <w:t xml:space="preserve">  ENDIF.</w:t>
        <w:br/>
        <w:t xml:space="preserve">  CHECK LV_SW_DEST IS INITIAL.</w:t>
        <w:br/>
        <w:t>"--- Run Cloud Mode -----</w:t>
        <w:br/>
        <w:t>*</w:t>
        <w:br/>
        <w:t>*   LOOP AT T_SELECT WHERE FIELDNM = 'DURATION_M'.</w:t>
        <w:br/>
        <w:t>*     MOVE-CORRESPONDING T_SELECT TO R_DURATION_M.</w:t>
        <w:br/>
        <w:t>*     APPEND R_DURATION_M.</w:t>
        <w:br/>
        <w:t>*   ENDLOOP.</w:t>
        <w:br/>
        <w:t>*   LOOP AT T_SELECT WHERE FIELDNM = 'DURATION_H'.</w:t>
        <w:br/>
        <w:t>*     MOVE-CORRESPONDING T_SELECT TO R_DURATION_H.</w:t>
        <w:br/>
        <w:t>*     APPEND R_DURATION_H.</w:t>
        <w:br/>
        <w:t>*   ENDLOOP.</w:t>
        <w:br/>
        <w:t>*</w:t>
        <w:br/>
        <w:t>*</w:t>
        <w:br/>
        <w:t>*   LOOP AT T_SELECT WHERE FIELDNM = 'STATE_COLOR'.</w:t>
        <w:br/>
        <w:t>*     MOVE-CORRESPONDING T_SELECT TO R_STATE_COLOR.</w:t>
        <w:br/>
        <w:t>*     APPEND R_STATE_COLOR.</w:t>
        <w:br/>
        <w:t>*   ENDLOOP.</w:t>
        <w:br/>
        <w:t>*   LOOP AT T_SELECT WHERE FIELDNM = 'DATUM'.</w:t>
        <w:br/>
        <w:t>*     MOVE-CORRESPONDING T_SELECT TO R_DATUM.</w:t>
        <w:br/>
        <w:t>*     APPEND R_DATUM.</w:t>
        <w:br/>
        <w:t>*   ENDLOOP.</w:t>
        <w:br/>
        <w:t>*   if R_DATUM[] is initial .</w:t>
        <w:br/>
        <w:t>*     LOOP AT T_SELECT WHERE FIELDNM = 'BACKDAYS'.</w:t>
        <w:br/>
        <w:t>*       R_DATUM-SIGN = 'I' .</w:t>
        <w:br/>
        <w:t>*        R_DATUM-OPTION = 'GE' .</w:t>
        <w:br/>
        <w:t>*         BACKDAYS = T_SELECT-LOW .</w:t>
        <w:br/>
        <w:t>*         DATE_FROM = sy-datum - BACKDAYS .</w:t>
        <w:br/>
        <w:t>*         R_DATUM-LOW = DATE_FROM .</w:t>
        <w:br/>
        <w:t>*         APPEND R_DATUM.</w:t>
        <w:br/>
        <w:t>*         exit.</w:t>
        <w:br/>
        <w:t>*     ENDLOOP.</w:t>
        <w:br/>
        <w:t>*     if R_DATUM[] is initial .</w:t>
        <w:br/>
        <w:t>*       R_DATUM-SIGN = 'I' .</w:t>
        <w:br/>
        <w:t>*        R_DATUM-OPTION = 'GE' .</w:t>
        <w:br/>
        <w:t>*         BACKDAYS = 1 .</w:t>
        <w:br/>
        <w:t>*         DATE_FROM = sy-datum - BACKDAYS .</w:t>
        <w:br/>
        <w:t>*         R_DATUM-LOW = DATE_FROM .</w:t>
        <w:br/>
        <w:t>*       APPEND R_DATUM.</w:t>
        <w:br/>
        <w:t>*     endif .</w:t>
        <w:br/>
        <w:t>*   endif.</w:t>
        <w:br/>
        <w:t>*</w:t>
        <w:br/>
        <w:t>*   if R_ARFCDATUM[] is initial.</w:t>
        <w:br/>
        <w:t>*     R_ARFCDATUM[] = R_DATUM[].</w:t>
        <w:br/>
        <w:t>*   endif.</w:t>
        <w:br/>
        <w:t>*</w:t>
        <w:br/>
        <w:t>*  "-----</w:t>
        <w:br/>
        <w:t>*</w:t>
        <w:br/>
        <w:t>*</w:t>
        <w:br/>
        <w:t>*--- Retrieve data</w:t>
        <w:br/>
        <w:t xml:space="preserve">  CLEAR IS_ALERT .</w:t>
        <w:br/>
        <w:t xml:space="preserve">  REFRESH T_DATA .</w:t>
        <w:br/>
        <w:t>*</w:t>
        <w:br/>
        <w:t xml:space="preserve">  SELECT MANDT QNAME DEST COUNT( * )</w:t>
        <w:br/>
        <w:t xml:space="preserve">     FROM TRFCQOUT</w:t>
        <w:br/>
        <w:t xml:space="preserve">     INTO (WA-MANDT, WA-QNAME, WA-DEST, WA-CNT)</w:t>
        <w:br/>
        <w:t xml:space="preserve">     WHERE QNAME IN R_QNAME</w:t>
        <w:br/>
        <w:t xml:space="preserve">       "and mandt in R_MANDT</w:t>
        <w:br/>
        <w:t xml:space="preserve">       AND QSTATE IN R_QSTATE</w:t>
        <w:br/>
        <w:t xml:space="preserve">       AND QRFCUSER IN R_QRFCUSER</w:t>
        <w:br/>
        <w:t xml:space="preserve">       AND QRFCFNAM IN R_QRFCFNAM</w:t>
        <w:br/>
        <w:t xml:space="preserve">       AND QRFCDATUM IN R_QRFCDATUM</w:t>
        <w:br/>
        <w:t xml:space="preserve">       AND DEST     IN R_DEST</w:t>
        <w:br/>
        <w:t xml:space="preserve">     GROUP BY MANDT QNAME DEST.</w:t>
        <w:br/>
        <w:t xml:space="preserve">     MOVE-CORRESPONDING WA TO T_DATA.</w:t>
        <w:br/>
        <w:t xml:space="preserve">     APPEND T_DATA.</w:t>
        <w:br/>
        <w:t xml:space="preserve">  ENDSELECT.</w:t>
        <w:br/>
        <w:t>*</w:t>
        <w:br/>
        <w:t xml:space="preserve">  LOOP AT T_DATA .</w:t>
        <w:br/>
        <w:t xml:space="preserve">    SY_TABIX = SY-TABIX .</w:t>
        <w:br/>
        <w:t xml:space="preserve">    IF NOT T_DATA-CNT IN R_CNT.</w:t>
        <w:br/>
        <w:t xml:space="preserve">      DELETE T_DATA INDEX SY_TABIX.</w:t>
        <w:br/>
        <w:t xml:space="preserve">    ENDIF.</w:t>
        <w:br/>
        <w:t xml:space="preserve">  ENDLOOP.</w:t>
        <w:br/>
        <w:t>*--- Check Alert Information</w:t>
        <w:br/>
        <w:t xml:space="preserve"> READ TABLE T_DATA INDEX 1.</w:t>
        <w:br/>
        <w:t xml:space="preserve"> CHECK NOT SY-TFILL  IS INITIAL .</w:t>
        <w:br/>
        <w:t xml:space="preserve">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