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Parameters: SKN_S_SW_01_03_ORA_TBL_SPACES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Parameter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InitialExtent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MaxExtent: maximum number of extents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MinExtent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NextExtent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NEXT_EXT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PCT_INCR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percentage increase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PCT_INCR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of tablespace: ONLINE / OFFLINE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CHAR9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number of extents in a tablespace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TFREE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Freespace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TFREE1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DEC15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TPCTUSED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Used percentage of tablespace memory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TPCTUSED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tablespace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CHAR30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TSAU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maximum autoextensible size (Kbyte)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DB_TSAU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TSAUPCT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% of maximum autoextensible size used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DB_TSAUPCT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TSEGMENTS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segments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TSEGMENTS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Size of Tablespace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TSIZE1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DEC15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15 parameters listed in the Parameters Reference Table above.</w:t>
      </w:r>
    </w:p>
    <w:p>
      <w:r>
        <w:rPr>
          <w:b/>
          <w:color w:val="000000"/>
        </w:rPr>
        <w:t>DEST</w:t>
      </w:r>
      <w:r>
        <w:rPr>
          <w:color w:val="000000"/>
        </w:rPr>
        <w:t xml:space="preserve"> (RFC Destination):</w:t>
      </w:r>
    </w:p>
    <w:p>
      <w:r>
        <w:rPr>
          <w:color w:val="000000"/>
        </w:rPr>
        <w:t>RFC destination used for the Oracle connection. When set, the EI reads tablespace data from the specified system.</w:t>
      </w:r>
    </w:p>
    <w:p>
      <w:r>
        <w:rPr>
          <w:b/>
          <w:color w:val="000000"/>
        </w:rPr>
        <w:t>INIT_EXT</w:t>
      </w:r>
      <w:r>
        <w:rPr>
          <w:color w:val="000000"/>
        </w:rPr>
        <w:t xml:space="preserve"> (InitialExtent):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MAX_EXT</w:t>
      </w:r>
      <w:r>
        <w:rPr>
          <w:color w:val="000000"/>
        </w:rPr>
        <w:t xml:space="preserve"> (MaxExtent: maximum number of extents):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MIN_EXT</w:t>
      </w:r>
      <w:r>
        <w:rPr>
          <w:color w:val="000000"/>
        </w:rPr>
        <w:t xml:space="preserve"> (MinExtent):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NEXT_EXT</w:t>
      </w:r>
      <w:r>
        <w:rPr>
          <w:color w:val="000000"/>
        </w:rPr>
        <w:t xml:space="preserve"> (NextExtent):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PCT_INCR</w:t>
      </w:r>
      <w:r>
        <w:rPr>
          <w:color w:val="000000"/>
        </w:rPr>
        <w:t xml:space="preserve"> (percentage increase):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 (Status of tablespace: ONLINE / OFFLINE):</w:t>
      </w:r>
    </w:p>
    <w:p>
      <w:r>
        <w:rPr>
          <w:color w:val="000000"/>
        </w:rPr>
        <w:t>Filters by Oracle tablespace status. Used to include only online, offline, or other statuses.</w:t>
      </w:r>
    </w:p>
    <w:p>
      <w:r>
        <w:rPr>
          <w:b/>
          <w:color w:val="000000"/>
        </w:rPr>
        <w:t>STATUS Options:</w:t>
      </w:r>
    </w:p>
    <w:p>
      <w:pPr>
        <w:pStyle w:val="ListBullet"/>
      </w:pPr>
      <w:r>
        <w:rPr>
          <w:color w:val="000000"/>
        </w:rPr>
        <w:t>ONLINE — Tablespace is online and available for use.</w:t>
      </w:r>
    </w:p>
    <w:p>
      <w:pPr>
        <w:pStyle w:val="ListBullet"/>
      </w:pPr>
      <w:r>
        <w:rPr>
          <w:color w:val="000000"/>
        </w:rPr>
        <w:t>OFFLINE — Tablespace is offline and not available.</w:t>
      </w:r>
    </w:p>
    <w:p>
      <w:r>
        <w:rPr>
          <w:b/>
          <w:color w:val="000000"/>
        </w:rPr>
        <w:t>TEXTENTS</w:t>
      </w:r>
      <w:r>
        <w:rPr>
          <w:color w:val="000000"/>
        </w:rPr>
        <w:t xml:space="preserve"> (Total number of extents in a tablespace):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TFREE</w:t>
      </w:r>
      <w:r>
        <w:rPr>
          <w:color w:val="000000"/>
        </w:rPr>
        <w:t xml:space="preserve"> (Freespace):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TPCTUSED</w:t>
      </w:r>
      <w:r>
        <w:rPr>
          <w:color w:val="000000"/>
        </w:rPr>
        <w:t xml:space="preserve"> (Used percentage of tablespace memory):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TS</w:t>
      </w:r>
      <w:r>
        <w:rPr>
          <w:color w:val="000000"/>
        </w:rPr>
        <w:t xml:space="preserve"> (Name of tablespace):</w:t>
      </w:r>
    </w:p>
    <w:p>
      <w:r>
        <w:rPr>
          <w:color w:val="000000"/>
        </w:rPr>
        <w:t>Identifies the Oracle tablespace by name. Used to restrict results to specific tablespaces.</w:t>
      </w:r>
    </w:p>
    <w:p>
      <w:r>
        <w:rPr>
          <w:b/>
          <w:color w:val="000000"/>
        </w:rPr>
        <w:t>TS Options:</w:t>
      </w:r>
    </w:p>
    <w:p>
      <w:pPr>
        <w:pStyle w:val="ListBullet"/>
      </w:pPr>
      <w:r>
        <w:rPr>
          <w:color w:val="000000"/>
        </w:rPr>
        <w:t>SYSTEM — System tablespace (core dictionary and PL/SQL).</w:t>
      </w:r>
    </w:p>
    <w:p>
      <w:pPr>
        <w:pStyle w:val="ListBullet"/>
      </w:pPr>
      <w:r>
        <w:rPr>
          <w:color w:val="000000"/>
        </w:rPr>
        <w:t>SYSAUX — Auxiliary system tablespace (e.g. OEM, stats).</w:t>
      </w:r>
    </w:p>
    <w:p>
      <w:pPr>
        <w:pStyle w:val="ListBullet"/>
      </w:pPr>
      <w:r>
        <w:rPr>
          <w:color w:val="000000"/>
        </w:rPr>
        <w:t>USERS — Default user data tablespace.</w:t>
      </w:r>
    </w:p>
    <w:p>
      <w:pPr>
        <w:pStyle w:val="ListBullet"/>
      </w:pPr>
      <w:r>
        <w:rPr>
          <w:color w:val="000000"/>
        </w:rPr>
        <w:t>TEMP — Temporary tablespace for sorts and temporary segments.</w:t>
      </w:r>
    </w:p>
    <w:p>
      <w:r>
        <w:rPr>
          <w:b/>
          <w:color w:val="000000"/>
        </w:rPr>
        <w:t>TSAU</w:t>
      </w:r>
      <w:r>
        <w:rPr>
          <w:color w:val="000000"/>
        </w:rPr>
        <w:t xml:space="preserve"> (Total maximum autoextensible size (Kbyte)):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TSAUPCT</w:t>
      </w:r>
      <w:r>
        <w:rPr>
          <w:color w:val="000000"/>
        </w:rPr>
        <w:t xml:space="preserve"> (% of maximum autoextensible size used):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TSEGMENTS</w:t>
      </w:r>
      <w:r>
        <w:rPr>
          <w:color w:val="000000"/>
        </w:rPr>
        <w:t xml:space="preserve"> (Number of segments):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r>
        <w:rPr>
          <w:b/>
          <w:color w:val="000000"/>
        </w:rPr>
        <w:t>TSIZE</w:t>
      </w:r>
      <w:r>
        <w:rPr>
          <w:color w:val="000000"/>
        </w:rPr>
        <w:t xml:space="preserve"> (Size of Tablespace):</w:t>
      </w:r>
    </w:p>
    <w:p>
      <w:r>
        <w:rPr>
          <w:color w:val="000000"/>
        </w:rPr>
        <w:t>Numeric or range filter on this tablespace metric. Restricts which tablespaces are returned based on this value.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Filter parameters (TS, STATUS, TSIZE, TFREE, TPCTUSED, TEXTENTS, TSEGMENTS, TSAU, TSAUPCT):</w:t>
      </w:r>
    </w:p>
    <w:p>
      <w:pPr>
        <w:pStyle w:val="ListBullet"/>
      </w:pPr>
      <w:r>
        <w:rPr>
          <w:color w:val="000000"/>
        </w:rPr>
        <w:t>These parameters are applied together after tablespace data is retrieved. Each acts as a selection criterion: only rows that fall within the specified ranges or values for each parameter are returned.</w:t>
      </w:r>
    </w:p>
    <w:p>
      <w:pPr>
        <w:pStyle w:val="ListBullet"/>
      </w:pPr>
      <w:r>
        <w:rPr>
          <w:b/>
          <w:color w:val="000000"/>
        </w:rPr>
        <w:t>TS</w:t>
      </w:r>
      <w:r>
        <w:rPr>
          <w:color w:val="000000"/>
        </w:rPr>
        <w:t xml:space="preserve"> and </w:t>
      </w:r>
      <w:r>
        <w:rPr>
          <w:b/>
          <w:color w:val="000000"/>
        </w:rPr>
        <w:t>STATUS</w:t>
      </w:r>
      <w:r>
        <w:rPr>
          <w:color w:val="000000"/>
        </w:rPr>
        <w:t xml:space="preserve"> narrow by tablespace name and online/offline state; </w:t>
      </w:r>
      <w:r>
        <w:rPr>
          <w:b/>
          <w:color w:val="000000"/>
        </w:rPr>
        <w:t>TSIZE</w:t>
      </w:r>
      <w:r>
        <w:rPr>
          <w:color w:val="000000"/>
        </w:rPr>
        <w:t xml:space="preserve">, </w:t>
      </w:r>
      <w:r>
        <w:rPr>
          <w:b/>
          <w:color w:val="000000"/>
        </w:rPr>
        <w:t>TFREE</w:t>
      </w:r>
      <w:r>
        <w:rPr>
          <w:color w:val="000000"/>
        </w:rPr>
        <w:t xml:space="preserve">, </w:t>
      </w:r>
      <w:r>
        <w:rPr>
          <w:b/>
          <w:color w:val="000000"/>
        </w:rPr>
        <w:t>TPCTUSED</w:t>
      </w:r>
      <w:r>
        <w:rPr>
          <w:color w:val="000000"/>
        </w:rPr>
        <w:t xml:space="preserve">, </w:t>
      </w:r>
      <w:r>
        <w:rPr>
          <w:b/>
          <w:color w:val="000000"/>
        </w:rPr>
        <w:t>TEXTENTS</w:t>
      </w:r>
      <w:r>
        <w:rPr>
          <w:color w:val="000000"/>
        </w:rPr>
        <w:t xml:space="preserve">, </w:t>
      </w:r>
      <w:r>
        <w:rPr>
          <w:b/>
          <w:color w:val="000000"/>
        </w:rPr>
        <w:t>TSEGMENTS</w:t>
      </w:r>
      <w:r>
        <w:rPr>
          <w:color w:val="000000"/>
        </w:rPr>
        <w:t xml:space="preserve">, </w:t>
      </w:r>
      <w:r>
        <w:rPr>
          <w:b/>
          <w:color w:val="000000"/>
        </w:rPr>
        <w:t>TSAU</w:t>
      </w:r>
      <w:r>
        <w:rPr>
          <w:color w:val="000000"/>
        </w:rPr>
        <w:t xml:space="preserve">, and </w:t>
      </w:r>
      <w:r>
        <w:rPr>
          <w:b/>
          <w:color w:val="000000"/>
        </w:rPr>
        <w:t>TSAUPCT</w:t>
      </w:r>
      <w:r>
        <w:rPr>
          <w:color w:val="000000"/>
        </w:rPr>
        <w:t xml:space="preserve"> narrow by size and usage metrics.</w:t>
      </w:r>
    </w:p>
    <w:p>
      <w:pPr>
        <w:pStyle w:val="ListBullet"/>
      </w:pPr>
      <w:r>
        <w:rPr>
          <w:b/>
          <w:color w:val="000000"/>
        </w:rPr>
        <w:t>DEST</w:t>
      </w:r>
      <w:r>
        <w:rPr>
          <w:color w:val="000000"/>
        </w:rPr>
        <w:t xml:space="preserve"> is used earlier in the flow to select the target system (RFC destination) from which tablespace data is read; it does not combine with the filter parameters in the same way.</w:t>
      </w:r>
    </w:p>
    <w:p>
      <w:pPr>
        <w:pStyle w:val="Heading3"/>
      </w:pPr>
      <w:r>
        <w:t>Default Values</w:t>
      </w:r>
    </w:p>
    <w:p>
      <w:r>
        <w:rPr>
          <w:color w:val="000000"/>
        </w:rPr>
        <w:t>No default values are defined for this EI.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Monitor system and auxiliary tablespaces only</w:t>
      </w:r>
    </w:p>
    <w:p>
      <w:r>
        <w:rPr>
          <w:rFonts w:ascii="Consolas" w:hAnsi="Consolas"/>
          <w:color w:val="000000"/>
          <w:sz w:val="18"/>
        </w:rPr>
        <w:t>TS = SYSTEM</w:t>
        <w:br/>
        <w:t>TS = SYSAUX</w:t>
        <w:br/>
        <w:t>STATUS = ONLINE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on core system tablespaces that are online to check size and usage without including user or temporary tablespaces.</w:t>
      </w:r>
    </w:p>
    <w:p>
      <w:r>
        <w:rPr>
          <w:b/>
          <w:color w:val="000000"/>
        </w:rPr>
        <w:t>Use Case 2: High usage and low free space</w:t>
      </w:r>
    </w:p>
    <w:p>
      <w:r>
        <w:rPr>
          <w:rFonts w:ascii="Consolas" w:hAnsi="Consolas"/>
          <w:color w:val="000000"/>
          <w:sz w:val="18"/>
        </w:rPr>
        <w:t>TPCTUSED = 80 - 100</w:t>
        <w:br/>
        <w:t>TFREE = 0 - 1000</w:t>
        <w:br/>
        <w:t>STATUS = ONLINE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online tablespaces that are heavily used and have little free space (e.g. under 1000 MB free) for capacity planning.</w:t>
      </w:r>
    </w:p>
    <w:p>
      <w:r>
        <w:rPr>
          <w:b/>
          <w:color w:val="000000"/>
        </w:rPr>
        <w:t>Use Case 3: Tablespace size and extent configuration</w:t>
      </w:r>
    </w:p>
    <w:p>
      <w:r>
        <w:rPr>
          <w:rFonts w:ascii="Consolas" w:hAnsi="Consolas"/>
          <w:color w:val="000000"/>
          <w:sz w:val="18"/>
        </w:rPr>
        <w:t>TS = USERS</w:t>
        <w:br/>
        <w:t>TSIZE = 1000 - 999999</w:t>
        <w:br/>
        <w:t>TEXTENTS = 1 - 100</w:t>
        <w:br/>
        <w:t>TSEGMENTS = 1 - 500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 user tablespaces within a size range and by extent and segment counts for tuning and growth analysis.</w:t>
      </w:r>
    </w:p>
    <w:p>
      <w:r>
        <w:rPr>
          <w:b/>
          <w:color w:val="000000"/>
        </w:rPr>
        <w:t>Use Case 4: Autoextensible usage</w:t>
      </w:r>
    </w:p>
    <w:p>
      <w:r>
        <w:rPr>
          <w:rFonts w:ascii="Consolas" w:hAnsi="Consolas"/>
          <w:color w:val="000000"/>
          <w:sz w:val="18"/>
        </w:rPr>
        <w:t>TSAU = 1000 - 9999999999</w:t>
        <w:br/>
        <w:t>TSAUPCT = 70 - 100</w:t>
        <w:br/>
        <w:t>DEST = ORA_SID</w:t>
        <w:br/>
        <w:t>STATUS = ONLINE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Find online tablespaces where autoextensible space is configured and largely used, with a specific RFC destination.</w:t>
      </w:r>
    </w:p>
    <w:p>
      <w:r>
        <w:rPr>
          <w:b/>
          <w:color w:val="000000"/>
        </w:rPr>
        <w:t>Use Case 5: Full filter set for a single tablespace</w:t>
      </w:r>
    </w:p>
    <w:p>
      <w:r>
        <w:rPr>
          <w:rFonts w:ascii="Consolas" w:hAnsi="Consolas"/>
          <w:color w:val="000000"/>
          <w:sz w:val="18"/>
        </w:rPr>
        <w:t>TS = SYSAUX</w:t>
        <w:br/>
        <w:t>STATUS = ONLINE</w:t>
        <w:br/>
        <w:t>TSIZE = 500 - 50000</w:t>
        <w:br/>
        <w:t>TFREE = 0 - 5000</w:t>
        <w:br/>
        <w:t>TPCTUSED = 50 - 100</w:t>
        <w:br/>
        <w:t>TEXTENTS = 1 - 1000</w:t>
        <w:br/>
        <w:t>TSEGMENTS = 1 - 200</w:t>
        <w:br/>
        <w:t>TSAU = 0 - 999999999</w:t>
        <w:br/>
        <w:t>TSAUPCT = 0 - 100</w:t>
        <w:br/>
        <w:t>DEST = ORA_SID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Detailed monitoring of SYSAUX on a target system with constraints on size, free space, usage percentage, extents, segments, and autoextend usage.</w:t>
      </w:r>
    </w:p>
    <w:p>
      <w:pPr>
        <w:pStyle w:val="Heading3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InitialExtent: Initial NextExtent 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MAX_EXT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MaxExtent: maximum number of extents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MAX_EXT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MIN_EXT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MinExtent: Minimum of NextExtent 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MIN_EXT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NEXT_EXT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NextExtent: Size of next extent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NEXT_EXT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PCT_INCR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percentage increase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PCT_INCR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of tablespace: ONLINE / OFFLINE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CHAR(9)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TEXTENTS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number of extents in a tablespace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TEXTENTS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TFREE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Freespace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DEC(15)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TFREE1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TPCTUSED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Used percentage of tablespace memory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TPCTUSED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tablespace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TSAU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maximum autoextensible size (Kbyte)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DB_TSAU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TSAUPCT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% of maximum autoextensible size used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DB_TSAUPCT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TSEGMENTS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segments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TSEGMENTS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/SKN/S_SW_01_03_ORA_TBL_SPACES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TSIZE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Size of Tablespace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DEC(15)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TSIZE1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