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Parameters: SKN_S_SW_01_01_JOBS_GRP_CNT</w:t>
      </w:r>
    </w:p>
    <w:p>
      <w:pPr>
        <w:pStyle w:val="Heading3"/>
      </w:pPr>
      <w:r>
        <w:t>Parameters Reference Table</w:t>
      </w:r>
    </w:p>
    <w:p>
      <w:r>
        <w:rPr>
          <w:color w:val="000000"/>
        </w:rPr>
        <w:t>This table lists all configurable input parameters. Users set values for these parameters to filter and control the EI's data selection and processing logic.</w:t>
      </w:r>
    </w:p>
    <w:tbl>
      <w:tblPr>
        <w:tblStyle w:val="TableGrid"/>
        <w:tblW w:type="auto" w:w="0"/>
        <w:tblLook w:firstColumn="1" w:firstRow="1" w:lastColumn="0" w:lastRow="0" w:noHBand="0" w:noVBand="1" w:val="04A0"/>
      </w:tblPr>
      <w:tblGrid>
        <w:gridCol w:w="648"/>
        <w:gridCol w:w="1944"/>
        <w:gridCol w:w="3168"/>
        <w:gridCol w:w="936"/>
        <w:gridCol w:w="720"/>
        <w:gridCol w:w="720"/>
        <w:gridCol w:w="1512"/>
        <w:gridCol w:w="1224"/>
      </w:tblGrid>
      <w:tr>
        <w:tc>
          <w:tcPr>
            <w:tcW w:type="dxa" w:w="1080"/>
            <w:tcBorders>
              <w:top w:val="single" w:sz="4" w:space="0" w:color="000000"/>
              <w:left w:val="single" w:sz="4" w:space="0" w:color="000000"/>
              <w:bottom w:val="single" w:sz="4" w:space="0" w:color="000000"/>
              <w:right w:val="single" w:sz="4" w:space="0" w:color="000000"/>
            </w:tcBorders>
          </w:tcPr>
          <w:p>
            <w:r>
              <w:rPr>
                <w:b/>
                <w:color w:val="000000"/>
              </w:rPr>
              <w:t>#</w:t>
            </w:r>
          </w:p>
        </w:tc>
        <w:tc>
          <w:tcPr>
            <w:tcW w:type="dxa" w:w="1080"/>
            <w:tcBorders>
              <w:top w:val="single" w:sz="4" w:space="0" w:color="000000"/>
              <w:left w:val="single" w:sz="4" w:space="0" w:color="000000"/>
              <w:bottom w:val="single" w:sz="4" w:space="0" w:color="000000"/>
              <w:right w:val="single" w:sz="4" w:space="0" w:color="000000"/>
            </w:tcBorders>
          </w:tcPr>
          <w:p>
            <w:r>
              <w:rPr>
                <w:b/>
                <w:color w:val="000000"/>
              </w:rPr>
              <w:t>Parameter</w:t>
            </w:r>
          </w:p>
        </w:tc>
        <w:tc>
          <w:tcPr>
            <w:tcW w:type="dxa" w:w="1080"/>
            <w:tcBorders>
              <w:top w:val="single" w:sz="4" w:space="0" w:color="000000"/>
              <w:left w:val="single" w:sz="4" w:space="0" w:color="000000"/>
              <w:bottom w:val="single" w:sz="4" w:space="0" w:color="000000"/>
              <w:right w:val="single" w:sz="4" w:space="0" w:color="000000"/>
            </w:tcBorders>
          </w:tcPr>
          <w:p>
            <w:r>
              <w:rPr>
                <w:b/>
                <w:color w:val="000000"/>
              </w:rPr>
              <w:t>Description</w:t>
            </w:r>
          </w:p>
        </w:tc>
        <w:tc>
          <w:tcPr>
            <w:tcW w:type="dxa" w:w="1080"/>
            <w:tcBorders>
              <w:top w:val="single" w:sz="4" w:space="0" w:color="000000"/>
              <w:left w:val="single" w:sz="4" w:space="0" w:color="000000"/>
              <w:bottom w:val="single" w:sz="4" w:space="0" w:color="000000"/>
              <w:right w:val="single" w:sz="4" w:space="0" w:color="000000"/>
            </w:tcBorders>
          </w:tcPr>
          <w:p>
            <w:r>
              <w:rPr>
                <w:b/>
                <w:color w:val="000000"/>
              </w:rPr>
              <w:t>Type</w:t>
            </w:r>
          </w:p>
        </w:tc>
        <w:tc>
          <w:tcPr>
            <w:tcW w:type="dxa" w:w="1080"/>
            <w:tcBorders>
              <w:top w:val="single" w:sz="4" w:space="0" w:color="000000"/>
              <w:left w:val="single" w:sz="4" w:space="0" w:color="000000"/>
              <w:bottom w:val="single" w:sz="4" w:space="0" w:color="000000"/>
              <w:right w:val="single" w:sz="4" w:space="0" w:color="000000"/>
            </w:tcBorders>
          </w:tcPr>
          <w:p>
            <w:r>
              <w:rPr>
                <w:b/>
                <w:color w:val="000000"/>
              </w:rPr>
              <w:t>Length</w:t>
            </w:r>
          </w:p>
        </w:tc>
        <w:tc>
          <w:tcPr>
            <w:tcW w:type="dxa" w:w="1080"/>
            <w:tcBorders>
              <w:top w:val="single" w:sz="4" w:space="0" w:color="000000"/>
              <w:left w:val="single" w:sz="4" w:space="0" w:color="000000"/>
              <w:bottom w:val="single" w:sz="4" w:space="0" w:color="000000"/>
              <w:right w:val="single" w:sz="4" w:space="0" w:color="000000"/>
            </w:tcBorders>
          </w:tcPr>
          <w:p>
            <w:r>
              <w:rPr>
                <w:b/>
                <w:color w:val="000000"/>
              </w:rPr>
              <w:t>Decimal</w:t>
            </w:r>
          </w:p>
        </w:tc>
        <w:tc>
          <w:tcPr>
            <w:tcW w:type="dxa" w:w="1080"/>
            <w:tcBorders>
              <w:top w:val="single" w:sz="4" w:space="0" w:color="000000"/>
              <w:left w:val="single" w:sz="4" w:space="0" w:color="000000"/>
              <w:bottom w:val="single" w:sz="4" w:space="0" w:color="000000"/>
              <w:right w:val="single" w:sz="4" w:space="0" w:color="000000"/>
            </w:tcBorders>
          </w:tcPr>
          <w:p>
            <w:r>
              <w:rPr>
                <w:b/>
                <w:color w:val="000000"/>
              </w:rPr>
              <w:t>Data Element</w:t>
            </w:r>
          </w:p>
        </w:tc>
        <w:tc>
          <w:tcPr>
            <w:tcW w:type="dxa" w:w="1080"/>
            <w:tcBorders>
              <w:top w:val="single" w:sz="4" w:space="0" w:color="000000"/>
              <w:left w:val="single" w:sz="4" w:space="0" w:color="000000"/>
              <w:bottom w:val="single" w:sz="4" w:space="0" w:color="000000"/>
              <w:right w:val="single" w:sz="4" w:space="0" w:color="000000"/>
            </w:tcBorders>
          </w:tcPr>
          <w:p>
            <w:r>
              <w:rPr>
                <w:b/>
                <w:color w:val="000000"/>
              </w:rPr>
              <w:t>Domain</w:t>
            </w:r>
          </w:p>
        </w:tc>
      </w:tr>
      <w:tr>
        <w:tc>
          <w:tcPr>
            <w:tcW w:type="dxa" w:w="1080"/>
            <w:tcBorders>
              <w:top w:val="single" w:sz="4" w:space="0" w:color="000000"/>
              <w:left w:val="single" w:sz="4" w:space="0" w:color="000000"/>
              <w:bottom w:val="single" w:sz="4" w:space="0" w:color="000000"/>
              <w:right w:val="single" w:sz="4" w:space="0" w:color="000000"/>
            </w:tcBorders>
          </w:tcPr>
          <w:p>
            <w:r>
              <w:rPr>
                <w:color w:val="000000"/>
              </w:rPr>
              <w:t>1</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BACKDAYS</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Back days</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0</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0</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r>
          </w:p>
        </w:tc>
        <w:tc>
          <w:tcPr>
            <w:tcW w:type="dxa" w:w="1080"/>
            <w:tcBorders>
              <w:top w:val="single" w:sz="4" w:space="0" w:color="000000"/>
              <w:left w:val="single" w:sz="4" w:space="0" w:color="000000"/>
              <w:bottom w:val="single" w:sz="4" w:space="0" w:color="000000"/>
              <w:right w:val="single" w:sz="4" w:space="0" w:color="000000"/>
            </w:tcBorders>
          </w:tcPr>
          <w:p>
            <w:r>
              <w:rPr>
                <w:color w:val="000000"/>
              </w:rPr>
            </w:r>
          </w:p>
        </w:tc>
      </w:tr>
      <w:tr>
        <w:tc>
          <w:tcPr>
            <w:tcW w:type="dxa" w:w="1080"/>
            <w:tcBorders>
              <w:top w:val="single" w:sz="4" w:space="0" w:color="000000"/>
              <w:left w:val="single" w:sz="4" w:space="0" w:color="000000"/>
              <w:bottom w:val="single" w:sz="4" w:space="0" w:color="000000"/>
              <w:right w:val="single" w:sz="4" w:space="0" w:color="000000"/>
            </w:tcBorders>
          </w:tcPr>
          <w:p>
            <w:r>
              <w:rPr>
                <w:color w:val="000000"/>
              </w:rPr>
              <w:t>2</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DATE_REF_FLD</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Date Ref. Field</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0</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0</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r>
          </w:p>
        </w:tc>
        <w:tc>
          <w:tcPr>
            <w:tcW w:type="dxa" w:w="1080"/>
            <w:tcBorders>
              <w:top w:val="single" w:sz="4" w:space="0" w:color="000000"/>
              <w:left w:val="single" w:sz="4" w:space="0" w:color="000000"/>
              <w:bottom w:val="single" w:sz="4" w:space="0" w:color="000000"/>
              <w:right w:val="single" w:sz="4" w:space="0" w:color="000000"/>
            </w:tcBorders>
          </w:tcPr>
          <w:p>
            <w:r>
              <w:rPr>
                <w:color w:val="000000"/>
              </w:rPr>
            </w:r>
          </w:p>
        </w:tc>
      </w:tr>
      <w:tr>
        <w:tc>
          <w:tcPr>
            <w:tcW w:type="dxa" w:w="1080"/>
            <w:tcBorders>
              <w:top w:val="single" w:sz="4" w:space="0" w:color="000000"/>
              <w:left w:val="single" w:sz="4" w:space="0" w:color="000000"/>
              <w:bottom w:val="single" w:sz="4" w:space="0" w:color="000000"/>
              <w:right w:val="single" w:sz="4" w:space="0" w:color="000000"/>
            </w:tcBorders>
          </w:tcPr>
          <w:p>
            <w:r>
              <w:rPr>
                <w:color w:val="000000"/>
              </w:rPr>
              <w:t>3</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DURATION</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Duration in time units</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0</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0</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r>
          </w:p>
        </w:tc>
        <w:tc>
          <w:tcPr>
            <w:tcW w:type="dxa" w:w="1080"/>
            <w:tcBorders>
              <w:top w:val="single" w:sz="4" w:space="0" w:color="000000"/>
              <w:left w:val="single" w:sz="4" w:space="0" w:color="000000"/>
              <w:bottom w:val="single" w:sz="4" w:space="0" w:color="000000"/>
              <w:right w:val="single" w:sz="4" w:space="0" w:color="000000"/>
            </w:tcBorders>
          </w:tcPr>
          <w:p>
            <w:r>
              <w:rPr>
                <w:color w:val="000000"/>
              </w:rPr>
            </w:r>
          </w:p>
        </w:tc>
      </w:tr>
      <w:tr>
        <w:tc>
          <w:tcPr>
            <w:tcW w:type="dxa" w:w="1080"/>
            <w:tcBorders>
              <w:top w:val="single" w:sz="4" w:space="0" w:color="000000"/>
              <w:left w:val="single" w:sz="4" w:space="0" w:color="000000"/>
              <w:bottom w:val="single" w:sz="4" w:space="0" w:color="000000"/>
              <w:right w:val="single" w:sz="4" w:space="0" w:color="000000"/>
            </w:tcBorders>
          </w:tcPr>
          <w:p>
            <w:r>
              <w:rPr>
                <w:color w:val="000000"/>
              </w:rPr>
              <w:t>4</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DURATION_H</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Execution Time(Hours)</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0</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0</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r>
          </w:p>
        </w:tc>
        <w:tc>
          <w:tcPr>
            <w:tcW w:type="dxa" w:w="1080"/>
            <w:tcBorders>
              <w:top w:val="single" w:sz="4" w:space="0" w:color="000000"/>
              <w:left w:val="single" w:sz="4" w:space="0" w:color="000000"/>
              <w:bottom w:val="single" w:sz="4" w:space="0" w:color="000000"/>
              <w:right w:val="single" w:sz="4" w:space="0" w:color="000000"/>
            </w:tcBorders>
          </w:tcPr>
          <w:p>
            <w:r>
              <w:rPr>
                <w:color w:val="000000"/>
              </w:rPr>
            </w:r>
          </w:p>
        </w:tc>
      </w:tr>
      <w:tr>
        <w:tc>
          <w:tcPr>
            <w:tcW w:type="dxa" w:w="1080"/>
            <w:tcBorders>
              <w:top w:val="single" w:sz="4" w:space="0" w:color="000000"/>
              <w:left w:val="single" w:sz="4" w:space="0" w:color="000000"/>
              <w:bottom w:val="single" w:sz="4" w:space="0" w:color="000000"/>
              <w:right w:val="single" w:sz="4" w:space="0" w:color="000000"/>
            </w:tcBorders>
          </w:tcPr>
          <w:p>
            <w:r>
              <w:rPr>
                <w:color w:val="000000"/>
              </w:rPr>
              <w:t>5</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DURATION_M</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Execution Time(Minutes)</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0</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0</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r>
          </w:p>
        </w:tc>
        <w:tc>
          <w:tcPr>
            <w:tcW w:type="dxa" w:w="1080"/>
            <w:tcBorders>
              <w:top w:val="single" w:sz="4" w:space="0" w:color="000000"/>
              <w:left w:val="single" w:sz="4" w:space="0" w:color="000000"/>
              <w:bottom w:val="single" w:sz="4" w:space="0" w:color="000000"/>
              <w:right w:val="single" w:sz="4" w:space="0" w:color="000000"/>
            </w:tcBorders>
          </w:tcPr>
          <w:p>
            <w:r>
              <w:rPr>
                <w:color w:val="000000"/>
              </w:rPr>
            </w:r>
          </w:p>
        </w:tc>
      </w:tr>
      <w:tr>
        <w:tc>
          <w:tcPr>
            <w:tcW w:type="dxa" w:w="1080"/>
            <w:tcBorders>
              <w:top w:val="single" w:sz="4" w:space="0" w:color="000000"/>
              <w:left w:val="single" w:sz="4" w:space="0" w:color="000000"/>
              <w:bottom w:val="single" w:sz="4" w:space="0" w:color="000000"/>
              <w:right w:val="single" w:sz="4" w:space="0" w:color="000000"/>
            </w:tcBorders>
          </w:tcPr>
          <w:p>
            <w:r>
              <w:rPr>
                <w:color w:val="000000"/>
              </w:rPr>
              <w:t>6</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DURATION_UNIT</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Duration Unit(D/H/M)</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0</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0</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r>
          </w:p>
        </w:tc>
        <w:tc>
          <w:tcPr>
            <w:tcW w:type="dxa" w:w="1080"/>
            <w:tcBorders>
              <w:top w:val="single" w:sz="4" w:space="0" w:color="000000"/>
              <w:left w:val="single" w:sz="4" w:space="0" w:color="000000"/>
              <w:bottom w:val="single" w:sz="4" w:space="0" w:color="000000"/>
              <w:right w:val="single" w:sz="4" w:space="0" w:color="000000"/>
            </w:tcBorders>
          </w:tcPr>
          <w:p>
            <w:r>
              <w:rPr>
                <w:color w:val="000000"/>
              </w:rPr>
            </w:r>
          </w:p>
        </w:tc>
      </w:tr>
      <w:tr>
        <w:tc>
          <w:tcPr>
            <w:tcW w:type="dxa" w:w="1080"/>
            <w:tcBorders>
              <w:top w:val="single" w:sz="4" w:space="0" w:color="000000"/>
              <w:left w:val="single" w:sz="4" w:space="0" w:color="000000"/>
              <w:bottom w:val="single" w:sz="4" w:space="0" w:color="000000"/>
              <w:right w:val="single" w:sz="4" w:space="0" w:color="000000"/>
            </w:tcBorders>
          </w:tcPr>
          <w:p>
            <w:r>
              <w:rPr>
                <w:color w:val="000000"/>
              </w:rPr>
              <w:t>7</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JOBNAME</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JOB NAME</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CHAR</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32</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0</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BTCJOB</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CHAR32</w:t>
            </w:r>
          </w:p>
        </w:tc>
      </w:tr>
      <w:tr>
        <w:tc>
          <w:tcPr>
            <w:tcW w:type="dxa" w:w="1080"/>
            <w:tcBorders>
              <w:top w:val="single" w:sz="4" w:space="0" w:color="000000"/>
              <w:left w:val="single" w:sz="4" w:space="0" w:color="000000"/>
              <w:bottom w:val="single" w:sz="4" w:space="0" w:color="000000"/>
              <w:right w:val="single" w:sz="4" w:space="0" w:color="000000"/>
            </w:tcBorders>
          </w:tcPr>
          <w:p>
            <w:r>
              <w:rPr>
                <w:color w:val="000000"/>
              </w:rPr>
              <w:t>8</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JOBS_CNT</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Count</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INT4</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10</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0</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/SKN/E_SW_CNT</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r>
          </w:p>
        </w:tc>
      </w:tr>
      <w:tr>
        <w:tc>
          <w:tcPr>
            <w:tcW w:type="dxa" w:w="1080"/>
            <w:tcBorders>
              <w:top w:val="single" w:sz="4" w:space="0" w:color="000000"/>
              <w:left w:val="single" w:sz="4" w:space="0" w:color="000000"/>
              <w:bottom w:val="single" w:sz="4" w:space="0" w:color="000000"/>
              <w:right w:val="single" w:sz="4" w:space="0" w:color="000000"/>
            </w:tcBorders>
          </w:tcPr>
          <w:p>
            <w:r>
              <w:rPr>
                <w:color w:val="000000"/>
              </w:rPr>
              <w:t>9</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LASTCHNAME</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Last job change/made by</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0</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0</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r>
          </w:p>
        </w:tc>
        <w:tc>
          <w:tcPr>
            <w:tcW w:type="dxa" w:w="1080"/>
            <w:tcBorders>
              <w:top w:val="single" w:sz="4" w:space="0" w:color="000000"/>
              <w:left w:val="single" w:sz="4" w:space="0" w:color="000000"/>
              <w:bottom w:val="single" w:sz="4" w:space="0" w:color="000000"/>
              <w:right w:val="single" w:sz="4" w:space="0" w:color="000000"/>
            </w:tcBorders>
          </w:tcPr>
          <w:p>
            <w:r>
              <w:rPr>
                <w:color w:val="000000"/>
              </w:rPr>
            </w:r>
          </w:p>
        </w:tc>
      </w:tr>
      <w:tr>
        <w:tc>
          <w:tcPr>
            <w:tcW w:type="dxa" w:w="1080"/>
            <w:tcBorders>
              <w:top w:val="single" w:sz="4" w:space="0" w:color="000000"/>
              <w:left w:val="single" w:sz="4" w:space="0" w:color="000000"/>
              <w:bottom w:val="single" w:sz="4" w:space="0" w:color="000000"/>
              <w:right w:val="single" w:sz="4" w:space="0" w:color="000000"/>
            </w:tcBorders>
          </w:tcPr>
          <w:p>
            <w:r>
              <w:rPr>
                <w:color w:val="000000"/>
              </w:rPr>
              <w:t>10</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NO_DATE_RESTRICTION</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No date restriction</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0</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0</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r>
          </w:p>
        </w:tc>
        <w:tc>
          <w:tcPr>
            <w:tcW w:type="dxa" w:w="1080"/>
            <w:tcBorders>
              <w:top w:val="single" w:sz="4" w:space="0" w:color="000000"/>
              <w:left w:val="single" w:sz="4" w:space="0" w:color="000000"/>
              <w:bottom w:val="single" w:sz="4" w:space="0" w:color="000000"/>
              <w:right w:val="single" w:sz="4" w:space="0" w:color="000000"/>
            </w:tcBorders>
          </w:tcPr>
          <w:p>
            <w:r>
              <w:rPr>
                <w:color w:val="000000"/>
              </w:rPr>
            </w:r>
          </w:p>
        </w:tc>
      </w:tr>
      <w:tr>
        <w:tc>
          <w:tcPr>
            <w:tcW w:type="dxa" w:w="1080"/>
            <w:tcBorders>
              <w:top w:val="single" w:sz="4" w:space="0" w:color="000000"/>
              <w:left w:val="single" w:sz="4" w:space="0" w:color="000000"/>
              <w:bottom w:val="single" w:sz="4" w:space="0" w:color="000000"/>
              <w:right w:val="single" w:sz="4" w:space="0" w:color="000000"/>
            </w:tcBorders>
          </w:tcPr>
          <w:p>
            <w:r>
              <w:rPr>
                <w:color w:val="000000"/>
              </w:rPr>
              <w:t>11</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PERIODIC</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Periodic job</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CHAR</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1</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0</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BTCPFLAG</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CHAR1</w:t>
            </w:r>
          </w:p>
        </w:tc>
      </w:tr>
      <w:tr>
        <w:tc>
          <w:tcPr>
            <w:tcW w:type="dxa" w:w="1080"/>
            <w:tcBorders>
              <w:top w:val="single" w:sz="4" w:space="0" w:color="000000"/>
              <w:left w:val="single" w:sz="4" w:space="0" w:color="000000"/>
              <w:bottom w:val="single" w:sz="4" w:space="0" w:color="000000"/>
              <w:right w:val="single" w:sz="4" w:space="0" w:color="000000"/>
            </w:tcBorders>
          </w:tcPr>
          <w:p>
            <w:r>
              <w:rPr>
                <w:color w:val="000000"/>
              </w:rPr>
              <w:t>12</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PROGNAME</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Rept Name</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CHAR</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40</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0</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BTCPROG</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PROGNAME</w:t>
            </w:r>
          </w:p>
        </w:tc>
      </w:tr>
      <w:tr>
        <w:tc>
          <w:tcPr>
            <w:tcW w:type="dxa" w:w="1080"/>
            <w:tcBorders>
              <w:top w:val="single" w:sz="4" w:space="0" w:color="000000"/>
              <w:left w:val="single" w:sz="4" w:space="0" w:color="000000"/>
              <w:bottom w:val="single" w:sz="4" w:space="0" w:color="000000"/>
              <w:right w:val="single" w:sz="4" w:space="0" w:color="000000"/>
            </w:tcBorders>
          </w:tcPr>
          <w:p>
            <w:r>
              <w:rPr>
                <w:color w:val="000000"/>
              </w:rPr>
              <w:t>13</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SDLSTRTDT</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START DATE</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0</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0</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r>
          </w:p>
        </w:tc>
        <w:tc>
          <w:tcPr>
            <w:tcW w:type="dxa" w:w="1080"/>
            <w:tcBorders>
              <w:top w:val="single" w:sz="4" w:space="0" w:color="000000"/>
              <w:left w:val="single" w:sz="4" w:space="0" w:color="000000"/>
              <w:bottom w:val="single" w:sz="4" w:space="0" w:color="000000"/>
              <w:right w:val="single" w:sz="4" w:space="0" w:color="000000"/>
            </w:tcBorders>
          </w:tcPr>
          <w:p>
            <w:r>
              <w:rPr>
                <w:color w:val="000000"/>
              </w:rPr>
            </w:r>
          </w:p>
        </w:tc>
      </w:tr>
      <w:tr>
        <w:tc>
          <w:tcPr>
            <w:tcW w:type="dxa" w:w="1080"/>
            <w:tcBorders>
              <w:top w:val="single" w:sz="4" w:space="0" w:color="000000"/>
              <w:left w:val="single" w:sz="4" w:space="0" w:color="000000"/>
              <w:bottom w:val="single" w:sz="4" w:space="0" w:color="000000"/>
              <w:right w:val="single" w:sz="4" w:space="0" w:color="000000"/>
            </w:tcBorders>
          </w:tcPr>
          <w:p>
            <w:r>
              <w:rPr>
                <w:color w:val="000000"/>
              </w:rPr>
              <w:t>14</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SDLSTRTTM</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START TIME</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0</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0</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r>
          </w:p>
        </w:tc>
        <w:tc>
          <w:tcPr>
            <w:tcW w:type="dxa" w:w="1080"/>
            <w:tcBorders>
              <w:top w:val="single" w:sz="4" w:space="0" w:color="000000"/>
              <w:left w:val="single" w:sz="4" w:space="0" w:color="000000"/>
              <w:bottom w:val="single" w:sz="4" w:space="0" w:color="000000"/>
              <w:right w:val="single" w:sz="4" w:space="0" w:color="000000"/>
            </w:tcBorders>
          </w:tcPr>
          <w:p>
            <w:r>
              <w:rPr>
                <w:color w:val="000000"/>
              </w:rPr>
            </w:r>
          </w:p>
        </w:tc>
      </w:tr>
      <w:tr>
        <w:tc>
          <w:tcPr>
            <w:tcW w:type="dxa" w:w="1080"/>
            <w:tcBorders>
              <w:top w:val="single" w:sz="4" w:space="0" w:color="000000"/>
              <w:left w:val="single" w:sz="4" w:space="0" w:color="000000"/>
              <w:bottom w:val="single" w:sz="4" w:space="0" w:color="000000"/>
              <w:right w:val="single" w:sz="4" w:space="0" w:color="000000"/>
            </w:tcBorders>
          </w:tcPr>
          <w:p>
            <w:r>
              <w:rPr>
                <w:color w:val="000000"/>
              </w:rPr>
              <w:t>15</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SDLUNAME</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JOB SCHEDULER</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0</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0</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r>
          </w:p>
        </w:tc>
        <w:tc>
          <w:tcPr>
            <w:tcW w:type="dxa" w:w="1080"/>
            <w:tcBorders>
              <w:top w:val="single" w:sz="4" w:space="0" w:color="000000"/>
              <w:left w:val="single" w:sz="4" w:space="0" w:color="000000"/>
              <w:bottom w:val="single" w:sz="4" w:space="0" w:color="000000"/>
              <w:right w:val="single" w:sz="4" w:space="0" w:color="000000"/>
            </w:tcBorders>
          </w:tcPr>
          <w:p>
            <w:r>
              <w:rPr>
                <w:color w:val="000000"/>
              </w:rPr>
            </w:r>
          </w:p>
        </w:tc>
      </w:tr>
      <w:tr>
        <w:tc>
          <w:tcPr>
            <w:tcW w:type="dxa" w:w="1080"/>
            <w:tcBorders>
              <w:top w:val="single" w:sz="4" w:space="0" w:color="000000"/>
              <w:left w:val="single" w:sz="4" w:space="0" w:color="000000"/>
              <w:bottom w:val="single" w:sz="4" w:space="0" w:color="000000"/>
              <w:right w:val="single" w:sz="4" w:space="0" w:color="000000"/>
            </w:tcBorders>
          </w:tcPr>
          <w:p>
            <w:r>
              <w:rPr>
                <w:color w:val="000000"/>
              </w:rPr>
              <w:t>16</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STATE_COLOR</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STATE COLOR</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0</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0</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r>
          </w:p>
        </w:tc>
        <w:tc>
          <w:tcPr>
            <w:tcW w:type="dxa" w:w="1080"/>
            <w:tcBorders>
              <w:top w:val="single" w:sz="4" w:space="0" w:color="000000"/>
              <w:left w:val="single" w:sz="4" w:space="0" w:color="000000"/>
              <w:bottom w:val="single" w:sz="4" w:space="0" w:color="000000"/>
              <w:right w:val="single" w:sz="4" w:space="0" w:color="000000"/>
            </w:tcBorders>
          </w:tcPr>
          <w:p>
            <w:r>
              <w:rPr>
                <w:color w:val="000000"/>
              </w:rPr>
            </w:r>
          </w:p>
        </w:tc>
      </w:tr>
      <w:tr>
        <w:tc>
          <w:tcPr>
            <w:tcW w:type="dxa" w:w="1080"/>
            <w:tcBorders>
              <w:top w:val="single" w:sz="4" w:space="0" w:color="000000"/>
              <w:left w:val="single" w:sz="4" w:space="0" w:color="000000"/>
              <w:bottom w:val="single" w:sz="4" w:space="0" w:color="000000"/>
              <w:right w:val="single" w:sz="4" w:space="0" w:color="000000"/>
            </w:tcBorders>
          </w:tcPr>
          <w:p>
            <w:r>
              <w:rPr>
                <w:color w:val="000000"/>
              </w:rPr>
              <w:t>17</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STATUS</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JOB STATUS</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0</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0</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r>
          </w:p>
        </w:tc>
        <w:tc>
          <w:tcPr>
            <w:tcW w:type="dxa" w:w="1080"/>
            <w:tcBorders>
              <w:top w:val="single" w:sz="4" w:space="0" w:color="000000"/>
              <w:left w:val="single" w:sz="4" w:space="0" w:color="000000"/>
              <w:bottom w:val="single" w:sz="4" w:space="0" w:color="000000"/>
              <w:right w:val="single" w:sz="4" w:space="0" w:color="000000"/>
            </w:tcBorders>
          </w:tcPr>
          <w:p>
            <w:r>
              <w:rPr>
                <w:color w:val="000000"/>
              </w:rPr>
            </w:r>
          </w:p>
        </w:tc>
      </w:tr>
      <w:tr>
        <w:tc>
          <w:tcPr>
            <w:tcW w:type="dxa" w:w="1080"/>
            <w:tcBorders>
              <w:top w:val="single" w:sz="4" w:space="0" w:color="000000"/>
              <w:left w:val="single" w:sz="4" w:space="0" w:color="000000"/>
              <w:bottom w:val="single" w:sz="4" w:space="0" w:color="000000"/>
              <w:right w:val="single" w:sz="4" w:space="0" w:color="000000"/>
            </w:tcBorders>
          </w:tcPr>
          <w:p>
            <w:r>
              <w:rPr>
                <w:color w:val="000000"/>
              </w:rPr>
              <w:t>18</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VARIANT</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Variant</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CHAR</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14</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0</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BTCVARIANT</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CHAR14</w:t>
            </w:r>
          </w:p>
        </w:tc>
      </w:tr>
      <w:tr>
        <w:tc>
          <w:tcPr>
            <w:tcW w:type="dxa" w:w="1080"/>
            <w:tcBorders>
              <w:top w:val="single" w:sz="4" w:space="0" w:color="000000"/>
              <w:left w:val="single" w:sz="4" w:space="0" w:color="000000"/>
              <w:bottom w:val="single" w:sz="4" w:space="0" w:color="000000"/>
              <w:right w:val="single" w:sz="4" w:space="0" w:color="000000"/>
            </w:tcBorders>
          </w:tcPr>
          <w:p>
            <w:r>
              <w:rPr>
                <w:color w:val="000000"/>
              </w:rPr>
              <w:t>19</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W_VARIANT</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X - Include Program Variant</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0</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0</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r>
          </w:p>
        </w:tc>
        <w:tc>
          <w:tcPr>
            <w:tcW w:type="dxa" w:w="1080"/>
            <w:tcBorders>
              <w:top w:val="single" w:sz="4" w:space="0" w:color="000000"/>
              <w:left w:val="single" w:sz="4" w:space="0" w:color="000000"/>
              <w:bottom w:val="single" w:sz="4" w:space="0" w:color="000000"/>
              <w:right w:val="single" w:sz="4" w:space="0" w:color="000000"/>
            </w:tcBorders>
          </w:tcPr>
          <w:p>
            <w:r>
              <w:rPr>
                <w:color w:val="000000"/>
              </w:rPr>
            </w:r>
          </w:p>
        </w:tc>
      </w:tr>
    </w:tbl>
    <w:p/>
    <w:p>
      <w:pPr>
        <w:pStyle w:val="Heading3"/>
      </w:pPr>
      <w:r>
        <w:t>Parameter Configuration Guidelines</w:t>
      </w:r>
    </w:p>
    <w:p>
      <w:r>
        <w:rPr>
          <w:b/>
          <w:color w:val="000000"/>
        </w:rPr>
        <w:t>IMPORTANT:</w:t>
      </w:r>
      <w:r>
        <w:rPr>
          <w:color w:val="000000"/>
        </w:rPr>
        <w:t xml:space="preserve"> This section provides configuration guidance for ALL 19 parameters listed in the Parameters Reference Table above.</w:t>
      </w:r>
    </w:p>
    <w:p>
      <w:r>
        <w:rPr>
          <w:b/>
          <w:color w:val="000000"/>
        </w:rPr>
        <w:t>BACKDAYS</w:t>
      </w:r>
      <w:r>
        <w:rPr>
          <w:color w:val="000000"/>
        </w:rPr>
        <w:t xml:space="preserve"> (Back days):</w:t>
      </w:r>
    </w:p>
    <w:p>
      <w:r>
        <w:rPr>
          <w:color w:val="000000"/>
        </w:rPr>
        <w:t>Number of days to look back from today when no explicit date range is supplied. The EI uses this to define the start of the monitoring window for background job selection.</w:t>
      </w:r>
    </w:p>
    <w:p>
      <w:r>
        <w:rPr>
          <w:b/>
          <w:color w:val="000000"/>
        </w:rPr>
        <w:t>DATE_REF_FLD</w:t>
      </w:r>
      <w:r>
        <w:rPr>
          <w:color w:val="000000"/>
        </w:rPr>
        <w:t xml:space="preserve"> (Date Ref. Field):</w:t>
      </w:r>
    </w:p>
    <w:p>
      <w:r>
        <w:rPr>
          <w:color w:val="000000"/>
        </w:rPr>
        <w:t>Date field used as the reference for the monitoring window (e.g. job start date). The EI uses this when filtering jobs by date range.</w:t>
      </w:r>
    </w:p>
    <w:p>
      <w:r>
        <w:rPr>
          <w:b/>
          <w:color w:val="000000"/>
        </w:rPr>
        <w:t>DATE_REF_FLD Options:</w:t>
      </w:r>
    </w:p>
    <w:p>
      <w:pPr>
        <w:pStyle w:val="ListBullet"/>
      </w:pPr>
      <w:r>
        <w:rPr>
          <w:b/>
          <w:color w:val="000000"/>
        </w:rPr>
        <w:t>SDLSTRTDT</w:t>
      </w:r>
      <w:r>
        <w:rPr>
          <w:color w:val="000000"/>
        </w:rPr>
        <w:t xml:space="preserve"> (start date), </w:t>
      </w:r>
      <w:r>
        <w:rPr>
          <w:b/>
          <w:color w:val="000000"/>
        </w:rPr>
        <w:t>STRTDATE</w:t>
      </w:r>
      <w:r>
        <w:rPr>
          <w:color w:val="000000"/>
        </w:rPr>
        <w:t xml:space="preserve"> (job start date), or other date fields available in the job data—use the field that matches the EI's job structure.</w:t>
      </w:r>
    </w:p>
    <w:p>
      <w:r>
        <w:rPr>
          <w:b/>
          <w:color w:val="000000"/>
        </w:rPr>
        <w:t>DURATION</w:t>
      </w:r>
      <w:r>
        <w:rPr>
          <w:color w:val="000000"/>
        </w:rPr>
        <w:t xml:space="preserve"> (Duration in time units):</w:t>
      </w:r>
    </w:p>
    <w:p>
      <w:r>
        <w:rPr>
          <w:color w:val="000000"/>
        </w:rPr>
        <w:t>Duration value used to filter jobs by execution time (e.g. minimum or maximum duration). The EI compares job duration to this value in the unit given by DURATION_UNIT.</w:t>
      </w:r>
    </w:p>
    <w:p>
      <w:r>
        <w:rPr>
          <w:b/>
          <w:color w:val="000000"/>
        </w:rPr>
        <w:t>DURATION_H</w:t>
      </w:r>
      <w:r>
        <w:rPr>
          <w:color w:val="000000"/>
        </w:rPr>
        <w:t xml:space="preserve"> (Execution Time(Hours)):</w:t>
      </w:r>
    </w:p>
    <w:p>
      <w:r>
        <w:rPr>
          <w:color w:val="000000"/>
        </w:rPr>
        <w:t>Execution time in hours. Used to filter or display job run duration in hours.</w:t>
      </w:r>
    </w:p>
    <w:p>
      <w:r>
        <w:rPr>
          <w:b/>
          <w:color w:val="000000"/>
        </w:rPr>
        <w:t>DURATION_M</w:t>
      </w:r>
      <w:r>
        <w:rPr>
          <w:color w:val="000000"/>
        </w:rPr>
        <w:t xml:space="preserve"> (Execution Time(Minutes)):</w:t>
      </w:r>
    </w:p>
    <w:p>
      <w:r>
        <w:rPr>
          <w:color w:val="000000"/>
        </w:rPr>
        <w:t>Execution time in minutes. Used to filter or display job run duration in minutes.</w:t>
      </w:r>
    </w:p>
    <w:p>
      <w:r>
        <w:rPr>
          <w:b/>
          <w:color w:val="000000"/>
        </w:rPr>
        <w:t>DURATION_UNIT</w:t>
      </w:r>
      <w:r>
        <w:rPr>
          <w:color w:val="000000"/>
        </w:rPr>
        <w:t xml:space="preserve"> (Duration Unit(D/H/M)):</w:t>
      </w:r>
    </w:p>
    <w:p>
      <w:r>
        <w:rPr>
          <w:color w:val="000000"/>
        </w:rPr>
        <w:t>Unit in which duration is interpreted (hours, minutes, or days). The EI uses this when comparing or filtering by DURATION.</w:t>
      </w:r>
    </w:p>
    <w:p>
      <w:r>
        <w:rPr>
          <w:b/>
          <w:color w:val="000000"/>
        </w:rPr>
        <w:t>DURATION_UNIT Options:</w:t>
      </w:r>
    </w:p>
    <w:p>
      <w:pPr>
        <w:pStyle w:val="ListBullet"/>
      </w:pPr>
      <w:r>
        <w:rPr>
          <w:color w:val="000000"/>
        </w:rPr>
        <w:t>H: Hours</w:t>
      </w:r>
    </w:p>
    <w:p>
      <w:pPr>
        <w:pStyle w:val="ListBullet"/>
      </w:pPr>
      <w:r>
        <w:rPr>
          <w:color w:val="000000"/>
        </w:rPr>
        <w:t>M: Minutes</w:t>
      </w:r>
    </w:p>
    <w:p>
      <w:pPr>
        <w:pStyle w:val="ListBullet"/>
      </w:pPr>
      <w:r>
        <w:rPr>
          <w:color w:val="000000"/>
        </w:rPr>
        <w:t>D: Days</w:t>
      </w:r>
    </w:p>
    <w:p>
      <w:pPr>
        <w:pStyle w:val="ListBullet"/>
      </w:pPr>
      <w:r>
        <w:rPr>
          <w:color w:val="000000"/>
        </w:rPr>
        <w:t>F: Full days for specific day filtering</w:t>
      </w:r>
    </w:p>
    <w:p>
      <w:r>
        <w:rPr>
          <w:b/>
          <w:color w:val="000000"/>
        </w:rPr>
        <w:t>JOBNAME</w:t>
      </w:r>
      <w:r>
        <w:rPr>
          <w:color w:val="000000"/>
        </w:rPr>
        <w:t xml:space="preserve"> (JOB NAME):</w:t>
      </w:r>
    </w:p>
    <w:p>
      <w:r>
        <w:rPr>
          <w:color w:val="000000"/>
        </w:rPr>
        <w:t>Background job name. The EI aggregates job counts by job name (and variant) and uses this to filter which jobs are included in the result set.</w:t>
      </w:r>
    </w:p>
    <w:p>
      <w:r>
        <w:rPr>
          <w:b/>
          <w:color w:val="000000"/>
        </w:rPr>
        <w:t>JOBS_CNT</w:t>
      </w:r>
      <w:r>
        <w:rPr>
          <w:color w:val="000000"/>
        </w:rPr>
        <w:t xml:space="preserve"> (Count):</w:t>
      </w:r>
    </w:p>
    <w:p>
      <w:r>
        <w:rPr>
          <w:color w:val="000000"/>
        </w:rPr>
        <w:t>Count of jobs per group (job name and variant). Populated in the output after aggregation; used to filter by minimum or maximum count.</w:t>
      </w:r>
    </w:p>
    <w:p>
      <w:r>
        <w:rPr>
          <w:b/>
          <w:color w:val="000000"/>
        </w:rPr>
        <w:t>LASTCHNAME</w:t>
      </w:r>
      <w:r>
        <w:rPr>
          <w:color w:val="000000"/>
        </w:rPr>
        <w:t xml:space="preserve"> (Last job change/made by):</w:t>
      </w:r>
    </w:p>
    <w:p>
      <w:r>
        <w:rPr>
          <w:color w:val="000000"/>
        </w:rPr>
        <w:t>User who last changed the job. The EI uses this to filter jobs by the person who last modified them.</w:t>
      </w:r>
    </w:p>
    <w:p>
      <w:r>
        <w:rPr>
          <w:b/>
          <w:color w:val="000000"/>
        </w:rPr>
        <w:t>NO_DATE_RESTRICTION</w:t>
      </w:r>
      <w:r>
        <w:rPr>
          <w:color w:val="000000"/>
        </w:rPr>
        <w:t xml:space="preserve"> (No date restriction):</w:t>
      </w:r>
    </w:p>
    <w:p>
      <w:r>
        <w:rPr>
          <w:color w:val="000000"/>
        </w:rPr>
        <w:t>When set, the EI does not apply a date restriction to job selection; all jobs matching other criteria are considered.</w:t>
      </w:r>
    </w:p>
    <w:p>
      <w:r>
        <w:rPr>
          <w:b/>
          <w:color w:val="000000"/>
        </w:rPr>
        <w:t>PERIODIC</w:t>
      </w:r>
      <w:r>
        <w:rPr>
          <w:color w:val="000000"/>
        </w:rPr>
        <w:t xml:space="preserve"> (Periodic job):</w:t>
      </w:r>
    </w:p>
    <w:p>
      <w:r>
        <w:rPr>
          <w:color w:val="000000"/>
        </w:rPr>
        <w:t>Indicates whether the job is periodic. The EI uses this to filter by periodic vs one-time jobs.</w:t>
      </w:r>
    </w:p>
    <w:p>
      <w:r>
        <w:rPr>
          <w:b/>
          <w:color w:val="000000"/>
        </w:rPr>
        <w:t>PERIODIC Options:</w:t>
      </w:r>
    </w:p>
    <w:p>
      <w:pPr>
        <w:pStyle w:val="ListBullet"/>
      </w:pPr>
      <w:r>
        <w:rPr>
          <w:b/>
          <w:color w:val="000000"/>
        </w:rPr>
        <w:t>X</w:t>
      </w:r>
      <w:r>
        <w:rPr>
          <w:color w:val="000000"/>
        </w:rPr>
        <w:t>: Periodic job</w:t>
      </w:r>
    </w:p>
    <w:p>
      <w:pPr>
        <w:pStyle w:val="ListBullet"/>
      </w:pPr>
      <w:r>
        <w:rPr>
          <w:color w:val="000000"/>
        </w:rPr>
        <w:t>** ** (space): One-time or not periodic</w:t>
      </w:r>
    </w:p>
    <w:p>
      <w:r>
        <w:rPr>
          <w:b/>
          <w:color w:val="000000"/>
        </w:rPr>
        <w:t>PROGNAME</w:t>
      </w:r>
      <w:r>
        <w:rPr>
          <w:color w:val="000000"/>
        </w:rPr>
        <w:t xml:space="preserve"> (Rept Name):</w:t>
      </w:r>
    </w:p>
    <w:p>
      <w:r>
        <w:rPr>
          <w:color w:val="000000"/>
        </w:rPr>
        <w:t>Report or program name. The EI uses this to filter jobs by the program executed.</w:t>
      </w:r>
    </w:p>
    <w:p>
      <w:r>
        <w:rPr>
          <w:b/>
          <w:color w:val="000000"/>
        </w:rPr>
        <w:t>SDLSTRTDT</w:t>
      </w:r>
      <w:r>
        <w:rPr>
          <w:color w:val="000000"/>
        </w:rPr>
        <w:t xml:space="preserve"> (START DATE):</w:t>
      </w:r>
    </w:p>
    <w:p>
      <w:r>
        <w:rPr>
          <w:color w:val="000000"/>
        </w:rPr>
        <w:t>Scheduled start date of the job. The EI uses this to restrict the job selection to the given date range.</w:t>
      </w:r>
    </w:p>
    <w:p>
      <w:r>
        <w:rPr>
          <w:b/>
          <w:color w:val="000000"/>
        </w:rPr>
        <w:t>SDLSTRTTM</w:t>
      </w:r>
      <w:r>
        <w:rPr>
          <w:color w:val="000000"/>
        </w:rPr>
        <w:t xml:space="preserve"> (START TIME):</w:t>
      </w:r>
    </w:p>
    <w:p>
      <w:r>
        <w:rPr>
          <w:color w:val="000000"/>
        </w:rPr>
        <w:t>Scheduled start time of the job. The EI uses this (together with SDLSTRTDT) to restrict the job selection to the given time range.</w:t>
      </w:r>
    </w:p>
    <w:p>
      <w:r>
        <w:rPr>
          <w:b/>
          <w:color w:val="000000"/>
        </w:rPr>
        <w:t>SDLUNAME</w:t>
      </w:r>
      <w:r>
        <w:rPr>
          <w:color w:val="000000"/>
        </w:rPr>
        <w:t xml:space="preserve"> (JOB SCHEDULER):</w:t>
      </w:r>
    </w:p>
    <w:p>
      <w:r>
        <w:rPr>
          <w:color w:val="000000"/>
        </w:rPr>
        <w:t>User name of the job scheduler. The EI uses this to filter jobs by the user who scheduled them.</w:t>
      </w:r>
    </w:p>
    <w:p>
      <w:r>
        <w:rPr>
          <w:b/>
          <w:color w:val="000000"/>
        </w:rPr>
        <w:t>STATE_COLOR</w:t>
      </w:r>
      <w:r>
        <w:rPr>
          <w:color w:val="000000"/>
        </w:rPr>
        <w:t xml:space="preserve"> (STATE COLOR):</w:t>
      </w:r>
    </w:p>
    <w:p>
      <w:r>
        <w:rPr>
          <w:color w:val="000000"/>
        </w:rPr>
        <w:t>Status color of the job. Used to filter or display job status in the result set.</w:t>
      </w:r>
    </w:p>
    <w:p>
      <w:r>
        <w:rPr>
          <w:b/>
          <w:color w:val="000000"/>
        </w:rPr>
        <w:t>STATUS</w:t>
      </w:r>
      <w:r>
        <w:rPr>
          <w:color w:val="000000"/>
        </w:rPr>
        <w:t xml:space="preserve"> (JOB STATUS):</w:t>
      </w:r>
    </w:p>
    <w:p>
      <w:r>
        <w:rPr>
          <w:color w:val="000000"/>
        </w:rPr>
        <w:t>Job status (e.g. released, finished, cancelled). The EI uses this to filter which job statuses are included in the result set.</w:t>
      </w:r>
    </w:p>
    <w:p>
      <w:r>
        <w:rPr>
          <w:b/>
          <w:color w:val="000000"/>
        </w:rPr>
        <w:t>VARIANT</w:t>
      </w:r>
      <w:r>
        <w:rPr>
          <w:color w:val="000000"/>
        </w:rPr>
        <w:t xml:space="preserve"> (Variant):</w:t>
      </w:r>
    </w:p>
    <w:p>
      <w:r>
        <w:rPr>
          <w:color w:val="000000"/>
        </w:rPr>
        <w:t>Variant name within a job step. The EI aggregates by job name and variant and uses this to filter which variants are included.</w:t>
      </w:r>
    </w:p>
    <w:p>
      <w:r>
        <w:rPr>
          <w:b/>
          <w:color w:val="000000"/>
        </w:rPr>
        <w:t>W_VARIANT</w:t>
      </w:r>
      <w:r>
        <w:rPr>
          <w:color w:val="000000"/>
        </w:rPr>
        <w:t xml:space="preserve"> (X - Include Program Variant):</w:t>
      </w:r>
    </w:p>
    <w:p>
      <w:r>
        <w:rPr>
          <w:color w:val="000000"/>
        </w:rPr>
        <w:t>When set, the EI includes program variant in the grouping or filtering logic.</w:t>
      </w:r>
    </w:p>
    <w:p>
      <w:r>
        <w:rPr>
          <w:b/>
          <w:color w:val="000000"/>
        </w:rPr>
        <w:t>W_VARIANT Options:</w:t>
      </w:r>
    </w:p>
    <w:p>
      <w:pPr>
        <w:pStyle w:val="ListBullet"/>
      </w:pPr>
      <w:r>
        <w:rPr>
          <w:b/>
          <w:color w:val="000000"/>
        </w:rPr>
        <w:t>X</w:t>
      </w:r>
      <w:r>
        <w:rPr>
          <w:color w:val="000000"/>
        </w:rPr>
        <w:t>: Include program variant</w:t>
      </w:r>
    </w:p>
    <w:p>
      <w:pPr>
        <w:pStyle w:val="ListBullet"/>
      </w:pPr>
      <w:r>
        <w:rPr>
          <w:color w:val="000000"/>
        </w:rPr>
        <w:t>** ** (space): Do not include</w:t>
      </w:r>
    </w:p>
    <w:p>
      <w:pPr>
        <w:pStyle w:val="Heading3"/>
      </w:pPr>
      <w:r>
        <w:t>Parameter Relationships</w:t>
      </w:r>
    </w:p>
    <w:p>
      <w:r>
        <w:rPr>
          <w:b/>
          <w:color w:val="000000"/>
        </w:rPr>
        <w:t>Time and duration parameters:</w:t>
      </w:r>
    </w:p>
    <w:p>
      <w:pPr>
        <w:pStyle w:val="ListBullet"/>
      </w:pPr>
      <w:r>
        <w:rPr>
          <w:b/>
          <w:color w:val="000000"/>
        </w:rPr>
        <w:t>BACKDAYS</w:t>
      </w:r>
      <w:r>
        <w:rPr>
          <w:color w:val="000000"/>
        </w:rPr>
        <w:t xml:space="preserve">, </w:t>
      </w:r>
      <w:r>
        <w:rPr>
          <w:b/>
          <w:color w:val="000000"/>
        </w:rPr>
        <w:t>SDLSTRTDT</w:t>
      </w:r>
      <w:r>
        <w:rPr>
          <w:color w:val="000000"/>
        </w:rPr>
        <w:t xml:space="preserve">, and </w:t>
      </w:r>
      <w:r>
        <w:rPr>
          <w:b/>
          <w:color w:val="000000"/>
        </w:rPr>
        <w:t>SDLSTRTTM</w:t>
      </w:r>
      <w:r>
        <w:rPr>
          <w:color w:val="000000"/>
        </w:rPr>
        <w:t xml:space="preserve"> define the monitoring window: when no explicit date/time range is supplied, the EI uses BACKDAYS to compute the start; when supplied, SDLSTRTDT and SDLSTRTTM restrict which background jobs are included by scheduled start date and time.</w:t>
      </w:r>
    </w:p>
    <w:p>
      <w:pPr>
        <w:pStyle w:val="ListBullet"/>
      </w:pPr>
      <w:r>
        <w:rPr>
          <w:b/>
          <w:color w:val="000000"/>
        </w:rPr>
        <w:t>DURATION</w:t>
      </w:r>
      <w:r>
        <w:rPr>
          <w:color w:val="000000"/>
        </w:rPr>
        <w:t xml:space="preserve">, </w:t>
      </w:r>
      <w:r>
        <w:rPr>
          <w:b/>
          <w:color w:val="000000"/>
        </w:rPr>
        <w:t>DURATION_UNIT</w:t>
      </w:r>
      <w:r>
        <w:rPr>
          <w:color w:val="000000"/>
        </w:rPr>
        <w:t xml:space="preserve">, </w:t>
      </w:r>
      <w:r>
        <w:rPr>
          <w:b/>
          <w:color w:val="000000"/>
        </w:rPr>
        <w:t>DURATION_H</w:t>
      </w:r>
      <w:r>
        <w:rPr>
          <w:color w:val="000000"/>
        </w:rPr>
        <w:t xml:space="preserve">, and </w:t>
      </w:r>
      <w:r>
        <w:rPr>
          <w:b/>
          <w:color w:val="000000"/>
        </w:rPr>
        <w:t>DURATION_M</w:t>
      </w:r>
      <w:r>
        <w:rPr>
          <w:color w:val="000000"/>
        </w:rPr>
        <w:t xml:space="preserve"> work together: DURATION is a numeric value in the unit given by DURATION_UNIT; DURATION_H and DURATION_M can be used to filter or display execution time in hours and minutes. The EI uses these when filtering jobs by execution duration.</w:t>
      </w:r>
    </w:p>
    <w:p>
      <w:r>
        <w:rPr>
          <w:b/>
          <w:color w:val="000000"/>
        </w:rPr>
        <w:t>Job and variant parameters:</w:t>
      </w:r>
    </w:p>
    <w:p>
      <w:pPr>
        <w:pStyle w:val="ListBullet"/>
      </w:pPr>
      <w:r>
        <w:rPr>
          <w:b/>
          <w:color w:val="000000"/>
        </w:rPr>
        <w:t>JOBNAME</w:t>
      </w:r>
      <w:r>
        <w:rPr>
          <w:color w:val="000000"/>
        </w:rPr>
        <w:t xml:space="preserve"> and </w:t>
      </w:r>
      <w:r>
        <w:rPr>
          <w:b/>
          <w:color w:val="000000"/>
        </w:rPr>
        <w:t>VARIANT</w:t>
      </w:r>
      <w:r>
        <w:rPr>
          <w:color w:val="000000"/>
        </w:rPr>
        <w:t xml:space="preserve"> work together: the EI aggregates job counts by job name and variant; both are used to filter and group the result set.</w:t>
      </w:r>
    </w:p>
    <w:p>
      <w:pPr>
        <w:pStyle w:val="ListBullet"/>
      </w:pPr>
      <w:r>
        <w:rPr>
          <w:b/>
          <w:color w:val="000000"/>
        </w:rPr>
        <w:t>JOBS_CNT</w:t>
      </w:r>
      <w:r>
        <w:rPr>
          <w:color w:val="000000"/>
        </w:rPr>
        <w:t xml:space="preserve"> filters the aggregated count (e.g. minimum or maximum number of job runs per JOBNAME/VARIANT). It works with </w:t>
      </w:r>
      <w:r>
        <w:rPr>
          <w:b/>
          <w:color w:val="000000"/>
        </w:rPr>
        <w:t>JOBNAME</w:t>
      </w:r>
      <w:r>
        <w:rPr>
          <w:color w:val="000000"/>
        </w:rPr>
        <w:t xml:space="preserve"> and </w:t>
      </w:r>
      <w:r>
        <w:rPr>
          <w:b/>
          <w:color w:val="000000"/>
        </w:rPr>
        <w:t>VARIANT</w:t>
      </w:r>
      <w:r>
        <w:rPr>
          <w:color w:val="000000"/>
        </w:rPr>
        <w:t xml:space="preserve"> to narrow the result.</w:t>
      </w:r>
    </w:p>
    <w:p>
      <w:r>
        <w:rPr>
          <w:b/>
          <w:color w:val="000000"/>
        </w:rPr>
        <w:t>Date reference:</w:t>
      </w:r>
    </w:p>
    <w:p>
      <w:pPr>
        <w:pStyle w:val="ListBullet"/>
      </w:pPr>
      <w:r>
        <w:rPr>
          <w:b/>
          <w:color w:val="000000"/>
        </w:rPr>
        <w:t>DATE_REF_FLD</w:t>
      </w:r>
      <w:r>
        <w:rPr>
          <w:color w:val="000000"/>
        </w:rPr>
        <w:t xml:space="preserve"> specifies which date field is used as the reference for the monitoring window (e.g. job start date). It works with </w:t>
      </w:r>
      <w:r>
        <w:rPr>
          <w:b/>
          <w:color w:val="000000"/>
        </w:rPr>
        <w:t>BACKDAYS</w:t>
      </w:r>
      <w:r>
        <w:rPr>
          <w:color w:val="000000"/>
        </w:rPr>
        <w:t xml:space="preserve"> or explicit date range parameters when the EI evaluates the job selection period.</w:t>
      </w:r>
    </w:p>
    <w:p>
      <w:pPr>
        <w:pStyle w:val="Heading3"/>
      </w:pPr>
      <w:r>
        <w:t>Default Values</w:t>
      </w:r>
    </w:p>
    <w:p>
      <w:pPr>
        <w:pStyle w:val="ListBullet"/>
      </w:pPr>
      <w:r>
        <w:rPr>
          <w:b/>
          <w:color w:val="000000"/>
        </w:rPr>
        <w:t>LANGU</w:t>
      </w:r>
      <w:r>
        <w:rPr>
          <w:color w:val="000000"/>
        </w:rPr>
        <w:t xml:space="preserve"> — Default: system language (when used for texts). The called function may use SY-LANGU when LANGU is initial.</w:t>
      </w:r>
    </w:p>
    <w:p>
      <w:r>
        <w:rPr>
          <w:b/>
          <w:color w:val="000000"/>
        </w:rPr>
        <w:t>Note:</w:t>
      </w:r>
      <w:r>
        <w:rPr>
          <w:color w:val="000000"/>
        </w:rPr>
        <w:t xml:space="preserve"> This EI delegates to another function for job selection; default behavior for date range and duration depends on that function when BACKDAYS or date parameters are not supplied.</w:t>
      </w:r>
    </w:p>
    <w:p>
      <w:pPr>
        <w:pStyle w:val="Heading3"/>
      </w:pPr>
      <w:r>
        <w:t>Practical Configuration Examples</w:t>
      </w:r>
    </w:p>
    <w:p>
      <w:r>
        <w:rPr>
          <w:b/>
          <w:color w:val="000000"/>
        </w:rPr>
        <w:t>Use Case 1: Last 10 days, filter by job count</w:t>
      </w:r>
    </w:p>
    <w:p>
      <w:r>
        <w:rPr>
          <w:rFonts w:ascii="Consolas" w:hAnsi="Consolas"/>
          <w:color w:val="000000"/>
          <w:sz w:val="18"/>
        </w:rPr>
        <w:t>BACKDAYS = 10</w:t>
        <w:br/>
        <w:t>JOBS_CNT = 1 - 999999</w:t>
        <w:br/>
        <w:t>DURATION_UNIT = D</w:t>
        <w:br/>
      </w:r>
    </w:p>
    <w:p>
      <w:r>
        <w:rPr>
          <w:b/>
          <w:color w:val="000000"/>
        </w:rPr>
        <w:t>Purpose:</w:t>
      </w:r>
      <w:r>
        <w:rPr>
          <w:color w:val="000000"/>
        </w:rPr>
        <w:t xml:space="preserve"> Monitor background jobs that ran in the last 10 days, with duration in days, and filter by job count range. Useful for volume and frequency checks.</w:t>
      </w:r>
    </w:p>
    <w:p>
      <w:r>
        <w:rPr>
          <w:b/>
          <w:color w:val="000000"/>
        </w:rPr>
        <w:t>Use Case 2: Specific job name and variant</w:t>
      </w:r>
    </w:p>
    <w:p>
      <w:r>
        <w:rPr>
          <w:rFonts w:ascii="Consolas" w:hAnsi="Consolas"/>
          <w:color w:val="000000"/>
          <w:sz w:val="18"/>
        </w:rPr>
        <w:t>JOBNAME = Z_MY_JOB</w:t>
        <w:br/>
        <w:t>VARIANT = *</w:t>
        <w:br/>
        <w:t>SDLSTRTDT = 20240101 - 20240131</w:t>
        <w:br/>
        <w:t>STATUS = F</w:t>
        <w:br/>
      </w:r>
    </w:p>
    <w:p>
      <w:r>
        <w:rPr>
          <w:b/>
          <w:color w:val="000000"/>
        </w:rPr>
        <w:t>Purpose:</w:t>
      </w:r>
      <w:r>
        <w:rPr>
          <w:color w:val="000000"/>
        </w:rPr>
        <w:t xml:space="preserve"> Count runs of a specific job (Z_MY_JOB) for any variant in January 2024 with status Finished. Supports audit and job monitoring.</w:t>
      </w:r>
    </w:p>
    <w:p>
      <w:r>
        <w:rPr>
          <w:b/>
          <w:color w:val="000000"/>
        </w:rPr>
        <w:t>Use Case 3: Periodic jobs and scheduler</w:t>
      </w:r>
    </w:p>
    <w:p>
      <w:r>
        <w:rPr>
          <w:rFonts w:ascii="Consolas" w:hAnsi="Consolas"/>
          <w:color w:val="000000"/>
          <w:sz w:val="18"/>
        </w:rPr>
        <w:t>PERIODIC = X</w:t>
        <w:br/>
        <w:t>SDLUNAME = JOBUSER</w:t>
        <w:br/>
        <w:t>BACKDAYS = 14</w:t>
        <w:br/>
        <w:t>PROGNAME = RS*</w:t>
        <w:br/>
        <w:t>DURATION_UNIT = H</w:t>
        <w:br/>
      </w:r>
    </w:p>
    <w:p>
      <w:r>
        <w:rPr>
          <w:b/>
          <w:color w:val="000000"/>
        </w:rPr>
        <w:t>Purpose:</w:t>
      </w:r>
      <w:r>
        <w:rPr>
          <w:color w:val="000000"/>
        </w:rPr>
        <w:t xml:space="preserve"> Monitor periodic jobs scheduled by JOBUSER in the last 14 days for programs starting with RS, with duration in hours. Used for periodic job oversight.</w:t>
      </w:r>
    </w:p>
    <w:p>
      <w:r>
        <w:rPr>
          <w:b/>
          <w:color w:val="000000"/>
        </w:rPr>
        <w:t>Use Case 4: Multiple filters</w:t>
      </w:r>
    </w:p>
    <w:p>
      <w:r>
        <w:rPr>
          <w:rFonts w:ascii="Consolas" w:hAnsi="Consolas"/>
          <w:color w:val="000000"/>
          <w:sz w:val="18"/>
        </w:rPr>
        <w:t>BACKDAYS = 7</w:t>
        <w:br/>
        <w:t>JOBNAME = Z*</w:t>
        <w:br/>
        <w:t>VARIANT = PROD*</w:t>
        <w:br/>
        <w:t>JOBS_CNT = 2 - 100</w:t>
        <w:br/>
        <w:t>DURATION_UNIT = D</w:t>
        <w:br/>
        <w:t>DATE_REF_FLD = SDLSTRTDT</w:t>
        <w:br/>
      </w:r>
    </w:p>
    <w:p>
      <w:r>
        <w:rPr>
          <w:b/>
          <w:color w:val="000000"/>
        </w:rPr>
        <w:t>Purpose:</w:t>
      </w:r>
      <w:r>
        <w:rPr>
          <w:color w:val="000000"/>
        </w:rPr>
        <w:t xml:space="preserve"> Combined monitoring over the last 7 days for custom jobs (Z*) with variants starting with PROD, job count between 2 and 100, using start date as reference. Suitable for focused job analysis.</w:t>
      </w:r>
    </w:p>
    <w:p>
      <w:pPr>
        <w:pStyle w:val="Heading3"/>
      </w:pPr>
      <w:r>
        <w:t>EI Function Structure</w:t>
      </w:r>
    </w:p>
    <w:p>
      <w:r>
        <w:rPr>
          <w:color w:val="000000"/>
        </w:rPr>
        <w:t>This table lists all output fields returned by the EI. These fields contain the results of the EI's data retrieval and calculations.</w:t>
      </w:r>
    </w:p>
    <w:tbl>
      <w:tblPr>
        <w:tblStyle w:val="TableGrid"/>
        <w:tblW w:type="auto" w:w="0"/>
        <w:tblLook w:firstColumn="1" w:firstRow="1" w:lastColumn="0" w:lastRow="0" w:noHBand="0" w:noVBand="1" w:val="04A0"/>
      </w:tblPr>
      <w:tblGrid>
        <w:gridCol w:w="2160"/>
        <w:gridCol w:w="1800"/>
        <w:gridCol w:w="3600"/>
        <w:gridCol w:w="1224"/>
        <w:gridCol w:w="1584"/>
      </w:tblGrid>
      <w:tr>
        <w:tc>
          <w:tcPr>
            <w:tcW w:type="dxa" w:w="1728"/>
            <w:tcBorders>
              <w:top w:val="single" w:sz="4" w:space="0" w:color="000000"/>
              <w:left w:val="single" w:sz="4" w:space="0" w:color="000000"/>
              <w:bottom w:val="single" w:sz="4" w:space="0" w:color="000000"/>
              <w:right w:val="single" w:sz="4" w:space="0" w:color="000000"/>
            </w:tcBorders>
          </w:tcPr>
          <w:p>
            <w:r>
              <w:rPr>
                <w:b/>
                <w:color w:val="000000"/>
              </w:rPr>
              <w:t>Structure Name</w:t>
            </w:r>
          </w:p>
        </w:tc>
        <w:tc>
          <w:tcPr>
            <w:tcW w:type="dxa" w:w="1728"/>
            <w:tcBorders>
              <w:top w:val="single" w:sz="4" w:space="0" w:color="000000"/>
              <w:left w:val="single" w:sz="4" w:space="0" w:color="000000"/>
              <w:bottom w:val="single" w:sz="4" w:space="0" w:color="000000"/>
              <w:right w:val="single" w:sz="4" w:space="0" w:color="000000"/>
            </w:tcBorders>
          </w:tcPr>
          <w:p>
            <w:r>
              <w:rPr>
                <w:b/>
                <w:color w:val="000000"/>
              </w:rPr>
              <w:t>Field Name</w:t>
            </w:r>
          </w:p>
        </w:tc>
        <w:tc>
          <w:tcPr>
            <w:tcW w:type="dxa" w:w="1728"/>
            <w:tcBorders>
              <w:top w:val="single" w:sz="4" w:space="0" w:color="000000"/>
              <w:left w:val="single" w:sz="4" w:space="0" w:color="000000"/>
              <w:bottom w:val="single" w:sz="4" w:space="0" w:color="000000"/>
              <w:right w:val="single" w:sz="4" w:space="0" w:color="000000"/>
            </w:tcBorders>
          </w:tcPr>
          <w:p>
            <w:r>
              <w:rPr>
                <w:b/>
                <w:color w:val="000000"/>
              </w:rPr>
              <w:t>Description</w:t>
            </w:r>
          </w:p>
        </w:tc>
        <w:tc>
          <w:tcPr>
            <w:tcW w:type="dxa" w:w="1728"/>
            <w:tcBorders>
              <w:top w:val="single" w:sz="4" w:space="0" w:color="000000"/>
              <w:left w:val="single" w:sz="4" w:space="0" w:color="000000"/>
              <w:bottom w:val="single" w:sz="4" w:space="0" w:color="000000"/>
              <w:right w:val="single" w:sz="4" w:space="0" w:color="000000"/>
            </w:tcBorders>
          </w:tcPr>
          <w:p>
            <w:r>
              <w:rPr>
                <w:b/>
                <w:color w:val="000000"/>
              </w:rPr>
              <w:t>Data Type</w:t>
            </w:r>
          </w:p>
        </w:tc>
        <w:tc>
          <w:tcPr>
            <w:tcW w:type="dxa" w:w="1728"/>
            <w:tcBorders>
              <w:top w:val="single" w:sz="4" w:space="0" w:color="000000"/>
              <w:left w:val="single" w:sz="4" w:space="0" w:color="000000"/>
              <w:bottom w:val="single" w:sz="4" w:space="0" w:color="000000"/>
              <w:right w:val="single" w:sz="4" w:space="0" w:color="000000"/>
            </w:tcBorders>
          </w:tcPr>
          <w:p>
            <w:r>
              <w:rPr>
                <w:b/>
                <w:color w:val="000000"/>
              </w:rPr>
              <w:t>Component Type</w:t>
            </w:r>
          </w:p>
        </w:tc>
      </w:tr>
      <w:tr>
        <w:tc>
          <w:tcPr>
            <w:tcW w:type="dxa" w:w="1728"/>
            <w:tcBorders>
              <w:top w:val="single" w:sz="4" w:space="0" w:color="000000"/>
              <w:left w:val="single" w:sz="4" w:space="0" w:color="000000"/>
              <w:bottom w:val="single" w:sz="4" w:space="0" w:color="000000"/>
              <w:right w:val="single" w:sz="4" w:space="0" w:color="000000"/>
            </w:tcBorders>
          </w:tcPr>
          <w:p>
            <w:r>
              <w:rPr>
                <w:color w:val="000000"/>
              </w:rPr>
              <w:t>/SKN/S_SW_01_01_JOBS_GRP_CNT</w:t>
            </w:r>
          </w:p>
        </w:tc>
        <w:tc>
          <w:tcPr>
            <w:tcW w:type="dxa" w:w="1728"/>
            <w:tcBorders>
              <w:top w:val="single" w:sz="4" w:space="0" w:color="000000"/>
              <w:left w:val="single" w:sz="4" w:space="0" w:color="000000"/>
              <w:bottom w:val="single" w:sz="4" w:space="0" w:color="000000"/>
              <w:right w:val="single" w:sz="4" w:space="0" w:color="000000"/>
            </w:tcBorders>
          </w:tcPr>
          <w:p>
            <w:r>
              <w:rPr>
                <w:color w:val="000000"/>
              </w:rPr>
              <w:t>JOBNAME</w:t>
            </w:r>
          </w:p>
        </w:tc>
        <w:tc>
          <w:tcPr>
            <w:tcW w:type="dxa" w:w="1728"/>
            <w:tcBorders>
              <w:top w:val="single" w:sz="4" w:space="0" w:color="000000"/>
              <w:left w:val="single" w:sz="4" w:space="0" w:color="000000"/>
              <w:bottom w:val="single" w:sz="4" w:space="0" w:color="000000"/>
              <w:right w:val="single" w:sz="4" w:space="0" w:color="000000"/>
            </w:tcBorders>
          </w:tcPr>
          <w:p>
            <w:r>
              <w:rPr>
                <w:color w:val="000000"/>
              </w:rPr>
              <w:t>Background job name</w:t>
            </w:r>
          </w:p>
        </w:tc>
        <w:tc>
          <w:tcPr>
            <w:tcW w:type="dxa" w:w="1728"/>
            <w:tcBorders>
              <w:top w:val="single" w:sz="4" w:space="0" w:color="000000"/>
              <w:left w:val="single" w:sz="4" w:space="0" w:color="000000"/>
              <w:bottom w:val="single" w:sz="4" w:space="0" w:color="000000"/>
              <w:right w:val="single" w:sz="4" w:space="0" w:color="000000"/>
            </w:tcBorders>
          </w:tcPr>
          <w:p>
            <w:r>
              <w:rPr>
                <w:color w:val="000000"/>
              </w:rPr>
              <w:t>CHAR(32)</w:t>
            </w:r>
          </w:p>
        </w:tc>
        <w:tc>
          <w:tcPr>
            <w:tcW w:type="dxa" w:w="1728"/>
            <w:tcBorders>
              <w:top w:val="single" w:sz="4" w:space="0" w:color="000000"/>
              <w:left w:val="single" w:sz="4" w:space="0" w:color="000000"/>
              <w:bottom w:val="single" w:sz="4" w:space="0" w:color="000000"/>
              <w:right w:val="single" w:sz="4" w:space="0" w:color="000000"/>
            </w:tcBorders>
          </w:tcPr>
          <w:p>
            <w:r>
              <w:rPr>
                <w:color w:val="000000"/>
              </w:rPr>
              <w:t>BTCJOB</w:t>
            </w:r>
          </w:p>
        </w:tc>
      </w:tr>
      <w:tr>
        <w:tc>
          <w:tcPr>
            <w:tcW w:type="dxa" w:w="1728"/>
            <w:tcBorders>
              <w:top w:val="single" w:sz="4" w:space="0" w:color="000000"/>
              <w:left w:val="single" w:sz="4" w:space="0" w:color="000000"/>
              <w:bottom w:val="single" w:sz="4" w:space="0" w:color="000000"/>
              <w:right w:val="single" w:sz="4" w:space="0" w:color="000000"/>
            </w:tcBorders>
          </w:tcPr>
          <w:p>
            <w:r>
              <w:rPr>
                <w:color w:val="000000"/>
              </w:rPr>
              <w:t>/SKN/S_SW_01_01_JOBS_GRP_CNT</w:t>
            </w:r>
          </w:p>
        </w:tc>
        <w:tc>
          <w:tcPr>
            <w:tcW w:type="dxa" w:w="1728"/>
            <w:tcBorders>
              <w:top w:val="single" w:sz="4" w:space="0" w:color="000000"/>
              <w:left w:val="single" w:sz="4" w:space="0" w:color="000000"/>
              <w:bottom w:val="single" w:sz="4" w:space="0" w:color="000000"/>
              <w:right w:val="single" w:sz="4" w:space="0" w:color="000000"/>
            </w:tcBorders>
          </w:tcPr>
          <w:p>
            <w:r>
              <w:rPr>
                <w:color w:val="000000"/>
              </w:rPr>
              <w:t>JOBS_CNT</w:t>
            </w:r>
          </w:p>
        </w:tc>
        <w:tc>
          <w:tcPr>
            <w:tcW w:type="dxa" w:w="1728"/>
            <w:tcBorders>
              <w:top w:val="single" w:sz="4" w:space="0" w:color="000000"/>
              <w:left w:val="single" w:sz="4" w:space="0" w:color="000000"/>
              <w:bottom w:val="single" w:sz="4" w:space="0" w:color="000000"/>
              <w:right w:val="single" w:sz="4" w:space="0" w:color="000000"/>
            </w:tcBorders>
          </w:tcPr>
          <w:p>
            <w:r>
              <w:rPr>
                <w:color w:val="000000"/>
              </w:rPr>
              <w:t>SW: Count</w:t>
            </w:r>
          </w:p>
        </w:tc>
        <w:tc>
          <w:tcPr>
            <w:tcW w:type="dxa" w:w="1728"/>
            <w:tcBorders>
              <w:top w:val="single" w:sz="4" w:space="0" w:color="000000"/>
              <w:left w:val="single" w:sz="4" w:space="0" w:color="000000"/>
              <w:bottom w:val="single" w:sz="4" w:space="0" w:color="000000"/>
              <w:right w:val="single" w:sz="4" w:space="0" w:color="000000"/>
            </w:tcBorders>
          </w:tcPr>
          <w:p>
            <w:r>
              <w:rPr>
                <w:color w:val="000000"/>
              </w:rPr>
              <w:t>INT4(10)</w:t>
            </w:r>
          </w:p>
        </w:tc>
        <w:tc>
          <w:tcPr>
            <w:tcW w:type="dxa" w:w="1728"/>
            <w:tcBorders>
              <w:top w:val="single" w:sz="4" w:space="0" w:color="000000"/>
              <w:left w:val="single" w:sz="4" w:space="0" w:color="000000"/>
              <w:bottom w:val="single" w:sz="4" w:space="0" w:color="000000"/>
              <w:right w:val="single" w:sz="4" w:space="0" w:color="000000"/>
            </w:tcBorders>
          </w:tcPr>
          <w:p>
            <w:r>
              <w:rPr>
                <w:color w:val="000000"/>
              </w:rPr>
              <w:t>/SKN/E_SW_CNT</w:t>
            </w:r>
          </w:p>
        </w:tc>
      </w:tr>
      <w:tr>
        <w:tc>
          <w:tcPr>
            <w:tcW w:type="dxa" w:w="1728"/>
            <w:tcBorders>
              <w:top w:val="single" w:sz="4" w:space="0" w:color="000000"/>
              <w:left w:val="single" w:sz="4" w:space="0" w:color="000000"/>
              <w:bottom w:val="single" w:sz="4" w:space="0" w:color="000000"/>
              <w:right w:val="single" w:sz="4" w:space="0" w:color="000000"/>
            </w:tcBorders>
          </w:tcPr>
          <w:p>
            <w:r>
              <w:rPr>
                <w:color w:val="000000"/>
              </w:rPr>
              <w:t>/SKN/S_SW_01_01_JOBS_GRP_CNT</w:t>
            </w:r>
          </w:p>
        </w:tc>
        <w:tc>
          <w:tcPr>
            <w:tcW w:type="dxa" w:w="1728"/>
            <w:tcBorders>
              <w:top w:val="single" w:sz="4" w:space="0" w:color="000000"/>
              <w:left w:val="single" w:sz="4" w:space="0" w:color="000000"/>
              <w:bottom w:val="single" w:sz="4" w:space="0" w:color="000000"/>
              <w:right w:val="single" w:sz="4" w:space="0" w:color="000000"/>
            </w:tcBorders>
          </w:tcPr>
          <w:p>
            <w:r>
              <w:rPr>
                <w:color w:val="000000"/>
              </w:rPr>
              <w:t>VARIANT</w:t>
            </w:r>
          </w:p>
        </w:tc>
        <w:tc>
          <w:tcPr>
            <w:tcW w:type="dxa" w:w="1728"/>
            <w:tcBorders>
              <w:top w:val="single" w:sz="4" w:space="0" w:color="000000"/>
              <w:left w:val="single" w:sz="4" w:space="0" w:color="000000"/>
              <w:bottom w:val="single" w:sz="4" w:space="0" w:color="000000"/>
              <w:right w:val="single" w:sz="4" w:space="0" w:color="000000"/>
            </w:tcBorders>
          </w:tcPr>
          <w:p>
            <w:r>
              <w:rPr>
                <w:color w:val="000000"/>
              </w:rPr>
              <w:t>Name of variant within a step</w:t>
            </w:r>
          </w:p>
        </w:tc>
        <w:tc>
          <w:tcPr>
            <w:tcW w:type="dxa" w:w="1728"/>
            <w:tcBorders>
              <w:top w:val="single" w:sz="4" w:space="0" w:color="000000"/>
              <w:left w:val="single" w:sz="4" w:space="0" w:color="000000"/>
              <w:bottom w:val="single" w:sz="4" w:space="0" w:color="000000"/>
              <w:right w:val="single" w:sz="4" w:space="0" w:color="000000"/>
            </w:tcBorders>
          </w:tcPr>
          <w:p>
            <w:r>
              <w:rPr>
                <w:color w:val="000000"/>
              </w:rPr>
              <w:t>CHAR(14)</w:t>
            </w:r>
          </w:p>
        </w:tc>
        <w:tc>
          <w:tcPr>
            <w:tcW w:type="dxa" w:w="1728"/>
            <w:tcBorders>
              <w:top w:val="single" w:sz="4" w:space="0" w:color="000000"/>
              <w:left w:val="single" w:sz="4" w:space="0" w:color="000000"/>
              <w:bottom w:val="single" w:sz="4" w:space="0" w:color="000000"/>
              <w:right w:val="single" w:sz="4" w:space="0" w:color="000000"/>
            </w:tcBorders>
          </w:tcPr>
          <w:p>
            <w:r>
              <w:rPr>
                <w:color w:val="000000"/>
              </w:rPr>
              <w:t>BTCVARIANT</w:t>
            </w:r>
          </w:p>
        </w:tc>
      </w:tr>
    </w:tbl>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color w:val="000000"/>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000000"/>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000000"/>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000000"/>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000000"/>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000000"/>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000000"/>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000000"/>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000000"/>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000000"/>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