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Факультет прикладной математики и информатики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лабораторной работе № 4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«Базовые растровые алгоритмы»</w:t>
      </w:r>
    </w:p>
    <w:p/>
    <w:p/>
    <w:p/>
    <w:p>
      <w:pPr>
        <w:jc w:val="right"/>
      </w:pPr>
      <w:r>
        <w:rPr>
          <w:b/>
        </w:rPr>
        <w:t>Выполнил: Скворцов Илья</w:t>
        <w:br/>
      </w:r>
      <w:r>
        <w:t>Группа: 11b</w:t>
        <w:br/>
        <w:t>Вид работы: веб-приложение (HTML, CSS, JavaScript)</w:t>
      </w:r>
    </w:p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ind w:firstLine="709"/>
        <w:jc w:val="both"/>
      </w:pPr>
      <w:r>
        <w:t>Цель работы — закрепить теоретический материал и освоить базовые растровые алгоритмы, преобразующие геометрические отрезки и кривые в набор дискретных пикселей. Практическая часть представляет собой веб-приложение RasterLab, в котором можно задавать координаты, выбирать алгоритм, наблюдать результат на дискретной сетке и измерять время вычислений.</w:t>
      </w:r>
    </w:p>
    <w:p>
      <w:pPr>
        <w:pStyle w:val="Heading1"/>
      </w:pPr>
      <w:r>
        <w:t>2. Постановка задачи</w:t>
      </w:r>
    </w:p>
    <w:p>
      <w:pPr>
        <w:ind w:firstLine="709"/>
        <w:jc w:val="both"/>
      </w:pPr>
      <w:r>
        <w:t>По заданию требуется разработать приложение, иллюстрирующее пошаговый алгоритм, цифровой дифференциальный анализатор (ЦДА), алгоритм Брезенхема для отрезка и алгоритм Брезенхема для окружности. В дополнении указаны виртуальный растр, обработка всех восьми октантов, стресс-тестирование, графики производительности и сглаживание по алгоритму Ву.</w:t>
      </w:r>
    </w:p>
    <w:p>
      <w:pPr>
        <w:pStyle w:val="ListBullet"/>
        <w:ind w:left="709"/>
        <w:jc w:val="both"/>
      </w:pPr>
      <w:r>
        <w:t>Реализовать построение отрезков алгоритмами ЦДА и Брезенхема.</w:t>
      </w:r>
    </w:p>
    <w:p>
      <w:pPr>
        <w:pStyle w:val="ListBullet"/>
        <w:ind w:left="709"/>
        <w:jc w:val="both"/>
      </w:pPr>
      <w:r>
        <w:t>Реализовать построение окружности алгоритмом Брезенхема.</w:t>
      </w:r>
    </w:p>
    <w:p>
      <w:pPr>
        <w:pStyle w:val="ListBullet"/>
        <w:ind w:left="709"/>
        <w:jc w:val="both"/>
      </w:pPr>
      <w:r>
        <w:t>Добавить сглаживание линии алгоритмом Ву с интенсивностью пикселей от 0 до 1.</w:t>
      </w:r>
    </w:p>
    <w:p>
      <w:pPr>
        <w:pStyle w:val="ListBullet"/>
        <w:ind w:left="709"/>
        <w:jc w:val="both"/>
      </w:pPr>
      <w:r>
        <w:t>Хранить результат в виртуальном растре и отделить вычисления от отображения.</w:t>
      </w:r>
    </w:p>
    <w:p>
      <w:pPr>
        <w:pStyle w:val="ListBullet"/>
        <w:ind w:left="709"/>
        <w:jc w:val="both"/>
      </w:pPr>
      <w:r>
        <w:t>Показывать координатные оси, подписи, сетку и изменение масштаба.</w:t>
      </w:r>
    </w:p>
    <w:p>
      <w:pPr>
        <w:pStyle w:val="ListBullet"/>
        <w:ind w:left="709"/>
        <w:jc w:val="both"/>
      </w:pPr>
      <w:r>
        <w:t>Реализовать бенчмарк, графики и экспорт измерений в CSV.</w:t>
      </w:r>
    </w:p>
    <w:p>
      <w:pPr>
        <w:pStyle w:val="Heading1"/>
      </w:pPr>
      <w:r>
        <w:t>3. Математические основы</w:t>
      </w:r>
    </w:p>
    <w:p>
      <w:pPr>
        <w:pStyle w:val="Heading2"/>
      </w:pPr>
      <w:r>
        <w:t>3.1. Цифровой дифференциальный анализатор (ЦДА)</w:t>
      </w:r>
    </w:p>
    <w:p>
      <w:pPr>
        <w:ind w:firstLine="709"/>
        <w:jc w:val="both"/>
      </w:pPr>
      <w:r>
        <w:t>Для концов отрезка P₀ = (x₀, y₀) и P₁ = (x₁, y₁) вычисляются Δx = x₁ − x₀ и Δy = y₁ − y₀. Число шагов N = max(|Δx|, |Δy|), приращения sx = Δx/N и sy = Δy/N. На каждом шаге координаты увеличиваются на sx и sy, после чего округляются до целых координат пикселя. Если N = 0, отрезок вырождается в одну точку.</w:t>
      </w:r>
    </w:p>
    <w:p>
      <w:pPr>
        <w:ind w:firstLine="709"/>
        <w:jc w:val="both"/>
      </w:pPr>
      <w:r>
        <w:t>Преимущество ЦДА — простота. Недостаток — использование дробной арифметики и округления на каждом шаге, что может увеличивать вычислительные затраты.</w:t>
      </w:r>
    </w:p>
    <w:p>
      <w:pPr>
        <w:pStyle w:val="Heading2"/>
      </w:pPr>
      <w:r>
        <w:t>3.2. Алгоритм Брезенхема для отрезка</w:t>
      </w:r>
    </w:p>
    <w:p>
      <w:pPr>
        <w:ind w:firstLine="709"/>
        <w:jc w:val="both"/>
      </w:pPr>
      <w:r>
        <w:t>Алгоритм использует целочисленную ошибку, характеризующую отклонение выбранного пикселя от идеальной прямой. На каждом шаге ошибка обновляется целочисленными сложениями и вычитаниями. Симметричная форма реализации учитывает направление шага по обеим осям и работает при положительном и отрицательном наклоне, для горизонтальных, вертикальных и обратных отрезков — во всех восьми октантах.</w:t>
      </w:r>
    </w:p>
    <w:p>
      <w:pPr>
        <w:pStyle w:val="Heading2"/>
      </w:pPr>
      <w:r>
        <w:t>3.3. Алгоритм Брезенхема для окружности</w:t>
      </w:r>
    </w:p>
    <w:p>
      <w:pPr>
        <w:ind w:firstLine="709"/>
        <w:jc w:val="both"/>
      </w:pPr>
      <w:r>
        <w:t>Окружность с центром (xc, yc) и радиусом r описывается уравнением (x − xc)² + (y − yc)² = r². Алгоритм использует симметрию: вычисленные точки отражаются относительно осей и диагоналей, образуя до восьми точек. Целочисленный параметр решения определяет, когда следует уменьшить y. Поэтому не требуется вычислять квадратный корень для каждой точки.</w:t>
      </w:r>
    </w:p>
    <w:p>
      <w:pPr>
        <w:pStyle w:val="Heading2"/>
      </w:pPr>
      <w:r>
        <w:t>3.4. Сглаживание по алгоритму Ву</w:t>
      </w:r>
    </w:p>
    <w:p>
      <w:pPr>
        <w:ind w:firstLine="709"/>
        <w:jc w:val="both"/>
      </w:pPr>
      <w:r>
        <w:t>Алгоритм Ву оценивает положение идеальной линии между соседними строками или столбцами пикселей. Если f — дробная часть координаты, интенсивности двух соседних пикселей задаются как 1 − f и f. Виртуальный растр хранит интенсивность от 0 до 1, а визуализатор использует её как альфа-компонент цвета. Благодаря этому граница линии выглядит более плавной.</w:t>
      </w:r>
    </w:p>
    <w:p>
      <w:pPr>
        <w:pStyle w:val="Heading2"/>
      </w:pPr>
      <w:r>
        <w:t>3.5. Построение эллипса</w:t>
      </w:r>
    </w:p>
    <w:p>
      <w:pPr>
        <w:ind w:firstLine="709"/>
        <w:jc w:val="both"/>
      </w:pPr>
      <w:r>
        <w:t>В приложении предусмотрен целочисленный алгоритм средней точки для построения эллипса с полуосями rx и ry. Он использует параметр решения и симметричное отражение точек. В листе задания отдельно назван алгоритм Кастла—Питвея, однако формулы этого алгоритма в приложенном материале отсутствуют. Поэтому реализованный метод корректно назван алгоритмом средней точки; полное соответствие Кастлу—Питвею нужно подтвердить по материалам преподавателя.</w:t>
      </w:r>
    </w:p>
    <w:p>
      <w:pPr>
        <w:pStyle w:val="Heading1"/>
      </w:pPr>
      <w:r>
        <w:t>4. Архитектура приложения</w:t>
      </w:r>
    </w:p>
    <w:p>
      <w:pPr>
        <w:ind w:firstLine="709"/>
        <w:jc w:val="both"/>
      </w:pPr>
      <w:r>
        <w:t>Приложение разделено на три логические части:</w:t>
      </w:r>
    </w:p>
    <w:p>
      <w:pPr>
        <w:pStyle w:val="ListBullet"/>
        <w:ind w:left="709"/>
        <w:jc w:val="both"/>
      </w:pPr>
      <w:r>
        <w:t>Raster Engine — функции построения пикселей: ЦДА, Брезенхем для линии, Ву, Брезенхем для окружности и алгоритм средней точки для эллипса. Они передают координаты функции записи пикселя и не рисуют примитивы напрямую на canvas.</w:t>
      </w:r>
    </w:p>
    <w:p>
      <w:pPr>
        <w:pStyle w:val="ListBullet"/>
        <w:ind w:left="709"/>
        <w:jc w:val="both"/>
      </w:pPr>
      <w:r>
        <w:t>Virtual Grid — двумерный массив Float32Array размером 61 × 41. Каждая ячейка хранит интенсивность; при наложении результатов сохраняется максимальная интенсивность.</w:t>
      </w:r>
    </w:p>
    <w:p>
      <w:pPr>
        <w:pStyle w:val="ListBullet"/>
        <w:ind w:left="709"/>
        <w:jc w:val="both"/>
      </w:pPr>
      <w:r>
        <w:t>Grid Painter — интерфейсный код, который считывает массив и рисует сетку, оси, подписи и увеличенные ячейки.</w:t>
      </w:r>
    </w:p>
    <w:p>
      <w:pPr>
        <w:ind w:firstLine="709"/>
        <w:jc w:val="both"/>
      </w:pPr>
      <w:r>
        <w:t>Начало координат расположено в центре. Ось X направлена вправо, ось Y — вверх. Диапазоны виртуальной сетки: x от −30 до 30, y от −20 до 20. Целочисленная координата соответствует одной ячейке массива. Масштаб меняет размер ячейки на экране, но не её математические координаты.</w:t>
      </w:r>
    </w:p>
    <w:p>
      <w:pPr>
        <w:pStyle w:val="Heading1"/>
      </w:pPr>
      <w:r>
        <w:t>5. Проверочные примеры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fill="D9EAF7"/>
          </w:tcPr>
          <w:p>
            <w:r>
              <w:t>Проверка</w:t>
            </w:r>
          </w:p>
        </w:tc>
        <w:tc>
          <w:tcPr>
            <w:tcW w:type="dxa" w:w="2451"/>
            <w:shd w:fill="D9EAF7"/>
          </w:tcPr>
          <w:p>
            <w:r>
              <w:t>Начало / центр</w:t>
            </w:r>
          </w:p>
        </w:tc>
        <w:tc>
          <w:tcPr>
            <w:tcW w:type="dxa" w:w="2451"/>
            <w:shd w:fill="D9EAF7"/>
          </w:tcPr>
          <w:p>
            <w:r>
              <w:t>Конец / параметры</w:t>
            </w:r>
          </w:p>
        </w:tc>
        <w:tc>
          <w:tcPr>
            <w:tcW w:type="dxa" w:w="2451"/>
            <w:shd w:fill="D9EAF7"/>
          </w:tcPr>
          <w:p>
            <w:r>
              <w:t>Что проверяется</w:t>
            </w:r>
          </w:p>
        </w:tc>
      </w:tr>
      <w:tr>
        <w:tc>
          <w:tcPr>
            <w:tcW w:type="dxa" w:w="2451"/>
          </w:tcPr>
          <w:p>
            <w:r>
              <w:t>Положительный наклон</w:t>
            </w:r>
          </w:p>
        </w:tc>
        <w:tc>
          <w:tcPr>
            <w:tcW w:type="dxa" w:w="2451"/>
          </w:tcPr>
          <w:p>
            <w:r>
              <w:t>(-12, -7)</w:t>
            </w:r>
          </w:p>
        </w:tc>
        <w:tc>
          <w:tcPr>
            <w:tcW w:type="dxa" w:w="2451"/>
          </w:tcPr>
          <w:p>
            <w:r>
              <w:t>(13, 11)</w:t>
            </w:r>
          </w:p>
        </w:tc>
        <w:tc>
          <w:tcPr>
            <w:tcW w:type="dxa" w:w="2451"/>
          </w:tcPr>
          <w:p>
            <w:r>
              <w:t>Рост X и Y</w:t>
            </w:r>
          </w:p>
        </w:tc>
      </w:tr>
      <w:tr>
        <w:tc>
          <w:tcPr>
            <w:tcW w:type="dxa" w:w="2451"/>
          </w:tcPr>
          <w:p>
            <w:r>
              <w:t>Отрицательный наклон</w:t>
            </w:r>
          </w:p>
        </w:tc>
        <w:tc>
          <w:tcPr>
            <w:tcW w:type="dxa" w:w="2451"/>
          </w:tcPr>
          <w:p>
            <w:r>
              <w:t>(-12, 8)</w:t>
            </w:r>
          </w:p>
        </w:tc>
        <w:tc>
          <w:tcPr>
            <w:tcW w:type="dxa" w:w="2451"/>
          </w:tcPr>
          <w:p>
            <w:r>
              <w:t>(13, -5)</w:t>
            </w:r>
          </w:p>
        </w:tc>
        <w:tc>
          <w:tcPr>
            <w:tcW w:type="dxa" w:w="2451"/>
          </w:tcPr>
          <w:p>
            <w:r>
              <w:t>Убывание Y</w:t>
            </w:r>
          </w:p>
        </w:tc>
      </w:tr>
      <w:tr>
        <w:tc>
          <w:tcPr>
            <w:tcW w:type="dxa" w:w="2451"/>
          </w:tcPr>
          <w:p>
            <w:r>
              <w:t>Вертикальный отрезок</w:t>
            </w:r>
          </w:p>
        </w:tc>
        <w:tc>
          <w:tcPr>
            <w:tcW w:type="dxa" w:w="2451"/>
          </w:tcPr>
          <w:p>
            <w:r>
              <w:t>(4, -12)</w:t>
            </w:r>
          </w:p>
        </w:tc>
        <w:tc>
          <w:tcPr>
            <w:tcW w:type="dxa" w:w="2451"/>
          </w:tcPr>
          <w:p>
            <w:r>
              <w:t>(4, 14)</w:t>
            </w:r>
          </w:p>
        </w:tc>
        <w:tc>
          <w:tcPr>
            <w:tcW w:type="dxa" w:w="2451"/>
          </w:tcPr>
          <w:p>
            <w:r>
              <w:t>Δx = 0</w:t>
            </w:r>
          </w:p>
        </w:tc>
      </w:tr>
      <w:tr>
        <w:tc>
          <w:tcPr>
            <w:tcW w:type="dxa" w:w="2451"/>
          </w:tcPr>
          <w:p>
            <w:r>
              <w:t>Обратное направление</w:t>
            </w:r>
          </w:p>
        </w:tc>
        <w:tc>
          <w:tcPr>
            <w:tcW w:type="dxa" w:w="2451"/>
          </w:tcPr>
          <w:p>
            <w:r>
              <w:t>(13, 11)</w:t>
            </w:r>
          </w:p>
        </w:tc>
        <w:tc>
          <w:tcPr>
            <w:tcW w:type="dxa" w:w="2451"/>
          </w:tcPr>
          <w:p>
            <w:r>
              <w:t>(-12, -7)</w:t>
            </w:r>
          </w:p>
        </w:tc>
        <w:tc>
          <w:tcPr>
            <w:tcW w:type="dxa" w:w="2451"/>
          </w:tcPr>
          <w:p>
            <w:r>
              <w:t>Обратный обход</w:t>
            </w:r>
          </w:p>
        </w:tc>
      </w:tr>
      <w:tr>
        <w:tc>
          <w:tcPr>
            <w:tcW w:type="dxa" w:w="2451"/>
          </w:tcPr>
          <w:p>
            <w:r>
              <w:t>Окружность</w:t>
            </w:r>
          </w:p>
        </w:tc>
        <w:tc>
          <w:tcPr>
            <w:tcW w:type="dxa" w:w="2451"/>
          </w:tcPr>
          <w:p>
            <w:r>
              <w:t>(0, 0)</w:t>
            </w:r>
          </w:p>
        </w:tc>
        <w:tc>
          <w:tcPr>
            <w:tcW w:type="dxa" w:w="2451"/>
          </w:tcPr>
          <w:p>
            <w:r>
              <w:t>r = 10</w:t>
            </w:r>
          </w:p>
        </w:tc>
        <w:tc>
          <w:tcPr>
            <w:tcW w:type="dxa" w:w="2451"/>
          </w:tcPr>
          <w:p>
            <w:r>
              <w:t>Симметрия</w:t>
            </w:r>
          </w:p>
        </w:tc>
      </w:tr>
    </w:tbl>
    <w:p>
      <w:pPr>
        <w:pStyle w:val="Heading2"/>
      </w:pPr>
      <w:r>
        <w:t>5.1. Ручной пример для ЦДА</w:t>
      </w:r>
    </w:p>
    <w:p>
      <w:pPr>
        <w:ind w:firstLine="709"/>
        <w:jc w:val="both"/>
      </w:pPr>
      <w:r>
        <w:t>Пусть P₀ = (0, 0), P₁ = (4, 2). Тогда Δx = 4, Δy = 2, N = max(4, 2) = 4. Приращения sx = 4/4 = 1 и sy = 2/4 = 0,5. Промежуточные координаты: (0; 0), (1; 0,5), (2; 1), (3; 1,5), (4; 2). После округления получаем пиксели (0,0), (1,1), (2,1), (3,2), (4,2).</w:t>
      </w:r>
    </w:p>
    <w:p>
      <w:pPr>
        <w:pStyle w:val="Heading1"/>
      </w:pPr>
      <w:r>
        <w:t>6. Измерение производительности</w:t>
      </w:r>
    </w:p>
    <w:p>
      <w:pPr>
        <w:ind w:firstLine="709"/>
        <w:jc w:val="both"/>
      </w:pPr>
      <w:r>
        <w:t>Для измерения используется высокоточный таймер performance.now(). В критическую секцию входит вычисление примитивов и запись в виртуальный массив; отрисовка canvas и обновление интерфейса не входят. Для каждого набора выполняются три запуска, затем выбирается медиана.</w:t>
      </w:r>
    </w:p>
    <w:p>
      <w:pPr>
        <w:pStyle w:val="ListBullet"/>
        <w:ind w:left="709"/>
        <w:jc w:val="both"/>
      </w:pPr>
      <w:r>
        <w:t>Количество отрезков: 1 000, 5 000, 10 000, 25 000, 50 000 и 100 000.</w:t>
      </w:r>
    </w:p>
    <w:p>
      <w:pPr>
        <w:pStyle w:val="ListBullet"/>
        <w:ind w:left="709"/>
        <w:jc w:val="both"/>
      </w:pPr>
      <w:r>
        <w:t>Длина отрезков: 10, 25, 50, 100, 200 и 400 пикселей, по 5 000 отрезков для каждой длины.</w:t>
      </w:r>
    </w:p>
    <w:p>
      <w:pPr>
        <w:pStyle w:val="ListBullet"/>
        <w:ind w:left="709"/>
        <w:jc w:val="both"/>
      </w:pPr>
      <w:r>
        <w:t>Окружности: 50 000 окружностей разных радиусов.</w:t>
      </w:r>
    </w:p>
    <w:p>
      <w:pPr>
        <w:pStyle w:val="ListBullet"/>
        <w:ind w:left="709"/>
        <w:jc w:val="both"/>
      </w:pPr>
      <w:r>
        <w:t>Результаты выводятся в графики и экспортируются в CSV.</w:t>
      </w:r>
    </w:p>
    <w:p>
      <w:pPr>
        <w:ind w:firstLine="709"/>
        <w:jc w:val="both"/>
      </w:pPr>
      <w:r>
        <w:t>Численные значения не фиксируются заранее, так как зависят от компьютера, браузера и фоновой нагрузки. После запуска теста необходимо сохранить CSV и перенести фактические значения в окончательный анализ.</w:t>
      </w:r>
    </w:p>
    <w:p>
      <w:pPr>
        <w:pStyle w:val="Heading1"/>
      </w:pPr>
      <w:r>
        <w:t>7. Анализ и сравнение</w:t>
      </w:r>
    </w:p>
    <w:p>
      <w:pPr>
        <w:ind w:firstLine="709"/>
        <w:jc w:val="both"/>
      </w:pPr>
      <w:r>
        <w:t>При росте числа примитивов общее время вычислений должно увеличиваться. ЦДА вычисляет дробные приращения и округляет координаты на каждом шаге. Брезенхем обновляет целочисленную ошибку с помощью сложений и сравнений. Поэтому он часто быстрее ЦДА, но точное соотношение зависит от длины линий, реализации JavaScript, оптимизации браузера и условий измерения.</w:t>
      </w:r>
    </w:p>
    <w:p>
      <w:pPr>
        <w:ind w:firstLine="709"/>
        <w:jc w:val="both"/>
      </w:pPr>
      <w:r>
        <w:t>Алгоритм Ву рассчитывает интенсивности соседних пикселей, поэтому выполняет больше операций на шаге. Его преимущество заключается в качестве изображения, а не в максимальной скорости. Итоговые выводы о производительности следует делать по реальным графикам и таблицам бенчмарка.</w:t>
      </w:r>
    </w:p>
    <w:p>
      <w:pPr>
        <w:pStyle w:val="Heading1"/>
      </w:pPr>
      <w:r>
        <w:t>8. Запуск и публикация</w:t>
      </w:r>
    </w:p>
    <w:p>
      <w:pPr>
        <w:pStyle w:val="ListBullet"/>
        <w:ind w:left="709"/>
        <w:jc w:val="both"/>
      </w:pPr>
      <w:r>
        <w:t>Распаковать архив и открыть index.html в современном браузере.</w:t>
      </w:r>
    </w:p>
    <w:p>
      <w:pPr>
        <w:pStyle w:val="ListBullet"/>
        <w:ind w:left="709"/>
        <w:jc w:val="both"/>
      </w:pPr>
      <w:r>
        <w:t>Для публикации создать публичный репозиторий GitHub и загрузить отдельные файлы проекта в корень репозитория. Сам ZIP не является страницей сайта.</w:t>
      </w:r>
    </w:p>
    <w:p>
      <w:pPr>
        <w:pStyle w:val="ListBullet"/>
        <w:ind w:left="709"/>
        <w:jc w:val="both"/>
      </w:pPr>
      <w:r>
        <w:t>В Settings → Pages выбрать Deploy from a branch, ветку main и папку /(root).</w:t>
      </w:r>
    </w:p>
    <w:p>
      <w:pPr>
        <w:pStyle w:val="ListBullet"/>
        <w:ind w:left="709"/>
        <w:jc w:val="both"/>
      </w:pPr>
      <w:r>
        <w:t>После публикации проверить алгоритмы, запустить бенчмарк и сохранить CSV.</w:t>
      </w:r>
    </w:p>
    <w:p>
      <w:pPr>
        <w:pStyle w:val="Heading1"/>
      </w:pPr>
      <w:r>
        <w:t>9. Вывод</w:t>
      </w:r>
    </w:p>
    <w:p>
      <w:pPr>
        <w:ind w:firstLine="709"/>
        <w:jc w:val="both"/>
      </w:pPr>
      <w:r>
        <w:t>В ходе лабораторной работы создано веб-приложение для изучения растровых алгоритмов. Реализованы ЦДА, алгоритм Брезенхема для отрезка, алгоритм Брезенхема для окружности и сглаживание по Ву. Результат вычислений хранится в виртуальном растре, а отдельный компонент отображает сетку, оси, подписи и увеличенные пиксели. Добавлены изменение масштаба, стресс-тестирование по числу и длине отрезков, тестирование 50 000 окружностей и экспорт данных в CSV.</w:t>
      </w:r>
    </w:p>
    <w:p>
      <w:pPr>
        <w:ind w:firstLine="709"/>
        <w:jc w:val="both"/>
      </w:pPr>
      <w:r>
        <w:t>Теоретический анализ объясняет, почему Брезенхем может превосходить ЦДА: вместо последовательных дробных приращений он использует целочисленную ошибку. Для подтверждения на конкретном компьютере нужно использовать фактические результаты бенчмарка. Для полного соответствия уровню 9–10 баллов требуется сверить и при необходимости реализовать именно принятую преподавателем версию алгоритма Кастла—Питвея: предоставленный лист требований не содержит его формул.</w:t>
      </w:r>
    </w:p>
    <w:p>
      <w:pPr>
        <w:spacing w:before="360"/>
      </w:pPr>
      <w:r>
        <w:rPr>
          <w:b/>
        </w:rPr>
        <w:t>Выполнил: Скворцов Илья ____________________</w:t>
      </w:r>
    </w:p>
    <w:sectPr w:rsidR="00FC693F" w:rsidRPr="0006063C" w:rsidSect="00034616">
      <w:footerReference w:type="default" r:id="rId9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Лабораторная работа № 4 · Скворцов Илья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