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35"/>
          <w:sz w:val="24"/>
        </w:rPr>
        <w:t>БЕЛОРУССКИЙ ГОСУДАРСТВЕННЫЙ УНИВЕРСИТЕТ</w:t>
      </w:r>
    </w:p>
    <w:p>
      <w:r>
        <w:br/>
        <w:br/>
      </w:r>
    </w:p>
    <w:p>
      <w:pPr>
        <w:jc w:val="center"/>
      </w:pPr>
      <w:r>
        <w:rPr>
          <w:b/>
          <w:color w:val="173B35"/>
          <w:sz w:val="48"/>
        </w:rPr>
        <w:t>ЛАБОРАТОРНАЯ РАБОТА № 2</w:t>
      </w:r>
    </w:p>
    <w:p>
      <w:pPr>
        <w:jc w:val="center"/>
      </w:pPr>
      <w:r>
        <w:rPr>
          <w:color w:val="28665B"/>
          <w:sz w:val="32"/>
        </w:rPr>
        <w:t>Чтение информации из графических файлов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EFEB"/>
          </w:tcPr>
          <w:p>
            <w:r>
              <w:rPr>
                <w:sz w:val="20"/>
              </w:rPr>
              <w:t>Выполнил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Скворцов Илья</w:t>
            </w:r>
          </w:p>
        </w:tc>
      </w:tr>
      <w:tr>
        <w:tc>
          <w:tcPr>
            <w:tcW w:type="dxa" w:w="4968"/>
            <w:shd w:fill="E5EFEB"/>
          </w:tcPr>
          <w:p>
            <w:r>
              <w:rPr>
                <w:sz w:val="20"/>
              </w:rPr>
              <w:t>Форма реализации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Веб-приложение (HTML, CSS, JavaScript)</w:t>
            </w:r>
          </w:p>
        </w:tc>
      </w:tr>
    </w:tbl>
    <w:p>
      <w:r>
        <w:br/>
        <w:br/>
        <w:br/>
      </w:r>
    </w:p>
    <w:p>
      <w:pPr>
        <w:jc w:val="center"/>
      </w:pPr>
      <w:r>
        <w:t>Минск,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Закрепить знания о структуре растровых графических форматов и получить практические навыки извлечения метаданных непосредственно из байтов файла. Для достижения цели реализовать приложение, которое определяет параметры изображений, обрабатывает большие папки без загрузки файлов целиком в память и сообщает о повреждённых или некорректно размеченных файлах.</w:t>
      </w:r>
    </w:p>
    <w:p>
      <w:pPr>
        <w:pStyle w:val="Heading1"/>
      </w:pPr>
      <w:r>
        <w:t>2. Постановка задачи и критерии</w:t>
      </w:r>
    </w:p>
    <w:p>
      <w:r>
        <w:t>Разработать веб-приложение для выбора локальной папки и анализа графических файлов. Для каждого файла необходимо отобразить имя, формат, ширину и высоту в пикселях, разрешение (если оно записано в файле), глубину цвета, способ сжатия и результат проверки целостности.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Реализация в проекте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Форматы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JPEG/JPG, GIF, TIFF/TIF, BMP, PNG, PCX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Запрет сторонних парсеров метаданных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Метаданные разбираются собственным JavaScript-кодом; используются стандартные File/Blob API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Большие каталоги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Обход выбранной папки, очередь заданий и постраничный вывод по 100 строк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Отзывчивый интерфейс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Разбор выполняется в Web Workers, отдельно от основного потока интерфейса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Контроль состояния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Прогресс, число обработанных файлов и ошибок, фильтры и экспорт CSV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Повреждённые файлы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Проверка сигнатур и обязательных структурных маркеров форматов</w:t>
            </w:r>
          </w:p>
        </w:tc>
      </w:tr>
    </w:tbl>
    <w:p/>
    <w:p>
      <w:pPr>
        <w:pStyle w:val="Heading1"/>
      </w:pPr>
      <w:r>
        <w:t>3. Архитектура приложения</w:t>
      </w:r>
    </w:p>
    <w:p>
      <w:r>
        <w:t>Решение разделено на три логических слоя, чтобы пользовательский интерфейс не зависел от деталей двоичного формата.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Файлы</w:t>
            </w:r>
          </w:p>
        </w:tc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Presentation Layer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index.html, style.css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Разметка интерфейса, оформление, таблица, фильтры, прогресс и статистика.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Core / Orchestration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app.js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Приём выбранных файлов, очередь задач, запуск Worker-потоков, обновление таблицы, экспорт CSV.</w:t>
            </w:r>
          </w:p>
        </w:tc>
      </w:tr>
      <w:tr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Parsing Layer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worker.js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Определение формата по сигнатуре, чтение нужных диапазонов байтов, извлечение полей и валидация.</w:t>
            </w:r>
          </w:p>
        </w:tc>
      </w:tr>
    </w:tbl>
    <w:p/>
    <w:p>
      <w:r>
        <w:t>Основной сценарий: пользователь выбирает папку → приложение формирует очередь → Worker разбирает файл → результат возвращается в основной поток → интерфейс обновляет прогресс и таблицу.</w:t>
      </w:r>
    </w:p>
    <w:p>
      <w:pPr>
        <w:pStyle w:val="Heading1"/>
      </w:pPr>
      <w:r>
        <w:t>4. Извлечение метаданных</w:t>
      </w:r>
    </w:p>
    <w:p>
      <w:r>
        <w:t>Формат определяется по содержимому, а не только по расширению имени. Для чтения используются Blob.slice() и arrayBuffer(): парсер получает необходимые диапазоны, а не загружает всё содержимое каждого файла.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Поля и структуры, анализируемые парсером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JPEG/JPG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SOI, сегменты, SOF (размеры и компоненты), JFIF (разрешение), EOI FF D9.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GIF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GIF87a/GIF89a, Logical Screen Descriptor, глобальная таблица цветов, Trailer; сжатие LZW.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TIFF/TIF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Порядок байтов II/MM, magic 42, IFD и теги ширины/высоты, BitsPerSample, Compression, SamplesPerPixel, X/YResolution и ResolutionUnit.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BMP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BITMAPFILEHEADER и DIB-заголовок, ширина/высота, planes, bits-per-pixel, compression, палитра и смещение пиксельных данных.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PNG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Сигнатура, IHDR, bit depth, color type, pHYs, IDAT/IEND и CRC для проверяемых чанков.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PCX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128-байтовый заголовок, координаты, DPI, bits per plane, число плоскостей, bytes per line и тип кодирования.</w:t>
            </w:r>
          </w:p>
        </w:tc>
      </w:tr>
    </w:tbl>
    <w:p/>
    <w:p>
      <w:pPr>
        <w:pStyle w:val="Heading1"/>
      </w:pPr>
      <w:r>
        <w:t>5. Как интерпретируются характеристики</w:t>
      </w:r>
    </w:p>
    <w:p>
      <w:r>
        <w:t>Размер изображения берётся из заголовка или обязательных тегов формата и выводится как ширина × высота в пикселях. Разрешение считывается из JFIF, pHYs, полей pixels-per-meter, TIFF-тегов либо полей DPI в PCX. Если файл не содержит физического разрешения, приложение показывает, что оно не задано, вместо подстановки вымышленного значения.</w:t>
      </w:r>
    </w:p>
    <w:p>
      <w:r>
        <w:t>Глубина цвета отражает количество бит, используемых для представления пикселя или компонента, в зависимости от структуры конкретного формата. Поле сжатия показывает код, сохранённый в заголовке/теге, либо метод, предписанный форматом (например, Deflate для PNG, LZW для GIF). Значения разных форматов не всегда напрямую сопоставимы: их смысл зависит от спецификации.</w:t>
      </w:r>
    </w:p>
    <w:p>
      <w:pPr>
        <w:pStyle w:val="Heading1"/>
      </w:pPr>
      <w:r>
        <w:t>6. Потоковая обработка и многопоточность</w:t>
      </w:r>
    </w:p>
    <w:p>
      <w:r>
        <w:t>Для сокращения чтения с диска используются выборочные диапазоны файла. Например, у JPEG анализируются сегменты заголовка и отдельно последние два байта для проверки EOI; у TIFF читаются IFD и диапазоны, на которые ссылаются нужные теги. Задания распределяются между Web Workers, число которых ограничено сверху восемью. Это позволяет выполнять разбор вне основного потока интерфейса.</w:t>
      </w:r>
    </w:p>
    <w:p>
      <w:r>
        <w:t>Результаты выводятся страницами по 100 записей, что ограничивает число DOM-элементов, одновременно создаваемых для таблицы. В интерфейсе отображаются процент выполнения, количество найденных файлов, обработанных записей, ошибок и прошедшее время.</w:t>
      </w:r>
    </w:p>
    <w:p>
      <w:pPr>
        <w:pStyle w:val="Heading1"/>
      </w:pPr>
      <w:r>
        <w:t>7. Проверка целостности</w:t>
      </w:r>
    </w:p>
    <w:p>
      <w:r>
        <w:t>Парсер проверяет сигнатуру и границы структур до чтения полей. В частности, проверяются PNG IHDR/IEND и CRC выбранных чанков, JPEG SOF и завершающий EOI, GIF Trailer, TIFF byte order/magic/смещения IFD, а также ключевые размеры и поля BMP/PCX. Ошибка разбора перехватывается и возвращается как статус «Файл поврежден» с пояснением; это предотвращает аварийное завершение всего сканирования.</w:t>
      </w:r>
    </w:p>
    <w:p>
      <w:r>
        <w:t>Такие проверки повышают устойчивость, но не являются полной экспертизой всех возможных повреждений: для итоговой оценки нужно прогнать официальный тестовый набор и дополнительно проверить файлы с подменёнными расширениями.</w:t>
      </w:r>
    </w:p>
    <w:p>
      <w:pPr>
        <w:pStyle w:val="Heading1"/>
      </w:pPr>
      <w:r>
        <w:t>8. Пользовательский интерфейс</w:t>
      </w:r>
    </w:p>
    <w:p>
      <w:r>
        <w:t>Интерфейс включает выбор папки, кнопку очистки, прогресс-бар, сводные счётчики, поиск по имени, фильтры по формату и статусу, постраничную таблицу, просмотр доступного изображения и экспорт результатов в CSV. В таблице отдельно представлены формат, размеры, DPI, глубина цвета, сжатие, статус и поясняющие сведения.</w:t>
      </w:r>
    </w:p>
    <w:p>
      <w:pPr>
        <w:pStyle w:val="Heading1"/>
      </w:pPr>
      <w:r>
        <w:t>9. Проверка и результаты</w:t>
      </w:r>
    </w:p>
    <w:p>
      <w:r>
        <w:t>В комплекте проекта находятся тестовые архивы для проверки. В исходной версии отчёта зафиксированы следующие результаты запусков; они перенесены как ранее записанные измерения и не являются повторным замером в рамках подготовки этой редакции отчёта.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Набор</w:t>
            </w:r>
          </w:p>
        </w:tc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Ранее записанный результат</w:t>
            </w:r>
          </w:p>
        </w:tc>
        <w:tc>
          <w:tcPr>
            <w:tcW w:type="dxa" w:w="3312"/>
            <w:shd w:fill="173B35"/>
          </w:tcPr>
          <w:p>
            <w:r>
              <w:rPr>
                <w:b/>
                <w:color w:val="FFFFFF"/>
                <w:sz w:val="18"/>
              </w:rPr>
              <w:t>Что подтверждает</w:t>
            </w:r>
          </w:p>
        </w:tc>
      </w:tr>
      <w:tr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Архив преподавателя: 24 BMP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24/24 OK; 0 ошибок; 100%; около 0,8 с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Обработка набора BMP и вывод метаданных.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Дополнительный набор: 9 файлов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около 0,3 с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Проверка разных форматов, повреждённых и подменённых файлов.</w:t>
            </w:r>
          </w:p>
        </w:tc>
      </w:tr>
      <w:tr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Папка из 10 000 файлов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около 16,4 с</w:t>
            </w:r>
          </w:p>
        </w:tc>
        <w:tc>
          <w:tcPr>
            <w:tcW w:type="dxa" w:w="3312"/>
            <w:vAlign w:val="center"/>
            <w:shd w:fill="F0F5F3"/>
          </w:tcPr>
          <w:p>
            <w:r>
              <w:rPr>
                <w:sz w:val="17"/>
              </w:rPr>
              <w:t>Работа на каталоге с большим количеством файлов.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600 JPEG, около 2,17 GB суммарно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600/600; 0 ошибок; 100%; около 1,1 с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Проверка выборочного чтения крупных файлов.</w:t>
            </w:r>
          </w:p>
        </w:tc>
      </w:tr>
    </w:tbl>
    <w:p/>
    <w:p>
      <w:r>
        <w:t>Перед сдачей следует повторить эти запуски на целевом компьютере и сохранить фактические скриншоты результатов. Время зависит от диска, браузера, числа Worker-потоков и состояния системы, поэтому приведённые значения не следует считать универсальной гарантией производительности.</w:t>
      </w:r>
    </w:p>
    <w:p>
      <w:pPr>
        <w:pStyle w:val="Heading1"/>
      </w:pPr>
      <w:r>
        <w:t>10. Запуск приложения</w:t>
      </w:r>
    </w:p>
    <w:p>
      <w:pPr>
        <w:pStyle w:val="ListNumber"/>
      </w:pPr>
      <w:r>
        <w:t>Откройте папку lab2.</w:t>
      </w:r>
    </w:p>
    <w:p>
      <w:pPr>
        <w:pStyle w:val="ListNumber"/>
      </w:pPr>
      <w:r>
        <w:t>Для локальной проверки запустите локальный HTTP-сервер либо откройте страницу в браузере, поддерживающем используемые API и выбор каталога.</w:t>
      </w:r>
    </w:p>
    <w:p>
      <w:pPr>
        <w:pStyle w:val="ListNumber"/>
      </w:pPr>
      <w:r>
        <w:t>Нажмите «Выбрать папку» и укажите каталог с изображениями.</w:t>
      </w:r>
    </w:p>
    <w:p>
      <w:pPr>
        <w:pStyle w:val="ListNumber"/>
      </w:pPr>
      <w:r>
        <w:t>Дождитесь завершения обработки; изучите статус, размеры и дополнительные сведения.</w:t>
      </w:r>
    </w:p>
    <w:p>
      <w:pPr>
        <w:pStyle w:val="ListNumber"/>
      </w:pPr>
      <w:r>
        <w:t>Для сохранения результатов нажмите «Экспорт CSV».</w:t>
      </w:r>
    </w:p>
    <w:p>
      <w:r>
        <w:t>Для публикации можно разместить файлы index.html, style.css, app.js и worker.js в GitHub Pages. Доступность выбора папки зависит от браузера; для проверки рекомендуется актуальная версия Chromium-браузера.</w:t>
      </w:r>
    </w:p>
    <w:p>
      <w:pPr>
        <w:pStyle w:val="Heading1"/>
      </w:pPr>
      <w:r>
        <w:t>11. Соответствие дополнительным требованиям группы 10А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4968"/>
            <w:shd w:fill="173B35"/>
          </w:tcPr>
          <w:p>
            <w:r>
              <w:rPr>
                <w:b/>
                <w:color w:val="FFFFFF"/>
                <w:sz w:val="18"/>
              </w:rPr>
              <w:t>Статус по реализации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Ручной парсинг шести форматов без библиотек метаданных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Реализовано в worker.js; следует подтвердить официальным тестовым архивом.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Ленивое чтение заголовков/участков файла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Реализовано через Blob.slice(); отдельные форматы требуют ограниченного поиска маркеров.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Многопоточный режим и прогресс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Реализовано через Web Workers и прогресс-бар.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Обработка повреждённых и подменённых файлов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Есть проверки сигнатур и структурных маркеров; полноту следует подтвердить стресс-тестом.</w:t>
            </w:r>
          </w:p>
        </w:tc>
      </w:tr>
      <w:tr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Сложные TIFF-теги и крайние случаи</w:t>
            </w:r>
          </w:p>
        </w:tc>
        <w:tc>
          <w:tcPr>
            <w:tcW w:type="dxa" w:w="4968"/>
            <w:vAlign w:val="center"/>
            <w:shd w:fill="F0F5F3"/>
          </w:tcPr>
          <w:p>
            <w:r>
              <w:rPr>
                <w:sz w:val="17"/>
              </w:rPr>
              <w:t>Реализован разбор IFD и перечисленных тегов; исчерпывающее покрытие всех вариантов TIFF не заявляется без отдельного тестирования.</w:t>
            </w:r>
          </w:p>
        </w:tc>
      </w:tr>
    </w:tbl>
    <w:p/>
    <w:p>
      <w:pPr>
        <w:pStyle w:val="Heading1"/>
      </w:pPr>
      <w:r>
        <w:t>12. Вывод</w:t>
      </w:r>
    </w:p>
    <w:p>
      <w:r>
        <w:t>В ходе работы разработано веб-приложение для получения основной информации о растровых графических файлах. Приложение самостоятельно анализирует двоичные структуры JPEG, GIF, TIFF, BMP, PNG и PCX, не используя сторонние библиотеки для чтения метаданных. Выборочное чтение диапазонов и Web Workers уменьшают объём чтения и позволяют не выполнять разбор в основном потоке интерфейса. Реализованы отображение результатов в таблице, фильтрация, постраничная выдача, индикация прогресса, экспорт CSV и обработка ошибок разбора. Для подтверждения максимальной оценки необходим повторный прогон официального набора и документирование фактических результатов стресс-тестирования.</w:t>
      </w:r>
    </w:p>
    <w:p>
      <w:pPr>
        <w:pStyle w:val="Heading1"/>
      </w:pPr>
      <w:r>
        <w:t>Приложение А. Структура проекта</w:t>
      </w:r>
    </w:p>
    <w:p>
      <w:pPr>
        <w:pStyle w:val="ListBullet"/>
      </w:pPr>
      <w:r>
        <w:t>index.html — структура страницы;</w:t>
      </w:r>
    </w:p>
    <w:p>
      <w:pPr>
        <w:pStyle w:val="ListBullet"/>
      </w:pPr>
      <w:r>
        <w:t>style.css — оформление интерфейса;</w:t>
      </w:r>
    </w:p>
    <w:p>
      <w:pPr>
        <w:pStyle w:val="ListBullet"/>
      </w:pPr>
      <w:r>
        <w:t>app.js — управление очередью, Worker-потоками и отображением результатов;</w:t>
      </w:r>
    </w:p>
    <w:p>
      <w:pPr>
        <w:pStyle w:val="ListBullet"/>
      </w:pPr>
      <w:r>
        <w:t>worker.js — ручные парсеры и проверки форматов;</w:t>
      </w:r>
    </w:p>
    <w:p>
      <w:pPr>
        <w:pStyle w:val="ListBullet"/>
      </w:pPr>
      <w:r>
        <w:t>Tests/ — архивы и наборы для тестирования;</w:t>
      </w:r>
    </w:p>
    <w:p>
      <w:pPr>
        <w:pStyle w:val="ListBullet"/>
      </w:pPr>
      <w:r>
        <w:t>README.md и TESTING_AND_FORMATS.md — инструкции и технические сведения.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Скворцов Илья  • 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ЛАБОРАТОРНАЯ РАБОТА № 2  |  ПКГ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B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866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 w:eastAsia="Arial"/>
      <w:b/>
      <w:color w:val="173B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