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/>
          <w:b/>
          <w:sz w:val="32"/>
        </w:rPr>
        <w:t>ОТЧЁТ ПО ЛАБОРАТОРНОЙ РАБОТЕ №1</w:t>
      </w:r>
    </w:p>
    <w:p>
      <w:pPr>
        <w:spacing w:after="480"/>
        <w:jc w:val="center"/>
      </w:pPr>
      <w:r>
        <w:rPr>
          <w:rFonts w:ascii="Times New Roman" w:hAnsi="Times New Roman"/>
          <w:b/>
          <w:sz w:val="28"/>
        </w:rPr>
        <w:t>Тема: «Исследование и программная реализация преобразований цветовых моделей»</w:t>
      </w:r>
    </w:p>
    <w:p>
      <w:pPr>
        <w:ind w:left="567"/>
        <w:jc w:val="left"/>
      </w:pPr>
      <w:r>
        <w:rPr>
          <w:b/>
        </w:rPr>
        <w:t xml:space="preserve">Выполнил: </w:t>
      </w:r>
      <w:r>
        <w:t>Скворцов Илья</w:t>
      </w:r>
      <w:r>
        <w:br/>
      </w:r>
      <w:r>
        <w:rPr>
          <w:b/>
        </w:rPr>
        <w:t xml:space="preserve">Группа: </w:t>
      </w:r>
      <w:r>
        <w:t>11</w:t>
      </w:r>
      <w:r>
        <w:br/>
      </w:r>
      <w:r>
        <w:rPr>
          <w:b/>
        </w:rPr>
        <w:t xml:space="preserve">Вариант: </w:t>
      </w:r>
      <w:r>
        <w:t>№8</w:t>
      </w:r>
      <w:r>
        <w:br/>
      </w:r>
      <w:r>
        <w:rPr>
          <w:b/>
        </w:rPr>
        <w:t xml:space="preserve">Маршрут преобразований: </w:t>
      </w:r>
      <w:r>
        <w:t>RGB ↔ XYZ ↔ HSV</w:t>
      </w:r>
    </w:p>
    <w:p/>
    <w:p>
      <w:pPr>
        <w:spacing w:after="12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pPr>
        <w:ind w:firstLine="709"/>
        <w:jc w:val="both"/>
      </w:pPr>
      <w:r>
        <w:t>Изучить принципы представления цвета в моделях RGB, CIE XYZ и HSV, освоить алгоритмы прямого и обратного преобразования координат между связанными цветовыми моделями с учётом выбранного опорного белого цвета, а также разработать интерактивное веб-приложение, позволяющее изменять компоненты цвета и автоматически пересчитывать связанные значения в режиме реального времени.</w:t>
      </w:r>
    </w:p>
    <w:p>
      <w:pPr>
        <w:pStyle w:val="Heading1"/>
      </w:pPr>
      <w:r>
        <w:t>2. Поставленная задача</w:t>
      </w:r>
    </w:p>
    <w:p>
      <w:pPr>
        <w:ind w:firstLine="709"/>
        <w:jc w:val="both"/>
      </w:pPr>
      <w:r>
        <w:t>В соответствии с вариантом №8 необходимо разработать веб-приложение для работы с цветом по маршруту RGB ↔ XYZ ↔ HSV. В приложении требуется:</w:t>
      </w:r>
    </w:p>
    <w:p>
      <w:pPr>
        <w:pStyle w:val="ListBullet"/>
        <w:ind w:left="425" w:firstLine="0"/>
      </w:pPr>
      <w:r>
        <w:t>реализовать собственные математические функции преобразования RGB ↔ XYZ и XYZ ↔ HSV без использования готовых библиотек преобразования цветов;</w:t>
      </w:r>
    </w:p>
    <w:p>
      <w:pPr>
        <w:pStyle w:val="ListBullet"/>
        <w:ind w:left="425" w:firstLine="0"/>
      </w:pPr>
      <w:r>
        <w:t>обеспечить строгий маршрут преобразований RGB ↔ XYZ ↔ HSV без использования скрытого прямого преобразования RGB ↔ HSV;</w:t>
      </w:r>
    </w:p>
    <w:p>
      <w:pPr>
        <w:pStyle w:val="ListBullet"/>
        <w:ind w:left="425" w:firstLine="0"/>
      </w:pPr>
      <w:r>
        <w:t>реализовать выбор опорного белого цвета D65, D50 и E, при котором матрица RGB → XYZ пересчитывается автоматически;</w:t>
      </w:r>
    </w:p>
    <w:p>
      <w:pPr>
        <w:pStyle w:val="ListBullet"/>
        <w:ind w:left="425" w:firstLine="0"/>
      </w:pPr>
      <w:r>
        <w:t>реализовать обработку выхода значения RGB за допустимый диапазон с использованием стратегий Clipping и Scaling;</w:t>
      </w:r>
    </w:p>
    <w:p>
      <w:pPr>
        <w:pStyle w:val="ListBullet"/>
        <w:ind w:left="425" w:firstLine="0"/>
      </w:pPr>
      <w:r>
        <w:t>создать удобный веб-интерфейс с точным числовым вводом, ползунками и графической палитрой;</w:t>
      </w:r>
    </w:p>
    <w:p>
      <w:pPr>
        <w:pStyle w:val="ListBullet"/>
        <w:ind w:left="425" w:firstLine="0"/>
      </w:pPr>
      <w:r>
        <w:t>обеспечить синхронное обновление всех цветовых моделей при изменении любого компонента;</w:t>
      </w:r>
    </w:p>
    <w:p>
      <w:pPr>
        <w:pStyle w:val="ListBullet"/>
        <w:ind w:left="425" w:firstLine="0"/>
      </w:pPr>
      <w:r>
        <w:t>добавить динамические цветовые градиенты на ползунках, чтобы визуально показывать изменение цвета при перемещении бегунка;</w:t>
      </w:r>
    </w:p>
    <w:p>
      <w:pPr>
        <w:pStyle w:val="ListBullet"/>
        <w:ind w:left="425" w:firstLine="0"/>
      </w:pPr>
      <w:r>
        <w:t>реализовать автоматические микро-тесты для проверки математических преобразований.</w:t>
      </w:r>
    </w:p>
    <w:p>
      <w:pPr>
        <w:pStyle w:val="Heading1"/>
      </w:pPr>
      <w:r>
        <w:t>3. Инструментарий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DEDED"/>
          </w:tcPr>
          <w:p>
            <w:r>
              <w:rPr>
                <w:rFonts w:ascii="Times New Roman" w:hAnsi="Times New Roman"/>
                <w:b/>
              </w:rPr>
              <w:t>Компонент</w:t>
            </w:r>
          </w:p>
        </w:tc>
        <w:tc>
          <w:tcPr>
            <w:tcW w:type="dxa" w:w="4844"/>
            <w:shd w:fill="EDEDED"/>
          </w:tcPr>
          <w:p>
            <w:r>
              <w:rPr>
                <w:rFonts w:ascii="Times New Roman" w:hAnsi="Times New Roman"/>
                <w:b/>
              </w:rPr>
              <w:t>Используемое средство</w:t>
            </w:r>
          </w:p>
        </w:tc>
      </w:tr>
      <w:tr>
        <w:tc>
          <w:tcPr>
            <w:tcW w:type="dxa" w:w="4844"/>
            <w:vAlign w:val="center"/>
          </w:tcPr>
          <w:p>
            <w:r>
              <w:t>Язык программирования</w:t>
            </w:r>
          </w:p>
        </w:tc>
        <w:tc>
          <w:tcPr>
            <w:tcW w:type="dxa" w:w="4844"/>
            <w:vAlign w:val="center"/>
          </w:tcPr>
          <w:p>
            <w:r>
              <w:t>JavaScript (ES6 Modules)</w:t>
            </w:r>
          </w:p>
        </w:tc>
      </w:tr>
      <w:tr>
        <w:tc>
          <w:tcPr>
            <w:tcW w:type="dxa" w:w="4844"/>
            <w:vAlign w:val="center"/>
          </w:tcPr>
          <w:p>
            <w:r>
              <w:t>Разметка</w:t>
            </w:r>
          </w:p>
        </w:tc>
        <w:tc>
          <w:tcPr>
            <w:tcW w:type="dxa" w:w="4844"/>
            <w:vAlign w:val="center"/>
          </w:tcPr>
          <w:p>
            <w:r>
              <w:t>HTML5</w:t>
            </w:r>
          </w:p>
        </w:tc>
      </w:tr>
      <w:tr>
        <w:tc>
          <w:tcPr>
            <w:tcW w:type="dxa" w:w="4844"/>
            <w:vAlign w:val="center"/>
          </w:tcPr>
          <w:p>
            <w:r>
              <w:t>Стилизация</w:t>
            </w:r>
          </w:p>
        </w:tc>
        <w:tc>
          <w:tcPr>
            <w:tcW w:type="dxa" w:w="4844"/>
            <w:vAlign w:val="center"/>
          </w:tcPr>
          <w:p>
            <w:r>
              <w:t>CSS3, включая динамические CSS-градиенты</w:t>
            </w:r>
          </w:p>
        </w:tc>
      </w:tr>
      <w:tr>
        <w:tc>
          <w:tcPr>
            <w:tcW w:type="dxa" w:w="4844"/>
            <w:vAlign w:val="center"/>
          </w:tcPr>
          <w:p>
            <w:r>
              <w:t>Архитектура</w:t>
            </w:r>
          </w:p>
        </w:tc>
        <w:tc>
          <w:tcPr>
            <w:tcW w:type="dxa" w:w="4844"/>
            <w:vAlign w:val="center"/>
          </w:tcPr>
          <w:p>
            <w:r>
              <w:t>MVC: Model — математическая модель, View — интерфейс, Controller — связывающая логика</w:t>
            </w:r>
          </w:p>
        </w:tc>
      </w:tr>
      <w:tr>
        <w:tc>
          <w:tcPr>
            <w:tcW w:type="dxa" w:w="4844"/>
            <w:vAlign w:val="center"/>
          </w:tcPr>
          <w:p>
            <w:r>
              <w:t>Среда выполнения</w:t>
            </w:r>
          </w:p>
        </w:tc>
        <w:tc>
          <w:tcPr>
            <w:tcW w:type="dxa" w:w="4844"/>
            <w:vAlign w:val="center"/>
          </w:tcPr>
          <w:p>
            <w:r>
              <w:t>Современный веб-браузер</w:t>
            </w:r>
          </w:p>
        </w:tc>
      </w:tr>
      <w:tr>
        <w:tc>
          <w:tcPr>
            <w:tcW w:type="dxa" w:w="4844"/>
            <w:vAlign w:val="center"/>
          </w:tcPr>
          <w:p>
            <w:r>
              <w:t>Размещение</w:t>
            </w:r>
          </w:p>
        </w:tc>
        <w:tc>
          <w:tcPr>
            <w:tcW w:type="dxa" w:w="4844"/>
            <w:vAlign w:val="center"/>
          </w:tcPr>
          <w:p>
            <w:r>
              <w:t>GitHub Pages</w:t>
            </w:r>
          </w:p>
        </w:tc>
      </w:tr>
    </w:tbl>
    <w:p>
      <w:pPr>
        <w:pStyle w:val="Heading1"/>
      </w:pPr>
      <w:r>
        <w:t>4. Теоретическая часть и алгоритмы</w:t>
      </w:r>
    </w:p>
    <w:p>
      <w:pPr>
        <w:pStyle w:val="Heading2"/>
      </w:pPr>
      <w:r>
        <w:t>4.1. Преобразование RGB → XYZ</w:t>
      </w:r>
    </w:p>
    <w:p>
      <w:pPr>
        <w:ind w:firstLine="709"/>
        <w:jc w:val="both"/>
      </w:pPr>
      <w:r>
        <w:t>Исходные компоненты RGB находятся в диапазоне 0…255. Перед матричным преобразованием выполняется обратное sRGB-гамма-кодирование. Для нормированного значения x = RGB/255 используется кусочная функция: при x ≥ 0,04045 применяется выражение ((x + 0,055) / 1,055)^2,4, а при меньших значениях — x/12,92.</w:t>
      </w:r>
    </w:p>
    <w:p>
      <w:pPr>
        <w:ind w:firstLine="709"/>
        <w:jc w:val="both"/>
      </w:pPr>
      <w:r>
        <w:t>Полученный линейный вектор RGB умножается на матрицу RGB → XYZ. Матрица не хранится как один жёстко заданный набор коэффициентов: она рассчитывается с учётом выбранной точки белого. В программе поддерживаются источники D65, D50 и E.</w:t>
      </w:r>
    </w:p>
    <w:p>
      <w:pPr>
        <w:pStyle w:val="Heading2"/>
      </w:pPr>
      <w:r>
        <w:t>4.2. Преобразование XYZ → RGB</w:t>
      </w:r>
    </w:p>
    <w:p>
      <w:pPr>
        <w:ind w:firstLine="709"/>
        <w:jc w:val="both"/>
      </w:pPr>
      <w:r>
        <w:t>Для обратного преобразования используется обратная матрица XYZ → RGB. После умножения получаются линейные значения RGB, к которым применяется прямая sRGB-гамма: для значения x ≥ 0,0031308 используется 1,055·x^(1/2,4) − 0,055, иначе 12,92·x.</w:t>
      </w:r>
    </w:p>
    <w:p>
      <w:pPr>
        <w:ind w:firstLine="709"/>
        <w:jc w:val="both"/>
      </w:pPr>
      <w:r>
        <w:t>Если после обратного преобразования значение выходит за диапазон [0; 1], фиксируется выход за цветовой охват. При стратегии Clipping значения ограничиваются границами диапазона. При стратегии Scaling весь диапазон пропорционально масштабируется в допустимые границы.</w:t>
      </w:r>
    </w:p>
    <w:p>
      <w:pPr>
        <w:pStyle w:val="Heading2"/>
      </w:pPr>
      <w:r>
        <w:t>4.3. Преобразование XYZ ↔ HSV</w:t>
      </w:r>
    </w:p>
    <w:p>
      <w:pPr>
        <w:ind w:firstLine="709"/>
        <w:jc w:val="both"/>
      </w:pPr>
      <w:r>
        <w:t>Для варианта №8 реализованы отдельные функции XYZ → HSV и HSV → XYZ. В них используется математическая связь XYZ с линейным RGB, sRGB-гамма и алгоритм расчёта HSV, однако вызов готовой функции RGB ↔ HSV как скрытого промежуточного преобразования не используется. Таким образом, программный маршрут соответствует требованию варианта: RGB ↔ XYZ ↔ HSV.</w:t>
      </w:r>
    </w:p>
    <w:p>
      <w:pPr>
        <w:ind w:firstLine="709"/>
        <w:jc w:val="both"/>
      </w:pPr>
      <w:r>
        <w:t>Для HSV значение V определяется как максимальная из трёх компонент RGB, насыщенность S рассчитывается через разность максимальной и минимальной компонент, а оттенок H определяется по сектору цветового круга, в котором находится максимальный канал.</w:t>
      </w:r>
    </w:p>
    <w:p>
      <w:pPr>
        <w:pStyle w:val="Heading1"/>
      </w:pPr>
      <w:r>
        <w:t>5. Архитектура программы</w:t>
      </w:r>
    </w:p>
    <w:p>
      <w:pPr>
        <w:ind w:firstLine="709"/>
        <w:jc w:val="both"/>
      </w:pPr>
      <w:r>
        <w:t>Для разделения математической части и пользовательского интерфейса реализована архитектура MVC.</w:t>
      </w:r>
    </w:p>
    <w:p>
      <w:pPr>
        <w:ind w:firstLine="709"/>
      </w:pPr>
      <w:r>
        <w:rPr>
          <w:b/>
        </w:rPr>
        <w:t xml:space="preserve">Model — js/model.js. </w:t>
      </w:r>
      <w:r>
        <w:t>Содержит математические функции: гамма-коррекцию, построение и обращение матриц, RGB ↔ XYZ, XYZ ↔ HSV, обработку gamut и вспомогательные функции форматирования.</w:t>
      </w:r>
    </w:p>
    <w:p>
      <w:pPr>
        <w:ind w:firstLine="709"/>
      </w:pPr>
      <w:r>
        <w:rPr>
          <w:b/>
        </w:rPr>
        <w:t xml:space="preserve">View — js/view.js и index.html. </w:t>
      </w:r>
      <w:r>
        <w:t>Отвечает за отображение элементов страницы: числовые поля, ползунки, палитру, матрицы, результаты вычислений и динамические цветовые градиенты.</w:t>
      </w:r>
    </w:p>
    <w:p>
      <w:pPr>
        <w:ind w:firstLine="709"/>
      </w:pPr>
      <w:r>
        <w:rPr>
          <w:b/>
        </w:rPr>
        <w:t xml:space="preserve">Controller — js/controller.js. </w:t>
      </w:r>
      <w:r>
        <w:t>Получает изменения от пользователя, вызывает нужное преобразование, обновляет состояние приложения и синхронно передаёт новые значения во все элементы интерфейса.</w:t>
      </w:r>
    </w:p>
    <w:p>
      <w:pPr>
        <w:pStyle w:val="Heading1"/>
      </w:pPr>
      <w:r>
        <w:t>6. Разработка пользовательского интерфейса</w:t>
      </w:r>
    </w:p>
    <w:p>
      <w:pPr>
        <w:ind w:firstLine="709"/>
        <w:jc w:val="both"/>
      </w:pPr>
      <w:r>
        <w:t>Интерфейс разделён на блоки RGB, XYZ и HSV. Для каждого компонента доступны три способа ввода: точное числовое поле, ползунок и выбор цвета через палитру. При изменении значения контроллер автоматически пересчитывает связанные цветовые модели.</w:t>
      </w:r>
    </w:p>
    <w:p>
      <w:pPr>
        <w:ind w:firstLine="709"/>
        <w:jc w:val="both"/>
      </w:pPr>
      <w:r>
        <w:t>Ползунки имеют динамические цветовые градиенты. Градиент пересчитывается при изменении состояния приложения и учитывает остальные текущие компоненты цвета. Поэтому пользователь может визуально оценить результат перемещения бегунка ещё до выбора конкретного значения.</w:t>
      </w:r>
    </w:p>
    <w:p>
      <w:pPr>
        <w:ind w:firstLine="709"/>
        <w:jc w:val="both"/>
      </w:pPr>
      <w:r>
        <w:t>В интерфейсе также присутствуют выбор опорного белого цвета D65/D50/E и выбор стратегии обработки выхода за границы RGB: Clipping или Scaling. При изменении опорного белого матрицы RGB ↔ XYZ пересчитываются автоматически.</w:t>
      </w:r>
    </w:p>
    <w:p>
      <w:pPr>
        <w:pStyle w:val="Heading1"/>
      </w:pPr>
      <w:r>
        <w:t>7. Тестирование</w:t>
      </w:r>
    </w:p>
    <w:p>
      <w:pPr>
        <w:ind w:firstLine="709"/>
        <w:jc w:val="both"/>
      </w:pPr>
      <w:r>
        <w:t>Для проверки математической модели создана отдельная страница автоматических микро-тестов. Тесты выполняются непосредственно в браузере и используют функции из js/model.js, без сторонних библиотек цветового преобразования.</w:t>
      </w:r>
    </w:p>
    <w:p>
      <w:pPr>
        <w:pStyle w:val="ListBullet"/>
        <w:ind w:left="425" w:firstLine="0"/>
      </w:pPr>
      <w:r>
        <w:t>проверка граничных значений гамма-функций 0 и 255;</w:t>
      </w:r>
    </w:p>
    <w:p>
      <w:pPr>
        <w:pStyle w:val="ListBullet"/>
        <w:ind w:left="425" w:firstLine="0"/>
      </w:pPr>
      <w:r>
        <w:t>проверка обратимости гамма-кодирования;</w:t>
      </w:r>
    </w:p>
    <w:p>
      <w:pPr>
        <w:pStyle w:val="ListBullet"/>
        <w:ind w:left="425" w:firstLine="0"/>
      </w:pPr>
      <w:r>
        <w:t>проверка размера и коэффициентов матрицы RGB → XYZ для D65;</w:t>
      </w:r>
    </w:p>
    <w:p>
      <w:pPr>
        <w:pStyle w:val="ListBullet"/>
        <w:ind w:left="425" w:firstLine="0"/>
      </w:pPr>
      <w:r>
        <w:t>проверка преобразования красного RGB(255, 0, 0) в XYZ при D65;</w:t>
      </w:r>
    </w:p>
    <w:p>
      <w:pPr>
        <w:pStyle w:val="ListBullet"/>
        <w:ind w:left="425" w:firstLine="0"/>
      </w:pPr>
      <w:r>
        <w:t>проверка соответствия белого RGB(255, 255, 255) точке белого D65;</w:t>
      </w:r>
    </w:p>
    <w:p>
      <w:pPr>
        <w:pStyle w:val="ListBullet"/>
        <w:ind w:left="425" w:firstLine="0"/>
      </w:pPr>
      <w:r>
        <w:t>проверка обратного преобразования XYZ → RGB с сохранением цвета;</w:t>
      </w:r>
    </w:p>
    <w:p>
      <w:pPr>
        <w:pStyle w:val="ListBullet"/>
        <w:ind w:left="425" w:firstLine="0"/>
      </w:pPr>
      <w:r>
        <w:t>проверка RGB(255, 0, 0) → HSV(0°, 100%, 100%);</w:t>
      </w:r>
    </w:p>
    <w:p>
      <w:pPr>
        <w:pStyle w:val="ListBullet"/>
        <w:ind w:left="425" w:firstLine="0"/>
      </w:pPr>
      <w:r>
        <w:t>проверка HSV(120°, 100%, 100%) → RGB(0, 255, 0);</w:t>
      </w:r>
    </w:p>
    <w:p>
      <w:pPr>
        <w:pStyle w:val="ListBullet"/>
        <w:ind w:left="425" w:firstLine="0"/>
      </w:pPr>
      <w:r>
        <w:t>проверка обратимости HSV ↔ RGB;</w:t>
      </w:r>
    </w:p>
    <w:p>
      <w:pPr>
        <w:pStyle w:val="ListBullet"/>
        <w:ind w:left="425" w:firstLine="0"/>
      </w:pPr>
      <w:r>
        <w:t>проверка согласованности XYZ → HSV;</w:t>
      </w:r>
    </w:p>
    <w:p>
      <w:pPr>
        <w:pStyle w:val="ListBullet"/>
        <w:ind w:left="425" w:firstLine="0"/>
      </w:pPr>
      <w:r>
        <w:t>проверка обратимости HSV → XYZ → HSV;</w:t>
      </w:r>
    </w:p>
    <w:p>
      <w:pPr>
        <w:pStyle w:val="ListBullet"/>
        <w:ind w:left="425" w:firstLine="0"/>
      </w:pPr>
      <w:r>
        <w:t>проверка отличия матриц для D65, D50 и E.</w:t>
      </w:r>
    </w:p>
    <w:p>
      <w:pPr>
        <w:ind w:firstLine="709"/>
        <w:jc w:val="both"/>
      </w:pPr>
      <w:r>
        <w:t>Всего реализовано 12 автоматических проверок, охватывающих основные математические функции и работу с различными опорными белыми точками.</w:t>
      </w:r>
    </w:p>
    <w:p>
      <w:pPr>
        <w:pStyle w:val="Heading1"/>
      </w:pPr>
      <w:r>
        <w:t>8. Результат работы</w:t>
      </w:r>
    </w:p>
    <w:p>
      <w:pPr>
        <w:ind w:firstLine="709"/>
        <w:jc w:val="both"/>
      </w:pPr>
      <w:r>
        <w:t>В результате разработано интерактивное веб-приложение для исследования и пересчёта цветовых координат по маршруту RGB ↔ XYZ ↔ HSV. Реализованы собственные математические алгоритмы, динамический выбор опорного белого, обработка выхода за цветовой охват, три способа ввода значений и автоматическая синхронизация всех моделей.</w:t>
      </w:r>
    </w:p>
    <w:p>
      <w:pPr>
        <w:ind w:firstLine="709"/>
        <w:jc w:val="both"/>
      </w:pPr>
      <w:r>
        <w:t>Приложение размещено на GitHub Pages и доступно по адресу:</w:t>
      </w:r>
    </w:p>
    <w:p>
      <w:pPr>
        <w:jc w:val="center"/>
      </w:pPr>
      <w:r>
        <w:rPr>
          <w:b/>
        </w:rPr>
        <w:t>https://ilya475.github.io/Skvortsov_PKG_11b/index.html</w:t>
      </w:r>
    </w:p>
    <w:p>
      <w:pPr>
        <w:pStyle w:val="Heading1"/>
      </w:pPr>
      <w:r>
        <w:t>9. Вывод</w:t>
      </w:r>
    </w:p>
    <w:p>
      <w:pPr>
        <w:ind w:firstLine="709"/>
        <w:jc w:val="both"/>
      </w:pPr>
      <w:r>
        <w:t>В ходе лабораторной работы были изучены принципы представления цвета в моделях RGB, CIE XYZ и HSV, а также реализованы их программные преобразования согласно маршруту варианта №8. Разработанное приложение позволяет в интерактивном режиме изменять компоненты цвета, наблюдать результат пересчёта, выбирать опорный белый цвет и способ обработки выхода за границы RGB. Дополнительно реализованы динамические цветовые градиенты ползунков и автоматические микро-тесты, что позволяет одновременно сделать интерфейс наглядным и проверить корректность основных вычислений.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Лабораторная работа №1 · Скворцов Илья · Вариант №8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