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18822765350342" w:lineRule="auto"/>
        <w:ind w:left="379.8199462890625" w:right="-8.00048828125" w:hanging="350.9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43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предпросмотр картинки поста.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94970703125" w:line="265.6076431274414" w:lineRule="auto"/>
        <w:ind w:left="1459.2001342773438" w:right="499.820556640625" w:hanging="370.080108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клику на кнопку на посте, должен открываться попап с  картинкой поста.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6474609375" w:line="545.7811546325684" w:lineRule="auto"/>
        <w:ind w:left="0" w:right="1462.7410888671875" w:firstLine="1098.0799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Выбранная картинка поста должна лежать в redux.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594100" cy="24624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462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8958740234375" w:line="240" w:lineRule="auto"/>
        <w:ind w:left="0.4998779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* Усложненный вариант: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396240234375" w:line="545.2107238769531" w:lineRule="auto"/>
        <w:ind w:left="0" w:right="1504.0606689453125" w:firstLine="72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Добавить возможность листать картинки внутри попапа.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3744976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976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2465.7998657226562" w:top="675.99853515625" w:left="1440" w:right="889.4604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