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 по лабораторной работе №4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Трандасир Илья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Содержание</w:t>
      </w:r>
      <w:r>
        <w:t xml:space="preserve"> </w:t>
      </w:r>
      <w:r>
        <w:t xml:space="preserve">1. Цель Работы</w:t>
      </w:r>
      <w:r>
        <w:br/>
      </w:r>
      <w:r>
        <w:t xml:space="preserve">2. Задание</w:t>
      </w:r>
      <w:r>
        <w:br/>
      </w:r>
      <w:r>
        <w:t xml:space="preserve">3. Теоретическое введение</w:t>
      </w:r>
      <w:r>
        <w:br/>
      </w:r>
      <w:r>
        <w:t xml:space="preserve">5. Выполнение работы</w:t>
      </w:r>
      <w:r>
        <w:br/>
      </w:r>
      <w:r>
        <w:t xml:space="preserve">6. Вывод</w:t>
      </w:r>
      <w:r>
        <w:br/>
      </w:r>
      <w:r>
        <w:t xml:space="preserve">7. Список Литературы</w:t>
      </w:r>
      <w:r>
        <w:br/>
      </w:r>
      <w:r>
        <w:t xml:space="preserve"># Цель работы</w:t>
      </w:r>
    </w:p>
    <w:p>
      <w:pPr>
        <w:pStyle w:val="BodyText"/>
      </w:pPr>
      <w:r>
        <w:t xml:space="preserve">Освоение процедуры компиляции и сборки программ, написанных на ассемблере NASM.</w:t>
      </w:r>
    </w:p>
    <w:bookmarkStart w:id="20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Программа</w:t>
      </w:r>
      <w:r>
        <w:t xml:space="preserve"> </w:t>
      </w:r>
      <w:r>
        <w:t xml:space="preserve">‘Hello world!’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Транслятор NASM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Расширенный синтаксис командной строки NASM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Компоновщик LD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Создал каталог lab04 (перешёл в него) и создал файл hello.asm. (См рис.1)</w:t>
      </w:r>
    </w:p>
    <w:p>
      <w:pPr>
        <w:pStyle w:val="FirstParagraph"/>
      </w:pPr>
      <w:r>
        <w:drawing>
          <wp:inline>
            <wp:extent cx="5334000" cy="771446"/>
            <wp:effectExtent b="0" l="0" r="0" t="0"/>
            <wp:docPr descr="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Создание каталогов и hello.asm(Рис 1)</w:t>
      </w:r>
    </w:p>
    <w:p>
      <w:pPr>
        <w:pStyle w:val="Compact"/>
        <w:numPr>
          <w:ilvl w:val="0"/>
          <w:numId w:val="1003"/>
        </w:numPr>
      </w:pPr>
      <w:r>
        <w:t xml:space="preserve">Открыл файл и ввел текст. (См рис 2)</w:t>
      </w:r>
    </w:p>
    <w:p>
      <w:pPr>
        <w:pStyle w:val="FirstParagraph"/>
      </w:pPr>
      <w:r>
        <w:drawing>
          <wp:inline>
            <wp:extent cx="5334000" cy="2802282"/>
            <wp:effectExtent b="0" l="0" r="0" t="0"/>
            <wp:docPr descr="Название рисунк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Ввел текст(Рис 2)</w:t>
      </w:r>
    </w:p>
    <w:p>
      <w:pPr>
        <w:pStyle w:val="Compact"/>
        <w:numPr>
          <w:ilvl w:val="0"/>
          <w:numId w:val="1004"/>
        </w:numPr>
      </w:pPr>
      <w:r>
        <w:t xml:space="preserve">Скомпилировал объект с помощью nasm и проверил что он создался. (См рис 3)</w:t>
      </w:r>
    </w:p>
    <w:p>
      <w:pPr>
        <w:pStyle w:val="FirstParagraph"/>
      </w:pPr>
      <w:r>
        <w:drawing>
          <wp:inline>
            <wp:extent cx="5334000" cy="1551349"/>
            <wp:effectExtent b="0" l="0" r="0" t="0"/>
            <wp:docPr descr="Название рисунк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NASM -f(Рис 3)</w:t>
      </w:r>
    </w:p>
    <w:p>
      <w:pPr>
        <w:pStyle w:val="Compact"/>
        <w:numPr>
          <w:ilvl w:val="0"/>
          <w:numId w:val="1005"/>
        </w:numPr>
      </w:pPr>
      <w:r>
        <w:t xml:space="preserve">Скомпилировал объект obj.o из hello.asm. (См рис 3)</w:t>
      </w:r>
    </w:p>
    <w:p>
      <w:pPr>
        <w:pStyle w:val="FirstParagraph"/>
      </w:pPr>
      <w:r>
        <w:drawing>
          <wp:inline>
            <wp:extent cx="5334000" cy="1551349"/>
            <wp:effectExtent b="0" l="0" r="0" t="0"/>
            <wp:docPr descr="Название рисунк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NASM -o(Рис 3)</w:t>
      </w:r>
    </w:p>
    <w:p>
      <w:pPr>
        <w:pStyle w:val="Compact"/>
        <w:numPr>
          <w:ilvl w:val="0"/>
          <w:numId w:val="1006"/>
        </w:numPr>
      </w:pPr>
      <w:r>
        <w:t xml:space="preserve">Скомпановал 2 объекта и запустил. (См рис 4)</w:t>
      </w:r>
    </w:p>
    <w:p>
      <w:pPr>
        <w:pStyle w:val="FirstParagraph"/>
      </w:pPr>
      <w:r>
        <w:drawing>
          <wp:inline>
            <wp:extent cx="5334000" cy="2802282"/>
            <wp:effectExtent b="0" l="0" r="0" t="0"/>
            <wp:docPr descr="Название рисунк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Запуск файла(Рис 4)</w:t>
      </w:r>
    </w:p>
    <w:p>
      <w:pPr>
        <w:pStyle w:val="Compact"/>
        <w:numPr>
          <w:ilvl w:val="0"/>
          <w:numId w:val="1007"/>
        </w:numPr>
      </w:pPr>
      <w:r>
        <w:t xml:space="preserve">С помощью gedit изменил lab04.asm так, что теперь он выводит мою фамилию и имя. (См рис 5)</w:t>
      </w:r>
    </w:p>
    <w:p>
      <w:pPr>
        <w:pStyle w:val="FirstParagraph"/>
      </w:pPr>
      <w:r>
        <w:drawing>
          <wp:inline>
            <wp:extent cx="5334000" cy="2777924"/>
            <wp:effectExtent b="0" l="0" r="0" t="0"/>
            <wp:docPr descr="Название рисунка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Редактирование файла(Рис 5)</w:t>
      </w:r>
    </w:p>
    <w:p>
      <w:pPr>
        <w:pStyle w:val="Compact"/>
        <w:numPr>
          <w:ilvl w:val="0"/>
          <w:numId w:val="1008"/>
        </w:numPr>
      </w:pPr>
      <w:r>
        <w:t xml:space="preserve">Оттранслировал lab04.asm в объектный файл, выполнил компановку и запустил исполняемый файл. (См рис 6)</w:t>
      </w:r>
    </w:p>
    <w:p>
      <w:pPr>
        <w:pStyle w:val="FirstParagraph"/>
      </w:pPr>
      <w:r>
        <w:drawing>
          <wp:inline>
            <wp:extent cx="5334000" cy="2058051"/>
            <wp:effectExtent b="0" l="0" r="0" t="0"/>
            <wp:docPr descr="Название рисунк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Трансляция, компановку и запуск lab04.asm(Рис 6)</w:t>
      </w:r>
    </w:p>
    <w:p>
      <w:pPr>
        <w:pStyle w:val="Compact"/>
        <w:numPr>
          <w:ilvl w:val="0"/>
          <w:numId w:val="1009"/>
        </w:numPr>
      </w:pPr>
      <w:r>
        <w:t xml:space="preserve">Скопировал файлы hello.asm и lab04.asm в ~/work/study/2023-2024/</w:t>
      </w:r>
      <w:r>
        <w:t xml:space="preserve">“Архитектура компьютера”</w:t>
      </w:r>
      <w:r>
        <w:t xml:space="preserve">/arch-pc/labs/lab04/ и загрузил файлы на Github. (См рис 7,8)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№4</dc:title>
  <dc:creator>Трандасир Илья</dc:creator>
  <dc:language>ru-RU</dc:language>
  <cp:keywords/>
  <dcterms:created xsi:type="dcterms:W3CDTF">2024-11-07T11:23:04Z</dcterms:created>
  <dcterms:modified xsi:type="dcterms:W3CDTF">2024-11-07T11:23:04Z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Создание и процесс обработки программ на языке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