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Database Systems Architecture and Design Principles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provides a technical overview of modern database architectures, indexing mechanisms, and data integrity principles. It is designed as a test dataset for semantic search and RAG pipelines.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Relational Model and SQL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Relational Database Management Systems (RDBMS) remain the standard for systems with strict consistency requirements. They are based on relational algebra, representing data in tables linked by keys.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Tables (Entities):</w:t>
      </w:r>
      <w:r w:rsidDel="00000000" w:rsidR="00000000" w:rsidRPr="00000000">
        <w:rPr>
          <w:rtl w:val="0"/>
        </w:rPr>
        <w:t xml:space="preserve"> A collection of rows and columns describing specific objects.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Keys:</w:t>
      </w:r>
      <w:r w:rsidDel="00000000" w:rsidR="00000000" w:rsidRPr="00000000">
        <w:rPr>
          <w:rtl w:val="0"/>
        </w:rPr>
        <w:t xml:space="preserve"> Unique identifiers for each record.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Foreign Keys:</w:t>
      </w:r>
      <w:r w:rsidDel="00000000" w:rsidR="00000000" w:rsidRPr="00000000">
        <w:rPr>
          <w:rtl w:val="0"/>
        </w:rPr>
        <w:t xml:space="preserve"> Links between tables that ensure referential integrity.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Deep Dive into Indexing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Indexes are specialized data structures designed to speed up record retrieval. Without indexes, a DBMS must perform a Full Table Scan, which is detrimental to performance at scale.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Index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Features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B-Tree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Comparisons (=, &lt;, &gt;), range searches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Balanced tree structure with O(log N) search complexity.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Exact match (=)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Extremely fast lookups but lacks support for ranges or sorting.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GiST / 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Full-text search, Arrays, JSONB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Used in PostgreSQL for complex data types and semantic analysis.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B-Tree Index Mechanics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B-Tree indexes store keys in a sorted order, enabling efficient binary searches. Tree nodes contain pointers to data pages on disk. The tree automatically rebalances during data updates to maintain consistent branch depth.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Transactions and the ACID Model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transaction is a logical unit of work that must be completed entirely or not at all. Reliability is ensured through the ACID standard: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Atomicity:</w:t>
      </w:r>
      <w:r w:rsidDel="00000000" w:rsidR="00000000" w:rsidRPr="00000000">
        <w:rPr>
          <w:rtl w:val="0"/>
        </w:rPr>
        <w:t xml:space="preserve"> Guarantees that a transaction is either fully committed or fully rolled back.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The database transitions from one valid state to another, maintaining all integrity constraints.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Isolation:</w:t>
      </w:r>
      <w:r w:rsidDel="00000000" w:rsidR="00000000" w:rsidRPr="00000000">
        <w:rPr>
          <w:rtl w:val="0"/>
        </w:rPr>
        <w:t xml:space="preserve"> Concurrent transactions do not interfere with each other's results.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Durability:</w:t>
      </w:r>
      <w:r w:rsidDel="00000000" w:rsidR="00000000" w:rsidRPr="00000000">
        <w:rPr>
          <w:rtl w:val="0"/>
        </w:rPr>
        <w:t xml:space="preserve"> Changes are persistent even in the event of a system failure once committed.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Scaling: Replication and Sharding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 single server reaches its limits, load distribution methods are applied: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Replication</w:t>
      </w:r>
      <w:r w:rsidDel="00000000" w:rsidR="00000000" w:rsidRPr="00000000">
        <w:rPr>
          <w:rtl w:val="0"/>
        </w:rPr>
        <w:t xml:space="preserve"> involves creating copies of data across multiple servers. Common setups include Master-Slave configurations where the Master handles writes and Slaves serve read requests.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Sharding</w:t>
      </w:r>
      <w:r w:rsidDel="00000000" w:rsidR="00000000" w:rsidRPr="00000000">
        <w:rPr>
          <w:rtl w:val="0"/>
        </w:rPr>
        <w:t xml:space="preserve"> is the horizontal partitioning of data, where rows of a single table are physically stored across different servers (shards) based on a shard key.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SQL vs. NoSQL Solutions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Unlike relational databases, NoSQL systems offer schema flexibility and high scalability by relaxing some ACID principles (often favoring the BASE model: Basically Available, Soft state, Eventual consistency).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Document-oriented (MongoDB):</w:t>
      </w:r>
      <w:r w:rsidDel="00000000" w:rsidR="00000000" w:rsidRPr="00000000">
        <w:rPr>
          <w:rtl w:val="0"/>
        </w:rPr>
        <w:t xml:space="preserve"> Data storage in JSON/BSON format.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Key-Value (Redis):</w:t>
      </w:r>
      <w:r w:rsidDel="00000000" w:rsidR="00000000" w:rsidRPr="00000000">
        <w:rPr>
          <w:rtl w:val="0"/>
        </w:rPr>
        <w:t xml:space="preserve"> Ultra-fast access in RAM.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Graph (Neo4j):</w:t>
      </w:r>
      <w:r w:rsidDel="00000000" w:rsidR="00000000" w:rsidRPr="00000000">
        <w:rPr>
          <w:rtl w:val="0"/>
        </w:rPr>
        <w:t xml:space="preserve"> Optimized for traversing complex relationships between entities.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