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Frontend Development and User Interface Architecture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document explores the evolution of frontend technologies, state management patterns, and the architecture of Single-Page Applications (SPAs).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Rise of Single-Page Applications (SPA)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web development has shifted from server-side rendering to client-side SPAs. In this model, the initial request loads a single HTML page, and subsequent interactions dynamically update the content via JavaScript.</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Dynamic Routing:</w:t>
      </w:r>
      <w:r w:rsidDel="00000000" w:rsidR="00000000" w:rsidRPr="00000000">
        <w:rPr>
          <w:rtl w:val="0"/>
        </w:rPr>
        <w:t xml:space="preserve"> Handling URL changes without full page reloads.</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Client-Side Rendering (CSR):</w:t>
      </w:r>
      <w:r w:rsidDel="00000000" w:rsidR="00000000" w:rsidRPr="00000000">
        <w:rPr>
          <w:rtl w:val="0"/>
        </w:rPr>
        <w:t xml:space="preserve"> Offloading UI generation to the browser.</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Asynchronous Data Fetching:</w:t>
      </w:r>
      <w:r w:rsidDel="00000000" w:rsidR="00000000" w:rsidRPr="00000000">
        <w:rPr>
          <w:rtl w:val="0"/>
        </w:rPr>
        <w:t xml:space="preserve"> Using APIs (REST/GraphQL) to populate the UI.</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Component-Based Architecture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core of modern frameworks like React, Vue, and Angular is the component. A component is a self-contained unit of UI that manages its own logic, styles, and markup.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Description</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Props</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 passed from parent to child components.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State</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data that changes over time and triggers re-renders.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Lifecycle Hooks</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Methods that execute at specific stages (mount, update, unmount).</w:t>
            </w:r>
          </w:p>
        </w:tc>
      </w:tr>
    </w:tbl>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State Management Patterns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Managing data flow in large applications is a primary challenge. As components grow, passing data through multiple levels (Prop Drilling) becomes unmanageable.</w:t>
      </w:r>
    </w:p>
    <w:p w:rsidR="00000000" w:rsidDel="00000000" w:rsidP="00000000" w:rsidRDefault="00000000" w:rsidRPr="00000000" w14:paraId="0000001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Context API:</w:t>
      </w:r>
      <w:r w:rsidDel="00000000" w:rsidR="00000000" w:rsidRPr="00000000">
        <w:rPr>
          <w:rtl w:val="0"/>
        </w:rPr>
        <w:t xml:space="preserve"> Built-in mechanisms for sharing global data.</w:t>
      </w:r>
    </w:p>
    <w:p w:rsidR="00000000" w:rsidDel="00000000" w:rsidP="00000000" w:rsidRDefault="00000000" w:rsidRPr="00000000" w14:paraId="0000001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Redux / Flux:</w:t>
      </w:r>
      <w:r w:rsidDel="00000000" w:rsidR="00000000" w:rsidRPr="00000000">
        <w:rPr>
          <w:rtl w:val="0"/>
        </w:rPr>
        <w:t xml:space="preserve"> Predictable state containers using unidirectional data flow.</w:t>
      </w:r>
    </w:p>
    <w:p w:rsidR="00000000" w:rsidDel="00000000" w:rsidP="00000000" w:rsidRDefault="00000000" w:rsidRPr="00000000" w14:paraId="0000001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Reactive Stores:</w:t>
      </w:r>
      <w:r w:rsidDel="00000000" w:rsidR="00000000" w:rsidRPr="00000000">
        <w:rPr>
          <w:rtl w:val="0"/>
        </w:rPr>
        <w:t xml:space="preserve"> Using observables to automatically update the UI when data changes.</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Performance Optimization on the Frontend</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User experience depends heavily on load times and responsiveness. Key techniques include:</w:t>
      </w:r>
    </w:p>
    <w:p w:rsidR="00000000" w:rsidDel="00000000" w:rsidP="00000000" w:rsidRDefault="00000000" w:rsidRPr="00000000" w14:paraId="0000001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Code Splitting:</w:t>
      </w:r>
      <w:r w:rsidDel="00000000" w:rsidR="00000000" w:rsidRPr="00000000">
        <w:rPr>
          <w:rtl w:val="0"/>
        </w:rPr>
        <w:t xml:space="preserve"> Breaking the bundle into smaller chunks loaded on demand.</w:t>
      </w:r>
    </w:p>
    <w:p w:rsidR="00000000" w:rsidDel="00000000" w:rsidP="00000000" w:rsidRDefault="00000000" w:rsidRPr="00000000" w14:paraId="0000001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Virtual DOM:</w:t>
      </w:r>
      <w:r w:rsidDel="00000000" w:rsidR="00000000" w:rsidRPr="00000000">
        <w:rPr>
          <w:rtl w:val="0"/>
        </w:rPr>
        <w:t xml:space="preserve"> Minimizing expensive DOM manipulations by calculating changes in memory.</w:t>
      </w:r>
    </w:p>
    <w:p w:rsidR="00000000" w:rsidDel="00000000" w:rsidP="00000000" w:rsidRDefault="00000000" w:rsidRPr="00000000" w14:paraId="0000001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Lazy Loading:</w:t>
      </w:r>
      <w:r w:rsidDel="00000000" w:rsidR="00000000" w:rsidRPr="00000000">
        <w:rPr>
          <w:rtl w:val="0"/>
        </w:rPr>
        <w:t xml:space="preserve"> Deferring the loading of non-critical resources (images, off-screen components).</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Browser Rendering Pipeline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Understanding how a browser transforms code into pixels is vital. The process involves constructing the DOM (Document Object Model) and CSSOM (CSS Object Model), calculating layouts, and finally painting the frames on the screen. Bottlenecks in this pipeline lead to "jank" and poor interactivity.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