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1277" w14:textId="1FC61FBC" w:rsidR="009B2515" w:rsidRDefault="009B2515" w:rsidP="009B2515">
      <w:r>
        <w:t>Déroulement des tâches</w:t>
      </w:r>
      <w:r>
        <w:t> :</w:t>
      </w:r>
    </w:p>
    <w:p w14:paraId="74FC1E2B" w14:textId="77777777" w:rsidR="009B2515" w:rsidRPr="009B2515" w:rsidRDefault="009B2515" w:rsidP="009B2515">
      <w:pPr>
        <w:rPr>
          <w:b/>
          <w:bCs/>
        </w:rPr>
      </w:pPr>
      <w:r w:rsidRPr="009B2515">
        <w:rPr>
          <w:b/>
          <w:bCs/>
        </w:rPr>
        <w:t xml:space="preserve"> </w:t>
      </w:r>
      <w:proofErr w:type="spellStart"/>
      <w:r w:rsidRPr="009B2515">
        <w:rPr>
          <w:b/>
          <w:bCs/>
        </w:rPr>
        <w:t>Task</w:t>
      </w:r>
      <w:proofErr w:type="spellEnd"/>
      <w:r w:rsidRPr="009B2515">
        <w:rPr>
          <w:b/>
          <w:bCs/>
        </w:rPr>
        <w:t xml:space="preserve"> 1 </w:t>
      </w:r>
    </w:p>
    <w:p w14:paraId="071E47A5" w14:textId="77777777" w:rsidR="009B2515" w:rsidRDefault="009B2515" w:rsidP="009B2515"/>
    <w:p w14:paraId="2FAF2756" w14:textId="5DD6237E" w:rsidR="009B2515" w:rsidRDefault="009B2515" w:rsidP="009B2515">
      <w:r w:rsidRPr="009B2515">
        <w:drawing>
          <wp:inline distT="0" distB="0" distL="0" distR="0" wp14:anchorId="7B1C7C6D" wp14:editId="0EDE51C5">
            <wp:extent cx="5723116" cy="3063505"/>
            <wp:effectExtent l="0" t="0" r="0" b="3810"/>
            <wp:docPr id="13828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5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D007" w14:textId="77777777" w:rsidR="009B2515" w:rsidRDefault="009B2515" w:rsidP="009B2515"/>
    <w:p w14:paraId="1B2D88D1" w14:textId="77777777" w:rsidR="009B2515" w:rsidRDefault="009B2515" w:rsidP="009B2515">
      <w:r>
        <w:t>Dans cette première étape, il est nécessaire de préparer un environnement de travail fonctionnel :</w:t>
      </w:r>
    </w:p>
    <w:p w14:paraId="3CE67F89" w14:textId="77777777" w:rsidR="009B2515" w:rsidRDefault="009B2515" w:rsidP="009B2515"/>
    <w:p w14:paraId="71B77ACA" w14:textId="77777777" w:rsidR="009B2515" w:rsidRDefault="009B2515" w:rsidP="009B2515">
      <w:r>
        <w:t xml:space="preserve">Démarrer la machine virtuelle </w:t>
      </w:r>
      <w:proofErr w:type="spellStart"/>
      <w:r>
        <w:t>Mobexler</w:t>
      </w:r>
      <w:proofErr w:type="spellEnd"/>
    </w:p>
    <w:p w14:paraId="26EE974A" w14:textId="77777777" w:rsidR="009B2515" w:rsidRDefault="009B2515" w:rsidP="009B2515">
      <w:r>
        <w:t>Vérifier que le système est opérationnel (réseau, accès terminal, etc.)</w:t>
      </w:r>
    </w:p>
    <w:p w14:paraId="2A2EA7C2" w14:textId="77777777" w:rsidR="009B2515" w:rsidRDefault="009B2515" w:rsidP="009B2515">
      <w:r>
        <w:t>Importer le fichier APK fourni dans un dossier accessible depuis la VM</w:t>
      </w:r>
    </w:p>
    <w:p w14:paraId="5AE687F4" w14:textId="77777777" w:rsidR="009B2515" w:rsidRDefault="009B2515" w:rsidP="009B2515">
      <w:r>
        <w:t xml:space="preserve">S’assurer que </w:t>
      </w:r>
      <w:proofErr w:type="spellStart"/>
      <w:r>
        <w:t>MobSF</w:t>
      </w:r>
      <w:proofErr w:type="spellEnd"/>
      <w:r>
        <w:t xml:space="preserve"> (ou ses dépendances comme Docker) est correctement installé</w:t>
      </w:r>
    </w:p>
    <w:p w14:paraId="58FA8A9C" w14:textId="77777777" w:rsidR="009B2515" w:rsidRDefault="009B2515" w:rsidP="009B2515"/>
    <w:p w14:paraId="1EA45CE3" w14:textId="77777777" w:rsidR="009B2515" w:rsidRDefault="009B2515" w:rsidP="009B2515">
      <w:r>
        <w:t>Cette phase garantit que toutes les conditions sont réunies pour une analyse efficace.</w:t>
      </w:r>
    </w:p>
    <w:p w14:paraId="228C3E9E" w14:textId="77777777" w:rsidR="009B2515" w:rsidRDefault="009B2515" w:rsidP="009B2515"/>
    <w:p w14:paraId="7ABD0B19" w14:textId="77777777" w:rsidR="009B2515" w:rsidRDefault="009B2515" w:rsidP="009B2515"/>
    <w:p w14:paraId="0E34004E" w14:textId="77777777" w:rsidR="009B2515" w:rsidRDefault="009B2515" w:rsidP="009B2515"/>
    <w:p w14:paraId="1E00C38E" w14:textId="77777777" w:rsidR="009B2515" w:rsidRDefault="009B2515" w:rsidP="009B2515"/>
    <w:p w14:paraId="1DFCF8B1" w14:textId="77777777" w:rsidR="009B2515" w:rsidRDefault="009B2515" w:rsidP="009B2515"/>
    <w:p w14:paraId="794AF82E" w14:textId="77777777" w:rsidR="009B2515" w:rsidRDefault="009B2515" w:rsidP="009B2515">
      <w:pPr>
        <w:rPr>
          <w:b/>
          <w:bCs/>
        </w:rPr>
      </w:pPr>
      <w:proofErr w:type="spellStart"/>
      <w:r w:rsidRPr="009B2515">
        <w:rPr>
          <w:b/>
          <w:bCs/>
        </w:rPr>
        <w:lastRenderedPageBreak/>
        <w:t>Task</w:t>
      </w:r>
      <w:proofErr w:type="spellEnd"/>
      <w:r w:rsidRPr="009B2515">
        <w:rPr>
          <w:b/>
          <w:bCs/>
        </w:rPr>
        <w:t xml:space="preserve"> 2 </w:t>
      </w:r>
    </w:p>
    <w:p w14:paraId="258523B4" w14:textId="05F0A832" w:rsidR="009B2515" w:rsidRPr="009B2515" w:rsidRDefault="009B2515" w:rsidP="009B2515">
      <w:pPr>
        <w:rPr>
          <w:b/>
          <w:bCs/>
        </w:rPr>
      </w:pPr>
      <w:r w:rsidRPr="009B2515">
        <w:rPr>
          <w:b/>
          <w:bCs/>
        </w:rPr>
        <w:drawing>
          <wp:inline distT="0" distB="0" distL="0" distR="0" wp14:anchorId="7C7143D4" wp14:editId="1C80BEF0">
            <wp:extent cx="5044440" cy="2461895"/>
            <wp:effectExtent l="0" t="0" r="3810" b="0"/>
            <wp:docPr id="11506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32C" w14:textId="77777777" w:rsidR="009B2515" w:rsidRDefault="009B2515" w:rsidP="009B2515"/>
    <w:p w14:paraId="00C0BF92" w14:textId="77777777" w:rsidR="009B2515" w:rsidRDefault="009B2515" w:rsidP="009B2515">
      <w:r>
        <w:t>L’objectif ici est de démarrer l’outil d’analyse :</w:t>
      </w:r>
    </w:p>
    <w:p w14:paraId="7D81FCAE" w14:textId="77777777" w:rsidR="009B2515" w:rsidRDefault="009B2515" w:rsidP="009B2515"/>
    <w:p w14:paraId="7EC7ABB3" w14:textId="77777777" w:rsidR="009B2515" w:rsidRDefault="009B2515" w:rsidP="009B2515">
      <w:r>
        <w:t xml:space="preserve">Ouvrir un terminal dans </w:t>
      </w:r>
      <w:proofErr w:type="spellStart"/>
      <w:r>
        <w:t>Mobexler</w:t>
      </w:r>
      <w:proofErr w:type="spellEnd"/>
    </w:p>
    <w:p w14:paraId="4D12ED95" w14:textId="77777777" w:rsidR="009B2515" w:rsidRDefault="009B2515" w:rsidP="009B2515">
      <w:r>
        <w:t xml:space="preserve">Lancer </w:t>
      </w:r>
      <w:proofErr w:type="spellStart"/>
      <w:r>
        <w:t>MobSF</w:t>
      </w:r>
      <w:proofErr w:type="spellEnd"/>
      <w:r>
        <w:t xml:space="preserve"> via la commande appropriée</w:t>
      </w:r>
    </w:p>
    <w:p w14:paraId="6A315B32" w14:textId="77777777" w:rsidR="009B2515" w:rsidRDefault="009B2515" w:rsidP="009B2515">
      <w:r>
        <w:t>Accéder à l’interface web via un navigateur (http://localhost:8000</w:t>
      </w:r>
    </w:p>
    <w:p w14:paraId="028486DA" w14:textId="77777777" w:rsidR="009B2515" w:rsidRDefault="009B2515" w:rsidP="009B2515">
      <w:r>
        <w:t>)</w:t>
      </w:r>
    </w:p>
    <w:p w14:paraId="31360C13" w14:textId="77777777" w:rsidR="009B2515" w:rsidRDefault="009B2515" w:rsidP="009B2515">
      <w:r>
        <w:t>Vérifier que l’interface s’affiche correctement</w:t>
      </w:r>
    </w:p>
    <w:p w14:paraId="0179F533" w14:textId="77777777" w:rsidR="009B2515" w:rsidRDefault="009B2515" w:rsidP="009B2515"/>
    <w:p w14:paraId="3EC043CC" w14:textId="77777777" w:rsidR="009B2515" w:rsidRDefault="009B2515" w:rsidP="009B2515">
      <w:proofErr w:type="spellStart"/>
      <w:r>
        <w:t>MobSF</w:t>
      </w:r>
      <w:proofErr w:type="spellEnd"/>
      <w:r>
        <w:t xml:space="preserve"> propose une interface graphique permettant de lancer et visualiser les analyses.</w:t>
      </w:r>
    </w:p>
    <w:p w14:paraId="70F5D1A2" w14:textId="77777777" w:rsidR="009B2515" w:rsidRDefault="009B2515" w:rsidP="009B2515"/>
    <w:p w14:paraId="690006AA" w14:textId="77777777" w:rsidR="009B2515" w:rsidRDefault="009B2515" w:rsidP="009B2515"/>
    <w:p w14:paraId="18C051A7" w14:textId="77777777" w:rsidR="009B2515" w:rsidRDefault="009B2515" w:rsidP="009B2515"/>
    <w:p w14:paraId="6C37FC37" w14:textId="77777777" w:rsidR="009B2515" w:rsidRDefault="009B2515" w:rsidP="009B2515"/>
    <w:p w14:paraId="64DBBA0D" w14:textId="77777777" w:rsidR="009B2515" w:rsidRDefault="009B2515" w:rsidP="009B2515"/>
    <w:p w14:paraId="52C0D38A" w14:textId="77777777" w:rsidR="009B2515" w:rsidRDefault="009B2515" w:rsidP="009B2515"/>
    <w:p w14:paraId="3687CABD" w14:textId="77777777" w:rsidR="009B2515" w:rsidRDefault="009B2515" w:rsidP="009B2515"/>
    <w:p w14:paraId="583DA5A2" w14:textId="77777777" w:rsidR="009B2515" w:rsidRDefault="009B2515" w:rsidP="009B2515"/>
    <w:p w14:paraId="62FA09AF" w14:textId="77777777" w:rsidR="009B2515" w:rsidRDefault="009B2515" w:rsidP="009B2515"/>
    <w:p w14:paraId="21782811" w14:textId="77777777" w:rsidR="009B2515" w:rsidRDefault="009B2515" w:rsidP="009B2515">
      <w:pPr>
        <w:rPr>
          <w:b/>
          <w:bCs/>
        </w:rPr>
      </w:pPr>
      <w:proofErr w:type="spellStart"/>
      <w:r w:rsidRPr="009B2515">
        <w:rPr>
          <w:b/>
          <w:bCs/>
        </w:rPr>
        <w:lastRenderedPageBreak/>
        <w:t>Task</w:t>
      </w:r>
      <w:proofErr w:type="spellEnd"/>
      <w:r w:rsidRPr="009B2515">
        <w:rPr>
          <w:b/>
          <w:bCs/>
        </w:rPr>
        <w:t xml:space="preserve"> 3 </w:t>
      </w:r>
    </w:p>
    <w:p w14:paraId="4CF0F6D7" w14:textId="2CF72ABC" w:rsidR="009B2515" w:rsidRPr="009B2515" w:rsidRDefault="009B2515" w:rsidP="009B2515">
      <w:pPr>
        <w:rPr>
          <w:b/>
          <w:bCs/>
        </w:rPr>
      </w:pPr>
      <w:r w:rsidRPr="009B2515">
        <w:rPr>
          <w:b/>
          <w:bCs/>
        </w:rPr>
        <w:drawing>
          <wp:inline distT="0" distB="0" distL="0" distR="0" wp14:anchorId="212F30C3" wp14:editId="7D43E698">
            <wp:extent cx="5760720" cy="4723130"/>
            <wp:effectExtent l="0" t="0" r="0" b="1270"/>
            <wp:docPr id="202970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2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387" w14:textId="77777777" w:rsidR="009B2515" w:rsidRDefault="009B2515" w:rsidP="009B2515">
      <w:r>
        <w:t>Dans cette étape :</w:t>
      </w:r>
    </w:p>
    <w:p w14:paraId="0C16733C" w14:textId="77777777" w:rsidR="009B2515" w:rsidRDefault="009B2515" w:rsidP="009B2515"/>
    <w:p w14:paraId="544F7952" w14:textId="77777777" w:rsidR="009B2515" w:rsidRDefault="009B2515" w:rsidP="009B2515">
      <w:r>
        <w:t xml:space="preserve">Importer le fichier APK dans </w:t>
      </w:r>
      <w:proofErr w:type="spellStart"/>
      <w:r>
        <w:t>MobSF</w:t>
      </w:r>
      <w:proofErr w:type="spellEnd"/>
      <w:r>
        <w:t xml:space="preserve"> (</w:t>
      </w:r>
      <w:proofErr w:type="spellStart"/>
      <w:r>
        <w:t>upload</w:t>
      </w:r>
      <w:proofErr w:type="spellEnd"/>
      <w:r>
        <w:t xml:space="preserve"> ou drag &amp; drop)</w:t>
      </w:r>
    </w:p>
    <w:p w14:paraId="07EE254B" w14:textId="77777777" w:rsidR="009B2515" w:rsidRDefault="009B2515" w:rsidP="009B2515">
      <w:r>
        <w:t>Lancer l’analyse automatique</w:t>
      </w:r>
    </w:p>
    <w:p w14:paraId="5619744E" w14:textId="77777777" w:rsidR="009B2515" w:rsidRDefault="009B2515" w:rsidP="009B2515">
      <w:r>
        <w:t>Attendre la génération du rapport</w:t>
      </w:r>
    </w:p>
    <w:p w14:paraId="298FA7CF" w14:textId="77777777" w:rsidR="009B2515" w:rsidRDefault="009B2515" w:rsidP="009B2515">
      <w:r>
        <w:t>Observer le score de sécurité global attribué à l’application</w:t>
      </w:r>
    </w:p>
    <w:p w14:paraId="07257104" w14:textId="77777777" w:rsidR="009B2515" w:rsidRDefault="009B2515" w:rsidP="009B2515"/>
    <w:p w14:paraId="426D5E80" w14:textId="77777777" w:rsidR="009B2515" w:rsidRDefault="009B2515" w:rsidP="009B2515">
      <w:r>
        <w:t>Ce score donne une première estimation du niveau de sécurité de l’application.</w:t>
      </w:r>
    </w:p>
    <w:p w14:paraId="78CF293E" w14:textId="77777777" w:rsidR="009B2515" w:rsidRDefault="009B2515" w:rsidP="009B2515"/>
    <w:p w14:paraId="5DA0B080" w14:textId="77777777" w:rsidR="009B2515" w:rsidRDefault="009B2515" w:rsidP="009B2515"/>
    <w:p w14:paraId="2DA7C087" w14:textId="77777777" w:rsidR="009B2515" w:rsidRDefault="009B2515" w:rsidP="009B2515"/>
    <w:p w14:paraId="4D425A92" w14:textId="77777777" w:rsidR="009B2515" w:rsidRDefault="009B2515" w:rsidP="009B2515"/>
    <w:p w14:paraId="3E6E1A12" w14:textId="05997520" w:rsidR="009B2515" w:rsidRPr="009B2515" w:rsidRDefault="009B2515" w:rsidP="009B2515">
      <w:pPr>
        <w:tabs>
          <w:tab w:val="left" w:pos="1404"/>
        </w:tabs>
        <w:rPr>
          <w:b/>
          <w:bCs/>
        </w:rPr>
      </w:pPr>
      <w:proofErr w:type="spellStart"/>
      <w:r w:rsidRPr="009B2515">
        <w:rPr>
          <w:b/>
          <w:bCs/>
        </w:rPr>
        <w:lastRenderedPageBreak/>
        <w:t>Task</w:t>
      </w:r>
      <w:proofErr w:type="spellEnd"/>
      <w:r w:rsidRPr="009B2515">
        <w:rPr>
          <w:b/>
          <w:bCs/>
        </w:rPr>
        <w:t xml:space="preserve"> 4 </w:t>
      </w:r>
      <w:r w:rsidRPr="009B2515">
        <w:rPr>
          <w:b/>
          <w:bCs/>
        </w:rPr>
        <w:tab/>
      </w:r>
    </w:p>
    <w:p w14:paraId="03CDA683" w14:textId="3D57CC79" w:rsidR="009B2515" w:rsidRDefault="009B2515" w:rsidP="009B2515">
      <w:pPr>
        <w:tabs>
          <w:tab w:val="left" w:pos="1404"/>
        </w:tabs>
      </w:pPr>
      <w:r w:rsidRPr="009B2515">
        <w:drawing>
          <wp:inline distT="0" distB="0" distL="0" distR="0" wp14:anchorId="6C4C24FB" wp14:editId="10BDC52D">
            <wp:extent cx="5288280" cy="3273425"/>
            <wp:effectExtent l="0" t="0" r="7620" b="3175"/>
            <wp:docPr id="117848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09C5" w14:textId="77777777" w:rsidR="009B2515" w:rsidRDefault="009B2515" w:rsidP="009B2515"/>
    <w:p w14:paraId="73E28D40" w14:textId="77777777" w:rsidR="009B2515" w:rsidRDefault="009B2515" w:rsidP="009B2515">
      <w:r>
        <w:t>Le fichier AndroidManifest.xml est analysé pour identifier :</w:t>
      </w:r>
    </w:p>
    <w:p w14:paraId="5551C36A" w14:textId="77777777" w:rsidR="009B2515" w:rsidRDefault="009B2515" w:rsidP="009B2515"/>
    <w:p w14:paraId="3CC29A64" w14:textId="77777777" w:rsidR="009B2515" w:rsidRDefault="009B2515" w:rsidP="009B2515">
      <w:r>
        <w:t>Les permissions demandées (normales et dangereuses)</w:t>
      </w:r>
    </w:p>
    <w:p w14:paraId="10A9C2DA" w14:textId="77777777" w:rsidR="009B2515" w:rsidRDefault="009B2515" w:rsidP="009B2515">
      <w:r>
        <w:t>Les composants exposés (</w:t>
      </w:r>
      <w:proofErr w:type="spellStart"/>
      <w:r>
        <w:t>activities</w:t>
      </w:r>
      <w:proofErr w:type="spellEnd"/>
      <w:r>
        <w:t xml:space="preserve">, services, </w:t>
      </w:r>
      <w:proofErr w:type="spellStart"/>
      <w:r>
        <w:t>receivers</w:t>
      </w:r>
      <w:proofErr w:type="spellEnd"/>
      <w:r>
        <w:t>)</w:t>
      </w:r>
    </w:p>
    <w:p w14:paraId="5BA4D479" w14:textId="77777777" w:rsidR="009B2515" w:rsidRDefault="009B2515" w:rsidP="009B2515">
      <w:r>
        <w:t>Les options sensibles comme :</w:t>
      </w:r>
    </w:p>
    <w:p w14:paraId="5D781766" w14:textId="77777777" w:rsidR="009B2515" w:rsidRDefault="009B2515" w:rsidP="009B2515">
      <w:proofErr w:type="spellStart"/>
      <w:proofErr w:type="gramStart"/>
      <w:r>
        <w:t>android:debuggable</w:t>
      </w:r>
      <w:proofErr w:type="spellEnd"/>
      <w:proofErr w:type="gramEnd"/>
    </w:p>
    <w:p w14:paraId="63267E0B" w14:textId="77777777" w:rsidR="009B2515" w:rsidRPr="009B2515" w:rsidRDefault="009B2515" w:rsidP="009B2515">
      <w:pPr>
        <w:rPr>
          <w:lang w:val="en-US"/>
        </w:rPr>
      </w:pPr>
      <w:proofErr w:type="spellStart"/>
      <w:proofErr w:type="gramStart"/>
      <w:r w:rsidRPr="009B2515">
        <w:rPr>
          <w:lang w:val="en-US"/>
        </w:rPr>
        <w:t>android:allowBackup</w:t>
      </w:r>
      <w:proofErr w:type="spellEnd"/>
      <w:proofErr w:type="gramEnd"/>
    </w:p>
    <w:p w14:paraId="56BE4B9B" w14:textId="77777777" w:rsidR="009B2515" w:rsidRPr="009B2515" w:rsidRDefault="009B2515" w:rsidP="009B2515">
      <w:pPr>
        <w:rPr>
          <w:lang w:val="en-US"/>
        </w:rPr>
      </w:pPr>
      <w:proofErr w:type="spellStart"/>
      <w:proofErr w:type="gramStart"/>
      <w:r w:rsidRPr="009B2515">
        <w:rPr>
          <w:lang w:val="en-US"/>
        </w:rPr>
        <w:t>android:exported</w:t>
      </w:r>
      <w:proofErr w:type="spellEnd"/>
      <w:proofErr w:type="gramEnd"/>
    </w:p>
    <w:p w14:paraId="5D674A74" w14:textId="77777777" w:rsidR="009B2515" w:rsidRPr="009B2515" w:rsidRDefault="009B2515" w:rsidP="009B2515">
      <w:pPr>
        <w:rPr>
          <w:lang w:val="en-US"/>
        </w:rPr>
      </w:pPr>
    </w:p>
    <w:p w14:paraId="5EA0397A" w14:textId="77777777" w:rsidR="009B2515" w:rsidRDefault="009B2515" w:rsidP="009B2515">
      <w:pPr>
        <w:rPr>
          <w:lang w:val="en-US"/>
        </w:rPr>
      </w:pPr>
    </w:p>
    <w:p w14:paraId="0F61BF98" w14:textId="77777777" w:rsidR="009B2515" w:rsidRDefault="009B2515" w:rsidP="009B2515">
      <w:pPr>
        <w:rPr>
          <w:lang w:val="en-US"/>
        </w:rPr>
      </w:pPr>
    </w:p>
    <w:p w14:paraId="7A53228C" w14:textId="77777777" w:rsidR="009B2515" w:rsidRDefault="009B2515" w:rsidP="009B2515">
      <w:pPr>
        <w:rPr>
          <w:lang w:val="en-US"/>
        </w:rPr>
      </w:pPr>
    </w:p>
    <w:p w14:paraId="4B1D37BB" w14:textId="77777777" w:rsidR="009B2515" w:rsidRDefault="009B2515" w:rsidP="009B2515">
      <w:pPr>
        <w:rPr>
          <w:lang w:val="en-US"/>
        </w:rPr>
      </w:pPr>
    </w:p>
    <w:p w14:paraId="1C5B6A1E" w14:textId="77777777" w:rsidR="009B2515" w:rsidRDefault="009B2515" w:rsidP="009B2515">
      <w:pPr>
        <w:rPr>
          <w:lang w:val="en-US"/>
        </w:rPr>
      </w:pPr>
    </w:p>
    <w:p w14:paraId="54DCF7E6" w14:textId="77777777" w:rsidR="009B2515" w:rsidRPr="009B2515" w:rsidRDefault="009B2515" w:rsidP="009B2515">
      <w:pPr>
        <w:rPr>
          <w:lang w:val="en-US"/>
        </w:rPr>
      </w:pPr>
    </w:p>
    <w:p w14:paraId="43C9E865" w14:textId="77777777" w:rsidR="009B2515" w:rsidRPr="009B2515" w:rsidRDefault="009B2515" w:rsidP="009B2515">
      <w:pPr>
        <w:rPr>
          <w:b/>
          <w:bCs/>
          <w:lang w:val="en-US"/>
        </w:rPr>
      </w:pPr>
      <w:r w:rsidRPr="009B2515">
        <w:rPr>
          <w:b/>
          <w:bCs/>
          <w:lang w:val="en-US"/>
        </w:rPr>
        <w:lastRenderedPageBreak/>
        <w:t xml:space="preserve">Task 5 </w:t>
      </w:r>
    </w:p>
    <w:p w14:paraId="33E533D3" w14:textId="6AE0E848" w:rsidR="009B2515" w:rsidRPr="009B2515" w:rsidRDefault="009B2515" w:rsidP="009B2515">
      <w:pPr>
        <w:rPr>
          <w:lang w:val="en-US"/>
        </w:rPr>
      </w:pPr>
      <w:r w:rsidRPr="009B2515">
        <w:rPr>
          <w:lang w:val="en-US"/>
        </w:rPr>
        <w:drawing>
          <wp:inline distT="0" distB="0" distL="0" distR="0" wp14:anchorId="513C14E8" wp14:editId="2A323E5E">
            <wp:extent cx="5760720" cy="3099435"/>
            <wp:effectExtent l="0" t="0" r="0" b="5715"/>
            <wp:docPr id="12001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0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E3EA" w14:textId="77777777" w:rsidR="009B2515" w:rsidRDefault="009B2515" w:rsidP="009B2515">
      <w:r>
        <w:t>Cette partie concerne la sécurité des communications :</w:t>
      </w:r>
    </w:p>
    <w:p w14:paraId="1291860A" w14:textId="77777777" w:rsidR="009B2515" w:rsidRDefault="009B2515" w:rsidP="009B2515"/>
    <w:p w14:paraId="73CFF530" w14:textId="77777777" w:rsidR="009B2515" w:rsidRDefault="009B2515" w:rsidP="009B2515">
      <w:r>
        <w:t>Vérifier la présence du fichier network_security_config.xml</w:t>
      </w:r>
    </w:p>
    <w:p w14:paraId="0BFE1E30" w14:textId="77777777" w:rsidR="009B2515" w:rsidRDefault="009B2515" w:rsidP="009B2515">
      <w:r>
        <w:t>Identifier si le trafic HTTP non chiffré est autorisé</w:t>
      </w:r>
    </w:p>
    <w:p w14:paraId="2ED8D2B5" w14:textId="77777777" w:rsidR="009B2515" w:rsidRDefault="009B2515" w:rsidP="009B2515">
      <w:r>
        <w:t>Vérifier l’utilisation de certificats personnalisés</w:t>
      </w:r>
    </w:p>
    <w:p w14:paraId="4F18373B" w14:textId="77777777" w:rsidR="009B2515" w:rsidRDefault="009B2515" w:rsidP="009B2515">
      <w:r>
        <w:t xml:space="preserve">Détecter l’absence ou la présence de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pinning</w:t>
      </w:r>
      <w:proofErr w:type="spellEnd"/>
    </w:p>
    <w:p w14:paraId="6F0BA53A" w14:textId="77777777" w:rsidR="009B2515" w:rsidRDefault="009B2515" w:rsidP="009B2515"/>
    <w:p w14:paraId="2CCE9742" w14:textId="77777777" w:rsidR="009B2515" w:rsidRDefault="009B2515" w:rsidP="009B2515"/>
    <w:p w14:paraId="0C8D9C1E" w14:textId="77777777" w:rsidR="009B2515" w:rsidRPr="009B2515" w:rsidRDefault="009B2515" w:rsidP="009B2515">
      <w:pPr>
        <w:rPr>
          <w:b/>
          <w:bCs/>
        </w:rPr>
      </w:pPr>
      <w:r>
        <w:t xml:space="preserve"> </w:t>
      </w:r>
      <w:proofErr w:type="spellStart"/>
      <w:r w:rsidRPr="009B2515">
        <w:rPr>
          <w:b/>
          <w:bCs/>
        </w:rPr>
        <w:t>Task</w:t>
      </w:r>
      <w:proofErr w:type="spellEnd"/>
      <w:r w:rsidRPr="009B2515">
        <w:rPr>
          <w:b/>
          <w:bCs/>
        </w:rPr>
        <w:t xml:space="preserve"> 6 </w:t>
      </w:r>
    </w:p>
    <w:p w14:paraId="2FAAD5E9" w14:textId="4BE12275" w:rsidR="009B2515" w:rsidRDefault="009B2515" w:rsidP="009B2515">
      <w:r w:rsidRPr="009B2515">
        <w:drawing>
          <wp:inline distT="0" distB="0" distL="0" distR="0" wp14:anchorId="16F3C650" wp14:editId="1442B508">
            <wp:extent cx="5760720" cy="1227455"/>
            <wp:effectExtent l="0" t="0" r="0" b="0"/>
            <wp:docPr id="427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0929" w14:textId="77777777" w:rsidR="009B2515" w:rsidRDefault="009B2515" w:rsidP="009B2515">
      <w:proofErr w:type="spellStart"/>
      <w:r>
        <w:t>MobSF</w:t>
      </w:r>
      <w:proofErr w:type="spellEnd"/>
      <w:r>
        <w:t xml:space="preserve"> permet de décompiler le code de l’application :</w:t>
      </w:r>
    </w:p>
    <w:p w14:paraId="05B5489C" w14:textId="77777777" w:rsidR="009B2515" w:rsidRDefault="009B2515" w:rsidP="009B2515"/>
    <w:p w14:paraId="16AF2C91" w14:textId="77777777" w:rsidR="009B2515" w:rsidRDefault="009B2515" w:rsidP="009B2515">
      <w:r>
        <w:t>Rechercher des données sensibles codées en dur (API keys, mots de passe)</w:t>
      </w:r>
    </w:p>
    <w:p w14:paraId="594D6A60" w14:textId="77777777" w:rsidR="009B2515" w:rsidRDefault="009B2515" w:rsidP="009B2515">
      <w:r>
        <w:lastRenderedPageBreak/>
        <w:t>Identifier des fonctions dangereuses (</w:t>
      </w:r>
      <w:proofErr w:type="spellStart"/>
      <w:r>
        <w:t>exec</w:t>
      </w:r>
      <w:proofErr w:type="spellEnd"/>
      <w:r>
        <w:t xml:space="preserve">, </w:t>
      </w:r>
      <w:proofErr w:type="spellStart"/>
      <w:r>
        <w:t>eval</w:t>
      </w:r>
      <w:proofErr w:type="spellEnd"/>
      <w:r>
        <w:t>, crypto faible)</w:t>
      </w:r>
    </w:p>
    <w:p w14:paraId="09F6CB75" w14:textId="77777777" w:rsidR="009B2515" w:rsidRDefault="009B2515" w:rsidP="009B2515">
      <w:r>
        <w:t>Vérifier le stockage des données (</w:t>
      </w:r>
      <w:proofErr w:type="spellStart"/>
      <w:r>
        <w:t>SharedPreferences</w:t>
      </w:r>
      <w:proofErr w:type="spellEnd"/>
      <w:r>
        <w:t xml:space="preserve"> non sécurisées)</w:t>
      </w:r>
    </w:p>
    <w:p w14:paraId="5BE7EE2A" w14:textId="77777777" w:rsidR="009B2515" w:rsidRDefault="009B2515" w:rsidP="009B2515">
      <w:r>
        <w:t xml:space="preserve">Détecter des URLs ou </w:t>
      </w:r>
      <w:proofErr w:type="spellStart"/>
      <w:r>
        <w:t>endpoints</w:t>
      </w:r>
      <w:proofErr w:type="spellEnd"/>
      <w:r>
        <w:t xml:space="preserve"> exposés</w:t>
      </w:r>
    </w:p>
    <w:p w14:paraId="6BA8B6F8" w14:textId="77777777" w:rsidR="009B2515" w:rsidRDefault="009B2515" w:rsidP="009B2515">
      <w:r>
        <w:t>Vérifier si le code est obfusqué ou non</w:t>
      </w:r>
    </w:p>
    <w:p w14:paraId="42802FA5" w14:textId="77777777" w:rsidR="009B2515" w:rsidRDefault="009B2515" w:rsidP="009B2515"/>
    <w:p w14:paraId="4AB0A7FB" w14:textId="77777777" w:rsidR="009B2515" w:rsidRDefault="009B2515" w:rsidP="009B2515"/>
    <w:p w14:paraId="76291642" w14:textId="77777777" w:rsidR="009B2515" w:rsidRPr="009B2515" w:rsidRDefault="009B2515" w:rsidP="009B2515">
      <w:pPr>
        <w:rPr>
          <w:b/>
          <w:bCs/>
        </w:rPr>
      </w:pPr>
      <w:proofErr w:type="spellStart"/>
      <w:r w:rsidRPr="009B2515">
        <w:rPr>
          <w:b/>
          <w:bCs/>
        </w:rPr>
        <w:t>Task</w:t>
      </w:r>
      <w:proofErr w:type="spellEnd"/>
      <w:r w:rsidRPr="009B2515">
        <w:rPr>
          <w:b/>
          <w:bCs/>
        </w:rPr>
        <w:t xml:space="preserve"> 7</w:t>
      </w:r>
    </w:p>
    <w:p w14:paraId="2147C628" w14:textId="77777777" w:rsidR="009B2515" w:rsidRDefault="009B2515" w:rsidP="009B2515"/>
    <w:p w14:paraId="5989C0D3" w14:textId="77777777" w:rsidR="009B2515" w:rsidRDefault="009B2515" w:rsidP="009B2515">
      <w:r>
        <w:t>Les vulnérabilités identifiées doivent être associées aux exigences du standard OWASP MASVS :</w:t>
      </w:r>
    </w:p>
    <w:p w14:paraId="14B745C2" w14:textId="77777777" w:rsidR="009B2515" w:rsidRDefault="009B2515" w:rsidP="009B2515"/>
    <w:p w14:paraId="55FBD48E" w14:textId="77777777" w:rsidR="009B2515" w:rsidRDefault="009B2515" w:rsidP="009B2515">
      <w:r>
        <w:t>Identifier la catégorie (Stockage, Réseau, Authentification, etc.)</w:t>
      </w:r>
    </w:p>
    <w:p w14:paraId="39162474" w14:textId="77777777" w:rsidR="009B2515" w:rsidRDefault="009B2515" w:rsidP="009B2515">
      <w:r>
        <w:t>Associer chaque problème à une référence MASVS</w:t>
      </w:r>
    </w:p>
    <w:p w14:paraId="218139F4" w14:textId="77777777" w:rsidR="009B2515" w:rsidRDefault="009B2515" w:rsidP="009B2515">
      <w:r>
        <w:t>Comprendre le niveau de non-conformité</w:t>
      </w:r>
    </w:p>
    <w:p w14:paraId="759907E0" w14:textId="77777777" w:rsidR="009B2515" w:rsidRDefault="009B2515" w:rsidP="009B2515"/>
    <w:p w14:paraId="0AD00C19" w14:textId="71178AC2" w:rsidR="009B2515" w:rsidRDefault="009B2515" w:rsidP="009B2515">
      <w:r w:rsidRPr="009B2515">
        <w:lastRenderedPageBreak/>
        <w:drawing>
          <wp:inline distT="0" distB="0" distL="0" distR="0" wp14:anchorId="2F3334FB" wp14:editId="4EF16516">
            <wp:extent cx="5760720" cy="4692650"/>
            <wp:effectExtent l="0" t="0" r="0" b="0"/>
            <wp:docPr id="10123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C7F6" w14:textId="77777777" w:rsidR="009B2515" w:rsidRDefault="009B2515" w:rsidP="009B2515"/>
    <w:p w14:paraId="150C402B" w14:textId="77777777" w:rsidR="009B2515" w:rsidRDefault="009B2515" w:rsidP="009B2515"/>
    <w:p w14:paraId="1D4F8001" w14:textId="77777777" w:rsidR="009B2515" w:rsidRDefault="009B2515" w:rsidP="009B2515"/>
    <w:p w14:paraId="0BB18204" w14:textId="77777777" w:rsidR="009B2515" w:rsidRDefault="009B2515" w:rsidP="009B2515"/>
    <w:p w14:paraId="6A402100" w14:textId="77777777" w:rsidR="009B2515" w:rsidRPr="009B2515" w:rsidRDefault="009B2515" w:rsidP="009B2515">
      <w:pPr>
        <w:rPr>
          <w:b/>
          <w:bCs/>
        </w:rPr>
      </w:pPr>
      <w:proofErr w:type="spellStart"/>
      <w:r w:rsidRPr="009B2515">
        <w:rPr>
          <w:b/>
          <w:bCs/>
        </w:rPr>
        <w:t>Task</w:t>
      </w:r>
      <w:proofErr w:type="spellEnd"/>
      <w:r w:rsidRPr="009B2515">
        <w:rPr>
          <w:b/>
          <w:bCs/>
        </w:rPr>
        <w:t xml:space="preserve"> 8 </w:t>
      </w:r>
    </w:p>
    <w:p w14:paraId="393EE7C6" w14:textId="77777777" w:rsidR="009B2515" w:rsidRDefault="009B2515" w:rsidP="009B2515"/>
    <w:p w14:paraId="3D4E6A8D" w14:textId="77777777" w:rsidR="009B2515" w:rsidRDefault="009B2515" w:rsidP="009B2515">
      <w:r>
        <w:t>Une fois l’analyse terminée :</w:t>
      </w:r>
    </w:p>
    <w:p w14:paraId="045A71FA" w14:textId="77777777" w:rsidR="009B2515" w:rsidRDefault="009B2515" w:rsidP="009B2515"/>
    <w:p w14:paraId="1CD333A1" w14:textId="77777777" w:rsidR="009B2515" w:rsidRDefault="009B2515" w:rsidP="009B2515">
      <w:r>
        <w:t xml:space="preserve">Exporter le rapport via </w:t>
      </w:r>
      <w:proofErr w:type="spellStart"/>
      <w:r>
        <w:t>MobSF</w:t>
      </w:r>
      <w:proofErr w:type="spellEnd"/>
      <w:r>
        <w:t xml:space="preserve"> (PDF ou JSON)</w:t>
      </w:r>
    </w:p>
    <w:p w14:paraId="6D70569E" w14:textId="77777777" w:rsidR="009B2515" w:rsidRDefault="009B2515" w:rsidP="009B2515">
      <w:r>
        <w:t>Examiner toutes les vulnérabilités détectées</w:t>
      </w:r>
    </w:p>
    <w:p w14:paraId="09B7CEE8" w14:textId="77777777" w:rsidR="009B2515" w:rsidRDefault="009B2515" w:rsidP="009B2515">
      <w:r>
        <w:t>Identifier les problèmes critiques et prioritaires</w:t>
      </w:r>
    </w:p>
    <w:p w14:paraId="6B895626" w14:textId="77777777" w:rsidR="009B2515" w:rsidRDefault="009B2515" w:rsidP="009B2515"/>
    <w:p w14:paraId="0EBACEAB" w14:textId="77777777" w:rsidR="009B2515" w:rsidRDefault="009B2515" w:rsidP="009B2515"/>
    <w:p w14:paraId="2F972819" w14:textId="77777777" w:rsidR="009B2515" w:rsidRDefault="009B2515" w:rsidP="009B2515"/>
    <w:p w14:paraId="54EA26D7" w14:textId="77777777" w:rsidR="009B2515" w:rsidRDefault="009B2515" w:rsidP="009B2515"/>
    <w:p w14:paraId="35E0E531" w14:textId="77777777" w:rsidR="009B2515" w:rsidRDefault="009B2515" w:rsidP="009B2515"/>
    <w:p w14:paraId="0FC54F89" w14:textId="77777777" w:rsidR="009B2515" w:rsidRDefault="009B2515" w:rsidP="009B2515"/>
    <w:p w14:paraId="1F89003B" w14:textId="77777777" w:rsidR="009B2515" w:rsidRDefault="009B2515" w:rsidP="009B2515"/>
    <w:p w14:paraId="65DA9985" w14:textId="77777777" w:rsidR="009B2515" w:rsidRDefault="009B2515" w:rsidP="009B2515"/>
    <w:p w14:paraId="0E40651A" w14:textId="77777777" w:rsidR="009B2515" w:rsidRDefault="009B2515" w:rsidP="009B2515"/>
    <w:p w14:paraId="57734B7E" w14:textId="74BBE52C" w:rsidR="009B2515" w:rsidRPr="009B2515" w:rsidRDefault="009B2515" w:rsidP="009B2515">
      <w:pPr>
        <w:rPr>
          <w:b/>
          <w:bCs/>
        </w:rPr>
      </w:pPr>
      <w:r w:rsidRPr="009B2515">
        <w:rPr>
          <w:b/>
          <w:bCs/>
        </w:rPr>
        <w:t>Conclusion</w:t>
      </w:r>
    </w:p>
    <w:p w14:paraId="7D2411B0" w14:textId="77777777" w:rsidR="009B2515" w:rsidRDefault="009B2515" w:rsidP="009B2515"/>
    <w:p w14:paraId="10C1A98B" w14:textId="6BC782DF" w:rsidR="006A5292" w:rsidRPr="009B2515" w:rsidRDefault="009B2515" w:rsidP="009B2515">
      <w:r>
        <w:t>Ce laboratoire permet d’acquérir une méthodologie complète d’analyse de sécurité mobile, allant de l’import de l’application jusqu’à la production d’un rapport d’audit professionnel basé sur les standards OWASP.</w:t>
      </w:r>
    </w:p>
    <w:sectPr w:rsidR="006A5292" w:rsidRPr="009B2515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56"/>
    <w:rsid w:val="0002173A"/>
    <w:rsid w:val="006A5292"/>
    <w:rsid w:val="008B3171"/>
    <w:rsid w:val="00912956"/>
    <w:rsid w:val="009B2515"/>
    <w:rsid w:val="00B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A19E"/>
  <w15:chartTrackingRefBased/>
  <w15:docId w15:val="{81CDC7E7-D04C-4CE0-B371-B34CB951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421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Bousedra</dc:creator>
  <cp:keywords/>
  <dc:description/>
  <cp:lastModifiedBy>Ilyas Bousedra</cp:lastModifiedBy>
  <cp:revision>2</cp:revision>
  <dcterms:created xsi:type="dcterms:W3CDTF">2026-05-06T12:28:00Z</dcterms:created>
  <dcterms:modified xsi:type="dcterms:W3CDTF">2026-05-06T12:33:00Z</dcterms:modified>
</cp:coreProperties>
</file>