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 xml:space="preserve">Function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  <w:lang w:val="en-US"/>
        </w:rPr>
        <w:t xml:space="preserve">approximation</w:t>
      </w:r>
      <w:r>
        <w:rPr>
          <w:b/>
          <w:bCs/>
          <w:sz w:val="48"/>
          <w:szCs w:val="4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для линейной и нелинейной аппроксимации функции.</w:t>
      </w:r>
      <w:r>
        <w:rPr>
          <w:sz w:val="28"/>
          <w:szCs w:val="28"/>
        </w:rPr>
      </w:r>
    </w:p>
    <w:p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Применённые технологи</w:t>
      </w:r>
      <w:r>
        <w:rPr>
          <w:i/>
          <w:iCs/>
          <w:sz w:val="44"/>
          <w:szCs w:val="44"/>
        </w:rPr>
        <w:t xml:space="preserve">и</w:t>
      </w:r>
      <w:r>
        <w:rPr>
          <w:i/>
          <w:iCs/>
          <w:sz w:val="44"/>
          <w:szCs w:val="44"/>
        </w:rPr>
        <w:t xml:space="preserve">:</w:t>
      </w:r>
      <w:r>
        <w:rPr>
          <w:i/>
          <w:iCs/>
          <w:sz w:val="44"/>
          <w:szCs w:val="44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Для решения задачи аппроксимации были применены следующие технологии и сторонние библиотеки:</w:t>
      </w:r>
      <w:r>
        <w:rPr>
          <w:b/>
          <w:bCs/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одсчёт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коэффициентов  </w:t>
      </w:r>
      <w:r>
        <w:rPr>
          <w:sz w:val="28"/>
          <w:szCs w:val="28"/>
          <w:lang w:val="en-US"/>
        </w:rPr>
        <w:t xml:space="preserve">k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 xml:space="preserve">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линейной аппроксимации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преобра</w:t>
      </w:r>
      <w:r>
        <w:rPr>
          <w:sz w:val="28"/>
          <w:szCs w:val="28"/>
        </w:rPr>
        <w:t xml:space="preserve">зования</w:t>
      </w:r>
      <w:r>
        <w:rPr>
          <w:sz w:val="28"/>
          <w:szCs w:val="28"/>
        </w:rPr>
        <w:t xml:space="preserve"> массивов </w:t>
      </w:r>
      <w:r>
        <w:rPr>
          <w:sz w:val="28"/>
          <w:szCs w:val="28"/>
        </w:rPr>
        <w:t xml:space="preserve">и работа с математическими вычислениями </w:t>
      </w:r>
      <w:r>
        <w:rPr>
          <w:sz w:val="28"/>
          <w:szCs w:val="28"/>
        </w:rPr>
        <w:t xml:space="preserve">-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NumPy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одгонк</w:t>
      </w:r>
      <w:r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по функциям нелинейной аппроксимации </w:t>
      </w:r>
      <w:r>
        <w:rPr>
          <w:sz w:val="28"/>
          <w:szCs w:val="28"/>
        </w:rPr>
        <w:t xml:space="preserve">-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Scipy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.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optimize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Р</w:t>
      </w:r>
      <w:r>
        <w:rPr>
          <w:sz w:val="28"/>
          <w:szCs w:val="28"/>
        </w:rPr>
        <w:t xml:space="preserve">абот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 с графиками и их построени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rFonts w:ascii="Courier New" w:hAnsi="Courier New" w:eastAsia="Times New Roman" w:cs="Courier New"/>
          <w:b/>
          <w:bCs/>
          <w:color w:val="000000" w:themeColor="text1"/>
          <w:sz w:val="28"/>
          <w:szCs w:val="28"/>
          <w:lang w:eastAsia="ru-RU"/>
          <w14:ligatures w14:val="none"/>
        </w:rPr>
        <w:t xml:space="preserve">matplotlib.pyplot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Для ввода </w:t>
      </w:r>
      <w:r>
        <w:rPr>
          <w:b/>
          <w:bCs/>
          <w:sz w:val="28"/>
          <w:szCs w:val="28"/>
        </w:rPr>
        <w:t xml:space="preserve">координат </w:t>
      </w:r>
      <w:r>
        <w:rPr>
          <w:b/>
          <w:bCs/>
          <w:sz w:val="28"/>
          <w:szCs w:val="28"/>
        </w:rPr>
        <w:t xml:space="preserve">точек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озможность считывания .</w:t>
      </w:r>
      <w:r>
        <w:rPr>
          <w:sz w:val="28"/>
          <w:szCs w:val="28"/>
          <w:lang w:val="en-US"/>
        </w:rPr>
        <w:t xml:space="preserve">XLSX</w:t>
      </w:r>
      <w:r>
        <w:rPr>
          <w:sz w:val="28"/>
          <w:szCs w:val="28"/>
        </w:rPr>
        <w:t xml:space="preserve"> файлов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 xml:space="preserve">QTable</w:t>
      </w:r>
      <w:r>
        <w:rPr>
          <w:i/>
          <w:iCs/>
          <w:sz w:val="28"/>
          <w:szCs w:val="28"/>
        </w:rPr>
        <w:t xml:space="preserve"> - </w:t>
      </w:r>
      <w:r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openpyxl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Для работ</w:t>
      </w:r>
      <w:r>
        <w:rPr>
          <w:sz w:val="28"/>
          <w:szCs w:val="28"/>
        </w:rPr>
        <w:t xml:space="preserve">ы с базой данных используется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Язык запросов </w:t>
      </w:r>
      <w:r>
        <w:rPr>
          <w:sz w:val="28"/>
          <w:szCs w:val="28"/>
        </w:rPr>
        <w:t xml:space="preserve">- </w:t>
      </w:r>
      <w:r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 xml:space="preserve">SQL</w:t>
      </w:r>
      <w:r>
        <w:rPr>
          <w:i/>
          <w:iCs/>
          <w:sz w:val="28"/>
          <w:szCs w:val="28"/>
        </w:rPr>
      </w:r>
    </w:p>
    <w:p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База данных - </w:t>
      </w:r>
      <w:r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 xml:space="preserve">SQLite</w:t>
      </w:r>
      <w:r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3</w:t>
      </w:r>
      <w:r>
        <w:rPr>
          <w:i/>
          <w:iCs/>
          <w:sz w:val="28"/>
          <w:szCs w:val="28"/>
        </w:rPr>
      </w:r>
    </w:p>
    <w:p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Установка</w:t>
      </w:r>
      <w:r>
        <w:rPr>
          <w:i/>
          <w:iCs/>
          <w:sz w:val="44"/>
          <w:szCs w:val="44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Для установки нужно распаковать архив с 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exe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файлом</w:t>
      </w:r>
      <w:r>
        <w:rPr>
          <w:sz w:val="28"/>
          <w:szCs w:val="28"/>
        </w:rPr>
        <w:t xml:space="preserve">.  (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exe</w:t>
      </w:r>
      <w:r>
        <w:rPr>
          <w:sz w:val="28"/>
          <w:szCs w:val="28"/>
        </w:rPr>
        <w:t xml:space="preserve"> файл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обязательно </w:t>
      </w:r>
      <w:r>
        <w:rPr>
          <w:sz w:val="28"/>
          <w:szCs w:val="28"/>
        </w:rPr>
        <w:t xml:space="preserve">должен быть</w:t>
      </w:r>
      <w:r>
        <w:rPr>
          <w:sz w:val="28"/>
          <w:szCs w:val="28"/>
        </w:rPr>
        <w:t xml:space="preserve"> в одной папке с базой данных и</w:t>
      </w:r>
      <w:r>
        <w:rPr>
          <w:sz w:val="28"/>
          <w:szCs w:val="28"/>
        </w:rPr>
        <w:t xml:space="preserve"> </w:t>
      </w:r>
      <w:hyperlink r:id="rId9" w:tooltip="https://ru.wiktionary.org/wiki/%D0%B0%D0%B2%D0%B0%D1%82%D0%B0%D1%80%D0%BA%D0%B0" w:history="1">
        <w:r>
          <w:rPr>
            <w:rStyle w:val="621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аватарк</w:t>
        </w:r>
        <w:r>
          <w:rPr>
            <w:rStyle w:val="621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ой</w:t>
        </w:r>
      </w:hyperlink>
      <w:r>
        <w:rPr>
          <w:rFonts w:cstheme="minorHAnsi"/>
          <w:color w:val="000000" w:themeColor="text1"/>
          <w:sz w:val="28"/>
          <w:szCs w:val="28"/>
        </w:rPr>
        <w:t xml:space="preserve"> программы</w:t>
      </w:r>
      <w:r>
        <w:rPr>
          <w:rFonts w:cstheme="minorHAnsi"/>
          <w:color w:val="000000" w:themeColor="text1"/>
          <w:sz w:val="28"/>
          <w:szCs w:val="28"/>
        </w:rPr>
        <w:t xml:space="preserve">)</w:t>
      </w:r>
      <w:r>
        <w:rPr>
          <w:sz w:val="28"/>
          <w:szCs w:val="28"/>
        </w:rPr>
      </w:r>
    </w:p>
    <w:p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Использование</w:t>
      </w:r>
      <w:r>
        <w:rPr>
          <w:i/>
          <w:iCs/>
          <w:sz w:val="44"/>
          <w:szCs w:val="44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начала </w:t>
      </w:r>
      <w:r>
        <w:rPr>
          <w:sz w:val="28"/>
          <w:szCs w:val="28"/>
        </w:rPr>
        <w:t xml:space="preserve">использования достаточно запустить 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exe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и следовать интуитивно понятному интерфейсу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character" w:styleId="621">
    <w:name w:val="Hyperlink"/>
    <w:basedOn w:val="618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ru.wiktionary.org/wiki/%D0%B0%D0%B2%D0%B0%D1%82%D0%B0%D1%80%D0%BA%D0%B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4E34C-59B1-4EB5-A3B1-FEF45DC94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Илья Гришин</cp:lastModifiedBy>
  <cp:revision>5</cp:revision>
  <dcterms:created xsi:type="dcterms:W3CDTF">2023-11-11T22:35:00Z</dcterms:created>
  <dcterms:modified xsi:type="dcterms:W3CDTF">2023-11-15T15:21:15Z</dcterms:modified>
</cp:coreProperties>
</file>