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712C4C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r w:rsidR="00C7035F" w:rsidRPr="002E6D78">
        <w:rPr>
          <w:spacing w:val="0"/>
          <w:w w:val="100"/>
          <w:sz w:val="32"/>
          <w:szCs w:val="32"/>
        </w:rPr>
        <w:t>технической</w:t>
      </w:r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r w:rsidR="00C7035F" w:rsidRPr="002E6D78">
        <w:rPr>
          <w:spacing w:val="0"/>
          <w:w w:val="100"/>
          <w:sz w:val="32"/>
          <w:szCs w:val="32"/>
          <w:u w:val="single"/>
        </w:rPr>
        <w:t>производственная</w:t>
      </w:r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 w:rsidP="00B1626C">
            <w:pPr>
              <w:suppressAutoHyphens/>
              <w:spacing w:after="0" w:line="240" w:lineRule="auto"/>
              <w:jc w:val="center"/>
              <w:rPr>
                <w:highlight w:val="yellow"/>
              </w:rPr>
            </w:pPr>
            <w:r w:rsidR="00FD0732" w:rsidRPr="002E6D78">
              <w:rPr>
                <w:i/>
                <w:spacing w:val="0"/>
                <w:w w:val="100"/>
              </w:rPr>
              <w:t>Рандомный Чел ж</w:t>
            </w:r>
          </w:p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highlight w:val="yellow"/>
              </w:rPr>
            </w:pPr>
            <w:r w:rsidRPr="002E6D78">
              <w:rPr>
                <w:i/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highlight w:val="yellow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3686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А. А. Романенко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712C4C">
      <w:pPr>
        <w:spacing w:after="0" w:line="360" w:lineRule="auto"/>
        <w:ind w:firstLine="4253"/>
        <w:rPr>
          <w:highlight w:val="yellow"/>
        </w:rPr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12.05.1997 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r w:rsidR="00C7035F" w:rsidRPr="000B4FBA">
              <w:rPr>
                <w:i/>
                <w:spacing w:val="0"/>
                <w:w w:val="100"/>
              </w:rPr>
              <w:t>рядовой</w:t>
            </w:r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r w:rsidR="000B4FBA" w:rsidRPr="002E6D78">
              <w:rPr>
                <w:i/>
                <w:spacing w:val="0"/>
                <w:w w:val="100"/>
              </w:rPr>
              <w:t>Рандомный Чел ж</w:t>
            </w:r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12.05.1997 </w:t>
            </w:r>
          </w:p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539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906"/>
        <w:gridCol w:w="7"/>
        <w:gridCol w:w="1918"/>
        <w:gridCol w:w="7"/>
      </w:tblGrid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 w:rsidTr="00912D15">
        <w:tc>
          <w:tcPr>
            <w:tcW w:w="3465" w:type="dxa"/>
            <w:gridSpan w:val="3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283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F3A8A" w:rsidRDefault="00C7035F" w:rsidP="00912D15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  <w:highlight w:val="yellow"/>
              </w:rPr>
            </w:pPr>
            <w:r w:rsidRPr="000B4FBA">
              <w:rPr>
                <w:i/>
                <w:iCs/>
                <w:spacing w:val="0"/>
                <w:w w:val="100"/>
              </w:rPr>
              <w:t xml:space="preserve">Ч.ж. Рандомный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283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712C4C" w:rsidP="00B439D2">
            <w:pPr>
              <w:suppressAutoHyphens/>
              <w:spacing w:after="0" w:line="240" w:lineRule="auto"/>
              <w:ind w:right="-309"/>
              <w:jc w:val="both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>12.05.1997 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4111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А. А. Романенко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712C4C">
      <w:pPr>
        <w:spacing w:after="0" w:line="360" w:lineRule="auto"/>
        <w:ind w:firstLine="4253"/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 01.07.2020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tabs>
                <w:tab w:val="left" w:pos="0"/>
              </w:tabs>
              <w:spacing w:after="0" w:line="240" w:lineRule="auto"/>
              <w:ind w:left="-765"/>
              <w:jc w:val="center"/>
              <w:rPr>
                <w:i/>
                <w:spacing w:val="0"/>
                <w:w w:val="100"/>
                <w:highlight w:val="yellow"/>
              </w:rPr>
            </w:pPr>
            <w:r w:rsidRPr="000B4FBA">
              <w:rPr>
                <w:i/>
                <w:spacing w:val="0"/>
                <w:w w:val="100"/>
              </w:rPr>
              <w:t>Рандомного Чла жа</w:t>
            </w:r>
          </w:p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10174" w:type="dxa"/>
        <w:tblLook w:val="04A0" w:firstRow="1" w:lastRow="0" w:firstColumn="1" w:lastColumn="0" w:noHBand="0" w:noVBand="1"/>
      </w:tblPr>
      <w:tblGrid>
        <w:gridCol w:w="222"/>
        <w:gridCol w:w="2892"/>
        <w:gridCol w:w="7054"/>
        <w:gridCol w:w="6"/>
      </w:tblGrid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shd w:val="clear" w:color="auto" w:fill="auto"/>
          </w:tcPr>
          <w:p w:rsidR="004F3A8A" w:rsidRDefault="00712C4C" w:rsidP="00912D15">
            <w:pPr>
              <w:spacing w:after="0" w:line="240" w:lineRule="auto"/>
              <w:ind w:right="-764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 xml:space="preserve"> 01.07.2020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</w:tbl>
    <w:p w:rsidR="004F3A8A" w:rsidRDefault="004F3A8A">
      <w:pPr>
        <w:pStyle w:val="ac"/>
      </w:pPr>
      <w:bookmarkStart w:id="0" w:name="_GoBack"/>
      <w:bookmarkEnd w:id="0"/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2C4C" w:rsidRDefault="00712C4C">
      <w:pPr>
        <w:spacing w:after="0" w:line="240" w:lineRule="auto"/>
      </w:pPr>
      <w:r>
        <w:separator/>
      </w:r>
    </w:p>
  </w:endnote>
  <w:endnote w:type="continuationSeparator" w:id="0">
    <w:p w:rsidR="00712C4C" w:rsidRDefault="0071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2C4C" w:rsidRDefault="00712C4C">
      <w:pPr>
        <w:spacing w:after="0" w:line="240" w:lineRule="auto"/>
      </w:pPr>
      <w:r>
        <w:separator/>
      </w:r>
    </w:p>
  </w:footnote>
  <w:footnote w:type="continuationSeparator" w:id="0">
    <w:p w:rsidR="00712C4C" w:rsidRDefault="0071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1D09F4"/>
    <w:rsid w:val="002E6D78"/>
    <w:rsid w:val="003645FB"/>
    <w:rsid w:val="003D053B"/>
    <w:rsid w:val="0040217C"/>
    <w:rsid w:val="00437826"/>
    <w:rsid w:val="004F3A8A"/>
    <w:rsid w:val="005C7FE5"/>
    <w:rsid w:val="00671C9B"/>
    <w:rsid w:val="00712C4C"/>
    <w:rsid w:val="00812B51"/>
    <w:rsid w:val="00912D15"/>
    <w:rsid w:val="00A07ABE"/>
    <w:rsid w:val="00A2529A"/>
    <w:rsid w:val="00A34D7C"/>
    <w:rsid w:val="00B1626C"/>
    <w:rsid w:val="00B439D2"/>
    <w:rsid w:val="00C7035F"/>
    <w:rsid w:val="00E64962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924D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433FE577646C49E352A10162A3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56CF7-00A6-4939-8253-F533CA920683}"/>
      </w:docPartPr>
      <w:docPartBody>
        <w:p w:rsidR="00556CD3" w:rsidRDefault="0096714D" w:rsidP="0096714D">
          <w:pPr>
            <w:pStyle w:val="001433FE577646C49E352A10162A3902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40434A"/>
    <w:rsid w:val="00556CD3"/>
    <w:rsid w:val="0057323B"/>
    <w:rsid w:val="006C09AE"/>
    <w:rsid w:val="0081514E"/>
    <w:rsid w:val="00874CCF"/>
    <w:rsid w:val="008F2589"/>
    <w:rsid w:val="0096714D"/>
    <w:rsid w:val="009803BB"/>
    <w:rsid w:val="00A315C7"/>
    <w:rsid w:val="00A968BF"/>
    <w:rsid w:val="00B45D67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14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  <w:style w:type="paragraph" w:customStyle="1" w:styleId="00AF8033DC18410ABEB86AA45D07F09D">
    <w:name w:val="00AF8033DC18410ABEB86AA45D07F09D"/>
    <w:rsid w:val="00A315C7"/>
  </w:style>
  <w:style w:type="paragraph" w:customStyle="1" w:styleId="7DBAA3E7EA9E4514B685D5D7B81FE9BA">
    <w:name w:val="7DBAA3E7EA9E4514B685D5D7B81FE9BA"/>
    <w:rsid w:val="00A315C7"/>
  </w:style>
  <w:style w:type="paragraph" w:customStyle="1" w:styleId="001433FE577646C49E352A10162A3902">
    <w:name w:val="001433FE577646C49E352A10162A3902"/>
    <w:rsid w:val="00967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F1BC-E540-4767-964E-B2EAB30C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13</cp:revision>
  <cp:lastPrinted>2020-01-15T11:15:00Z</cp:lastPrinted>
  <dcterms:created xsi:type="dcterms:W3CDTF">2020-01-15T11:16:00Z</dcterms:created>
  <dcterms:modified xsi:type="dcterms:W3CDTF">2020-08-30T14:51:00Z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