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Безвощук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Дмитро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Сергійович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ІК-9-24-М1ІПЗ(1.6д)-ІТ-2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Безвощук Дмитро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Сергійович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.09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д.т.н., професор Кавун Сергій Віталійович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Яременко Дарина Миколаївна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3930"/>
        <w:gridCol w:w="600"/>
        <w:gridCol w:w="585"/>
        <w:gridCol w:w="570"/>
        <w:gridCol w:w="570"/>
        <w:gridCol w:w="570"/>
        <w:gridCol w:w="570"/>
        <w:gridCol w:w="570"/>
        <w:gridCol w:w="570"/>
        <w:tblGridChange w:id="0">
          <w:tblGrid>
            <w:gridCol w:w="540"/>
            <w:gridCol w:w="3930"/>
            <w:gridCol w:w="600"/>
            <w:gridCol w:w="585"/>
            <w:gridCol w:w="570"/>
            <w:gridCol w:w="570"/>
            <w:gridCol w:w="570"/>
            <w:gridCol w:w="570"/>
            <w:gridCol w:w="570"/>
            <w:gridCol w:w="5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наявних проєктів, у яких використовується аутентифікація на фронтенді.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.9179687499999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Дослідження реалізованих механізмів аутентифікації у поточних веб-додатках.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способів зберігання токенів (cookies, localStorage, sessionStorage).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 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Виявлення потенційних уразливостей (XSS, CSRF, session fixation).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Вивчення застосованих методів захисту (CORS, SameSite, HttpOnly, Secure).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 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Використання інструментів для симуляції атак (наприклад, OWASP ZAP, Postman, Burp Suite).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 8.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Порівняння результатів тестування. Оцінка переваг і недоліків кожного підходу.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 9.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Формування рекомендацій для безпечного впровадження аутентифікації у фронтенд-додатках.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10.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Звіт за результатами практики.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11.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6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Формування пропозицій, які ляжуть в основу дипломної роботи.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виконаная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-2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4200"/>
        <w:gridCol w:w="1950"/>
        <w:gridCol w:w="1500"/>
        <w:tblGridChange w:id="0">
          <w:tblGrid>
            <w:gridCol w:w="2070"/>
            <w:gridCol w:w="4200"/>
            <w:gridCol w:w="1950"/>
            <w:gridCol w:w="1500"/>
          </w:tblGrid>
        </w:tblGridChange>
      </w:tblGrid>
      <w:tr>
        <w:trPr>
          <w:cantSplit w:val="0"/>
          <w:trHeight w:val="900.80566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підприємства. </w:t>
            </w: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2-3.09.25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наявних проєктів, у яких використовується аутентифікація на фронтенді.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4-14.09.25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hd w:fill="ffffff" w:val="clear"/>
              <w:ind w:left="57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Дослідження реалізованих механізмів аутентифікації у поточних веб-додатках.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15-21.09.25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C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способів зберігання токенів (cookies, localStorage, sessionStorage).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22.09.25-</w:t>
            </w:r>
          </w:p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5.10.25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1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Виявлення потенційних уразливостей (XSS, CSRF, session fixation).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6-19.10.25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hd w:fill="ffffff" w:val="clear"/>
              <w:ind w:left="57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Вивчення застосованих методів захисту (CORS, SameSite, HttpOnly, Secure).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ind w:left="57" w:firstLine="0"/>
              <w:jc w:val="both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Використання інструментів для симуляції атак (наприклад, OWASP ZAP, Postman, Burp Suite).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20-26.10.25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D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Порівняння результатів тестування. Оцінка переваг і недоліків кожного підходу.</w:t>
            </w:r>
          </w:p>
          <w:p w:rsidR="00000000" w:rsidDel="00000000" w:rsidP="00000000" w:rsidRDefault="00000000" w:rsidRPr="00000000" w14:paraId="000000FE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27-31.10.25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Формування рекомендацій для безпечного впровадження аутентифікації у фронтенд-додатках.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1-9.11.25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6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Звіт за результатами практики.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1-9.11.25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A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Формування пропозицій, які ляжуть в основу дипломної роботи.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Безвощук 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.С.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Безвощук 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.С.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вивчила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ind w:right="2909.9871826171875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highlight w:val="white"/>
          <w:u w:val="single"/>
          <w:rtl w:val="0"/>
        </w:rPr>
        <w:t xml:space="preserve">ТОВ «ГОУ АЙТІ КОМПАНІЯ»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Безвощук Д.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С.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Безвощук Д.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С.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ініціативна.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Безвощук 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.С.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7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P9jyE8ljr9MB3Qe5ZF6cPiLD6g==">CgMxLjA4AHIhMUJyYnFSZXhWSzRiZFBsY1JsSVdGV0ZibThRZWNCMnJE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