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Міжрегіональна Академія управління персоналом»</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ЩОДЕННИК</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проходження практики студента</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Виробнича</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______________________________________________________________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 практики (навчальна, виробнича, переддипломна, науково-дослідна та педагогічна)</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Прізвище</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Ма</w:t>
      </w:r>
      <w:r w:rsidDel="00000000" w:rsidR="00000000" w:rsidRPr="00000000">
        <w:rPr>
          <w:sz w:val="28"/>
          <w:szCs w:val="28"/>
          <w:u w:val="single"/>
          <w:rtl w:val="0"/>
        </w:rPr>
        <w:t xml:space="preserve">ртинів</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Ім'я та по батькові</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Василь Назарович </w:t>
      </w:r>
      <w:r w:rsidDel="00000000" w:rsidR="00000000" w:rsidRPr="00000000">
        <w:rPr>
          <w:sz w:val="28"/>
          <w:szCs w:val="28"/>
          <w:u w:val="singl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Курс</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Група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ІК-9-24-М1 ІПЗ(1.6д)-ІТ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Спеціальність: «Інженерія програмного забезпечення»</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База практики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ТОВ «ГОУ АЙТИ ЕДЬЮКЕЙШН»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вищого закладу освіти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Київ 2025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2"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Направлення на практику</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2"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Мартинів Василь Назарович</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(прізвище, ім'я, по батькові)</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973"/>
        </w:tabs>
        <w:spacing w:after="0" w:before="0" w:line="240" w:lineRule="auto"/>
        <w:ind w:left="8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направляється на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переддипломну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практику</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6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(вид практики)</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ТОВ «ГОУ АЙТИ ЕДЬЮКЕЙШН»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(назва підприємства)</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158"/>
          <w:tab w:val="left" w:leader="none" w:pos="5011"/>
          <w:tab w:val="left" w:leader="none" w:pos="5616"/>
        </w:tabs>
        <w:spacing w:after="0" w:before="0" w:line="360" w:lineRule="auto"/>
        <w:ind w:left="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Термін практики: з</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01.09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09.11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746"/>
        </w:tabs>
        <w:spacing w:after="0" w:before="0" w:line="240" w:lineRule="auto"/>
        <w:ind w:left="58"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Академії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(посада, прізвище, ім'я, по батькові)</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61" w:line="240" w:lineRule="auto"/>
        <w:ind w:left="4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587"/>
        </w:tabs>
        <w:spacing w:after="0" w:before="230" w:line="240" w:lineRule="auto"/>
        <w:ind w:left="288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Декан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Яременко Дарина Миколаївна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28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(підпис, прізвище, ім'я по батькові)</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306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42" w:line="240" w:lineRule="auto"/>
        <w:ind w:left="53"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прізвище, ім'я по батькові)</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56" w:line="24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Прибув на підприємство</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Вибув з підприємства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Календарний план проходження практики</w:t>
      </w:r>
      <w:r w:rsidDel="00000000" w:rsidR="00000000" w:rsidRPr="00000000">
        <w:rPr>
          <w:rtl w:val="0"/>
        </w:rPr>
      </w:r>
    </w:p>
    <w:tbl>
      <w:tblPr>
        <w:tblStyle w:val="Table1"/>
        <w:tblW w:w="9052.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3969"/>
        <w:gridCol w:w="567"/>
        <w:gridCol w:w="567"/>
        <w:gridCol w:w="567"/>
        <w:gridCol w:w="567"/>
        <w:gridCol w:w="567"/>
        <w:gridCol w:w="567"/>
        <w:gridCol w:w="567"/>
        <w:gridCol w:w="567"/>
        <w:tblGridChange w:id="0">
          <w:tblGrid>
            <w:gridCol w:w="547"/>
            <w:gridCol w:w="3969"/>
            <w:gridCol w:w="567"/>
            <w:gridCol w:w="567"/>
            <w:gridCol w:w="567"/>
            <w:gridCol w:w="567"/>
            <w:gridCol w:w="567"/>
            <w:gridCol w:w="567"/>
            <w:gridCol w:w="567"/>
            <w:gridCol w:w="567"/>
          </w:tblGrid>
        </w:tblGridChange>
      </w:tblGrid>
      <w:tr>
        <w:trPr>
          <w:cantSplit w:val="0"/>
          <w:tblHeader w:val="0"/>
        </w:trPr>
        <w:tc>
          <w:tcPr>
            <w:tcBorders>
              <w:bottom w:color="000000" w:space="0" w:sz="0" w:val="nil"/>
            </w:tcBorders>
            <w:shd w:fill="ffffff"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29"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з/п</w:t>
            </w:r>
            <w:r w:rsidDel="00000000" w:rsidR="00000000" w:rsidRPr="00000000">
              <w:rPr>
                <w:rtl w:val="0"/>
              </w:rPr>
            </w:r>
          </w:p>
        </w:tc>
        <w:tc>
          <w:tcPr>
            <w:tcBorders>
              <w:bottom w:color="000000" w:space="0" w:sz="0" w:val="nil"/>
            </w:tcBorders>
            <w:shd w:fill="ffffff"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Назви робіт</w:t>
            </w:r>
            <w:r w:rsidDel="00000000" w:rsidR="00000000" w:rsidRPr="00000000">
              <w:rPr>
                <w:rtl w:val="0"/>
              </w:rPr>
            </w:r>
          </w:p>
        </w:tc>
        <w:tc>
          <w:tcPr>
            <w:gridSpan w:val="8"/>
            <w:shd w:fill="ffffff"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23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Запланована кількість годин протягом тижня</w:t>
            </w:r>
            <w:r w:rsidDel="00000000" w:rsidR="00000000" w:rsidRPr="00000000">
              <w:rPr>
                <w:rtl w:val="0"/>
              </w:rPr>
            </w:r>
          </w:p>
        </w:tc>
      </w:tr>
      <w:tr>
        <w:trPr>
          <w:cantSplit w:val="0"/>
          <w:tblHeader w:val="0"/>
        </w:trPr>
        <w:tc>
          <w:tcPr>
            <w:tcBorders>
              <w:top w:color="000000" w:space="0" w:sz="0" w:val="nil"/>
            </w:tcBorders>
            <w:shd w:fill="ffffff" w:val="cle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shd w:fill="ffffff"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Ознайомлення зі структурою підприємства</w:t>
            </w:r>
            <w:r w:rsidDel="00000000" w:rsidR="00000000" w:rsidRPr="00000000">
              <w:rPr>
                <w:rtl w:val="0"/>
              </w:rPr>
            </w:r>
          </w:p>
        </w:tc>
        <w:tc>
          <w:tcPr>
            <w:shd w:fill="ffffff" w:val="cle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r w:rsidDel="00000000" w:rsidR="00000000" w:rsidRPr="00000000">
              <w:rPr>
                <w:rtl w:val="0"/>
              </w:rPr>
            </w:r>
          </w:p>
        </w:tc>
        <w:tc>
          <w:tcPr>
            <w:shd w:fill="ffffff" w:val="cle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Дослідження предметної області: аналіз сучасних підходів до побудови SaaS-рішень та використання мікросервісної архітектури</w:t>
            </w:r>
            <w:r w:rsidDel="00000000" w:rsidR="00000000" w:rsidRPr="00000000">
              <w:rPr>
                <w:rtl w:val="0"/>
              </w:rPr>
            </w:r>
          </w:p>
        </w:tc>
        <w:tc>
          <w:tcPr>
            <w:shd w:fill="ffffff" w:val="cle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smallCaps w:val="0"/>
                <w:strike w:val="0"/>
                <w:color w:val="000000"/>
                <w:sz w:val="28"/>
                <w:szCs w:val="28"/>
                <w:u w:val="none"/>
                <w:shd w:fill="auto" w:val="clear"/>
                <w:vertAlign w:val="baseline"/>
              </w:rPr>
            </w:pPr>
            <w:r w:rsidDel="00000000" w:rsidR="00000000" w:rsidRPr="00000000">
              <w:rPr>
                <w:sz w:val="28"/>
                <w:szCs w:val="28"/>
                <w:rtl w:val="0"/>
              </w:rPr>
              <w:t xml:space="preserve">Визначення вимог до SaaS-системи: масштабованість, безпека, інтеграційні можливості, керування даними</w:t>
            </w:r>
            <w:r w:rsidDel="00000000" w:rsidR="00000000" w:rsidRPr="00000000">
              <w:rPr>
                <w:rtl w:val="0"/>
              </w:rPr>
            </w:r>
          </w:p>
        </w:tc>
        <w:tc>
          <w:tcPr>
            <w:shd w:fill="ffffff" w:val="cle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Проєктування SaaS-рішення: виділення мікросервісів, API-шлюз, бази даних, сервіс взаємодії</w:t>
            </w:r>
            <w:r w:rsidDel="00000000" w:rsidR="00000000" w:rsidRPr="00000000">
              <w:rPr>
                <w:rtl w:val="0"/>
              </w:rPr>
            </w:r>
          </w:p>
        </w:tc>
        <w:tc>
          <w:tcPr>
            <w:shd w:fill="ffffff" w:val="cle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smallCaps w:val="0"/>
                <w:strike w:val="0"/>
                <w:color w:val="000000"/>
                <w:sz w:val="28"/>
                <w:szCs w:val="28"/>
                <w:u w:val="none"/>
                <w:shd w:fill="auto" w:val="clear"/>
                <w:vertAlign w:val="baseline"/>
              </w:rPr>
            </w:pPr>
            <w:r w:rsidDel="00000000" w:rsidR="00000000" w:rsidRPr="00000000">
              <w:rPr>
                <w:sz w:val="28"/>
                <w:szCs w:val="28"/>
                <w:rtl w:val="0"/>
              </w:rPr>
              <w:t xml:space="preserve">Розробка прототипу ключових мікросервісів: автентифікація користувачів, обробка даних</w:t>
            </w:r>
            <w:r w:rsidDel="00000000" w:rsidR="00000000" w:rsidRPr="00000000">
              <w:rPr>
                <w:rtl w:val="0"/>
              </w:rPr>
            </w:r>
          </w:p>
        </w:tc>
        <w:tc>
          <w:tcPr>
            <w:shd w:fill="ffffff" w:val="cle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smallCaps w:val="0"/>
                <w:strike w:val="0"/>
                <w:color w:val="000000"/>
                <w:sz w:val="28"/>
                <w:szCs w:val="28"/>
                <w:u w:val="none"/>
                <w:shd w:fill="auto" w:val="clear"/>
                <w:vertAlign w:val="baseline"/>
              </w:rPr>
            </w:pPr>
            <w:r w:rsidDel="00000000" w:rsidR="00000000" w:rsidRPr="00000000">
              <w:rPr>
                <w:sz w:val="28"/>
                <w:szCs w:val="28"/>
                <w:rtl w:val="0"/>
              </w:rPr>
              <w:t xml:space="preserve">Організація взаємодії мікросервісів: налаштування API, асинхронна комунікація (черги повідомлень, брокер подій)</w:t>
            </w:r>
            <w:r w:rsidDel="00000000" w:rsidR="00000000" w:rsidRPr="00000000">
              <w:rPr>
                <w:rtl w:val="0"/>
              </w:rPr>
            </w:r>
          </w:p>
        </w:tc>
        <w:tc>
          <w:tcPr>
            <w:shd w:fill="ffffff" w:val="cle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r w:rsidDel="00000000" w:rsidR="00000000" w:rsidRPr="00000000">
              <w:rPr>
                <w:rtl w:val="0"/>
              </w:rPr>
            </w:r>
          </w:p>
        </w:tc>
        <w:tc>
          <w:tcPr>
            <w:shd w:fill="ffffff" w:val="cle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smallCaps w:val="0"/>
                <w:strike w:val="0"/>
                <w:color w:val="000000"/>
                <w:sz w:val="28"/>
                <w:szCs w:val="28"/>
                <w:u w:val="none"/>
                <w:shd w:fill="auto" w:val="clear"/>
                <w:vertAlign w:val="baseline"/>
              </w:rPr>
            </w:pPr>
            <w:r w:rsidDel="00000000" w:rsidR="00000000" w:rsidRPr="00000000">
              <w:rPr>
                <w:sz w:val="28"/>
                <w:szCs w:val="28"/>
                <w:rtl w:val="0"/>
              </w:rPr>
              <w:t xml:space="preserve">Тестування мікросервісів: функціональна перевірка, тестування навантаження, сценарії</w:t>
            </w:r>
            <w:r w:rsidDel="00000000" w:rsidR="00000000" w:rsidRPr="00000000">
              <w:rPr>
                <w:rtl w:val="0"/>
              </w:rPr>
            </w:r>
          </w:p>
        </w:tc>
        <w:tc>
          <w:tcPr>
            <w:shd w:fill="ffffff" w:val="cle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9.</w:t>
            </w:r>
            <w:r w:rsidDel="00000000" w:rsidR="00000000" w:rsidRPr="00000000">
              <w:rPr>
                <w:rtl w:val="0"/>
              </w:rPr>
            </w:r>
          </w:p>
        </w:tc>
        <w:tc>
          <w:tcPr>
            <w:shd w:fill="ffffff" w:val="cle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smallCaps w:val="0"/>
                <w:strike w:val="0"/>
                <w:color w:val="ff0000"/>
                <w:sz w:val="28"/>
                <w:szCs w:val="28"/>
                <w:u w:val="none"/>
                <w:shd w:fill="auto" w:val="clear"/>
                <w:vertAlign w:val="baseline"/>
              </w:rPr>
            </w:pPr>
            <w:r w:rsidDel="00000000" w:rsidR="00000000" w:rsidRPr="00000000">
              <w:rPr>
                <w:sz w:val="28"/>
                <w:szCs w:val="28"/>
                <w:rtl w:val="0"/>
              </w:rPr>
              <w:t xml:space="preserve">Аналіз інструментів контейнеризації та оркестрації: Docker, Kubernetes, CI/CD для SaaS-рішень</w:t>
            </w:r>
            <w:r w:rsidDel="00000000" w:rsidR="00000000" w:rsidRPr="00000000">
              <w:rPr>
                <w:rtl w:val="0"/>
              </w:rPr>
            </w:r>
          </w:p>
        </w:tc>
        <w:tc>
          <w:tcPr>
            <w:shd w:fill="ffffff" w:val="cle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10.</w:t>
            </w:r>
            <w:r w:rsidDel="00000000" w:rsidR="00000000" w:rsidRPr="00000000">
              <w:rPr>
                <w:rtl w:val="0"/>
              </w:rPr>
            </w:r>
          </w:p>
        </w:tc>
        <w:tc>
          <w:tcPr>
            <w:shd w:fill="ffffff" w:val="cle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Написання підсумкового звіту про проходження практики</w:t>
            </w:r>
            <w:r w:rsidDel="00000000" w:rsidR="00000000" w:rsidRPr="00000000">
              <w:rPr>
                <w:rtl w:val="0"/>
              </w:rPr>
            </w:r>
          </w:p>
        </w:tc>
        <w:tc>
          <w:tcPr>
            <w:shd w:fill="ffffff" w:val="cle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керівників практики:</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Академії__________________   від підприємства_____________________</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Звіт про виконання програми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практики</w:t>
      </w:r>
      <w:r w:rsidDel="00000000" w:rsidR="00000000" w:rsidRPr="00000000">
        <w:rPr>
          <w:rtl w:val="0"/>
        </w:rPr>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9"/>
        <w:gridCol w:w="3731"/>
        <w:gridCol w:w="2666"/>
        <w:gridCol w:w="1715"/>
        <w:tblGridChange w:id="0">
          <w:tblGrid>
            <w:gridCol w:w="1459"/>
            <w:gridCol w:w="3731"/>
            <w:gridCol w:w="2666"/>
            <w:gridCol w:w="1715"/>
          </w:tblGrid>
        </w:tblGridChange>
      </w:tblGrid>
      <w:tr>
        <w:trPr>
          <w:cantSplit w:val="0"/>
          <w:tblHeader w:val="0"/>
        </w:trPr>
        <w:tc>
          <w:tcP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Дата</w:t>
            </w:r>
          </w:p>
        </w:tc>
        <w:tc>
          <w:tcP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виконаних робіт</w:t>
            </w:r>
          </w:p>
        </w:tc>
        <w:tc>
          <w:tcP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Зауваження керівників</w:t>
            </w:r>
          </w:p>
        </w:tc>
        <w:tc>
          <w:tcP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керівників практики</w:t>
            </w:r>
          </w:p>
        </w:tc>
      </w:tr>
      <w:tr>
        <w:trPr>
          <w:cantSplit w:val="0"/>
          <w:tblHeader w:val="0"/>
        </w:trPr>
        <w:tc>
          <w:tcP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01.09.25</w:t>
            </w:r>
            <w:r w:rsidDel="00000000" w:rsidR="00000000" w:rsidRPr="00000000">
              <w:rPr>
                <w:rtl w:val="0"/>
              </w:rPr>
            </w:r>
          </w:p>
        </w:tc>
        <w:tc>
          <w:tcPr>
            <w:shd w:fill="ffffff" w:val="clear"/>
            <w:vAlign w:val="top"/>
          </w:tcPr>
          <w:p w:rsidR="00000000" w:rsidDel="00000000" w:rsidP="00000000" w:rsidRDefault="00000000" w:rsidRPr="00000000" w14:paraId="000000D6">
            <w:pPr>
              <w:shd w:fill="ffffff" w:val="clear"/>
              <w:ind w:left="57" w:firstLine="0"/>
              <w:rPr>
                <w:sz w:val="28"/>
                <w:szCs w:val="28"/>
              </w:rPr>
            </w:pPr>
            <w:r w:rsidDel="00000000" w:rsidR="00000000" w:rsidRPr="00000000">
              <w:rPr>
                <w:i w:val="1"/>
                <w:sz w:val="28"/>
                <w:szCs w:val="28"/>
                <w:rtl w:val="0"/>
              </w:rPr>
              <w:t xml:space="preserve">Ознайомлення зі структурою підприємства</w:t>
            </w:r>
            <w:r w:rsidDel="00000000" w:rsidR="00000000" w:rsidRPr="00000000">
              <w:rPr>
                <w:rtl w:val="0"/>
              </w:rPr>
            </w:r>
          </w:p>
        </w:tc>
        <w:tc>
          <w:tcP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01.09.25</w:t>
            </w:r>
            <w:r w:rsidDel="00000000" w:rsidR="00000000" w:rsidRPr="00000000">
              <w:rPr>
                <w:rtl w:val="0"/>
              </w:rPr>
            </w:r>
          </w:p>
        </w:tc>
        <w:tc>
          <w:tcPr>
            <w:shd w:fill="ffffff" w:val="clear"/>
            <w:vAlign w:val="top"/>
          </w:tcPr>
          <w:p w:rsidR="00000000" w:rsidDel="00000000" w:rsidP="00000000" w:rsidRDefault="00000000" w:rsidRPr="00000000" w14:paraId="000000DA">
            <w:pPr>
              <w:shd w:fill="ffffff" w:val="clear"/>
              <w:ind w:left="57" w:firstLine="0"/>
              <w:rPr>
                <w:sz w:val="28"/>
                <w:szCs w:val="28"/>
              </w:rPr>
            </w:pPr>
            <w:r w:rsidDel="00000000" w:rsidR="00000000" w:rsidRPr="00000000">
              <w:rPr>
                <w:i w:val="1"/>
                <w:sz w:val="28"/>
                <w:szCs w:val="28"/>
                <w:rtl w:val="0"/>
              </w:rPr>
              <w:t xml:space="preserve">Інструктаж з техніки безпеки</w:t>
            </w:r>
            <w:r w:rsidDel="00000000" w:rsidR="00000000" w:rsidRPr="00000000">
              <w:rPr>
                <w:rtl w:val="0"/>
              </w:rPr>
            </w:r>
          </w:p>
        </w:tc>
        <w:tc>
          <w:tcP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shd w:fill="ffffff" w:val="clear"/>
            <w:vAlign w:val="top"/>
          </w:tcPr>
          <w:p w:rsidR="00000000" w:rsidDel="00000000" w:rsidP="00000000" w:rsidRDefault="00000000" w:rsidRPr="00000000" w14:paraId="000000DE">
            <w:pPr>
              <w:shd w:fill="ffffff" w:val="clear"/>
              <w:ind w:left="57" w:firstLine="0"/>
              <w:rPr>
                <w:sz w:val="28"/>
                <w:szCs w:val="28"/>
              </w:rPr>
            </w:pPr>
            <w:r w:rsidDel="00000000" w:rsidR="00000000" w:rsidRPr="00000000">
              <w:rPr>
                <w:sz w:val="28"/>
                <w:szCs w:val="28"/>
                <w:rtl w:val="0"/>
              </w:rPr>
              <w:t xml:space="preserve">Дослідження предметної області: аналіз сучасних підходів до побудови SaaS-рішень та використання мікросервісної архітектури</w:t>
            </w:r>
          </w:p>
        </w:tc>
        <w:tc>
          <w:tcP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shd w:fill="ffffff" w:val="clear"/>
            <w:vAlign w:val="top"/>
          </w:tcPr>
          <w:p w:rsidR="00000000" w:rsidDel="00000000" w:rsidP="00000000" w:rsidRDefault="00000000" w:rsidRPr="00000000" w14:paraId="000000E2">
            <w:pPr>
              <w:shd w:fill="ffffff" w:val="clear"/>
              <w:ind w:left="57" w:firstLine="0"/>
              <w:rPr>
                <w:sz w:val="28"/>
                <w:szCs w:val="28"/>
              </w:rPr>
            </w:pPr>
            <w:r w:rsidDel="00000000" w:rsidR="00000000" w:rsidRPr="00000000">
              <w:rPr>
                <w:sz w:val="28"/>
                <w:szCs w:val="28"/>
                <w:rtl w:val="0"/>
              </w:rPr>
              <w:t xml:space="preserve">Визначення вимог до SaaS-системи: масштабованість, безпека, інтеграційні можливості, керування даними</w:t>
            </w:r>
          </w:p>
        </w:tc>
        <w:tc>
          <w:tcP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shd w:fill="ffffff" w:val="clear"/>
            <w:vAlign w:val="top"/>
          </w:tcPr>
          <w:p w:rsidR="00000000" w:rsidDel="00000000" w:rsidP="00000000" w:rsidRDefault="00000000" w:rsidRPr="00000000" w14:paraId="000000E6">
            <w:pPr>
              <w:shd w:fill="ffffff" w:val="clear"/>
              <w:ind w:left="57" w:firstLine="0"/>
              <w:rPr>
                <w:sz w:val="28"/>
                <w:szCs w:val="28"/>
              </w:rPr>
            </w:pPr>
            <w:r w:rsidDel="00000000" w:rsidR="00000000" w:rsidRPr="00000000">
              <w:rPr>
                <w:sz w:val="28"/>
                <w:szCs w:val="28"/>
                <w:rtl w:val="0"/>
              </w:rPr>
              <w:t xml:space="preserve">Проєктування SaaS-рішення: виділення мікросервісів, API-шлюз, бази даних, сервіс взаємодії</w:t>
            </w:r>
          </w:p>
        </w:tc>
        <w:tc>
          <w:tcP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shd w:fill="ffffff" w:val="clear"/>
            <w:vAlign w:val="top"/>
          </w:tcPr>
          <w:p w:rsidR="00000000" w:rsidDel="00000000" w:rsidP="00000000" w:rsidRDefault="00000000" w:rsidRPr="00000000" w14:paraId="000000EA">
            <w:pPr>
              <w:shd w:fill="ffffff" w:val="clear"/>
              <w:ind w:left="57" w:firstLine="0"/>
              <w:rPr>
                <w:sz w:val="28"/>
                <w:szCs w:val="28"/>
              </w:rPr>
            </w:pPr>
            <w:r w:rsidDel="00000000" w:rsidR="00000000" w:rsidRPr="00000000">
              <w:rPr>
                <w:sz w:val="28"/>
                <w:szCs w:val="28"/>
                <w:rtl w:val="0"/>
              </w:rPr>
              <w:t xml:space="preserve">Розробка прототипу ключових мікросервісів: автентифікація користувачів, обробка даних</w:t>
            </w:r>
          </w:p>
        </w:tc>
        <w:tc>
          <w:tcP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shd w:fill="ffffff" w:val="clear"/>
            <w:vAlign w:val="top"/>
          </w:tcPr>
          <w:p w:rsidR="00000000" w:rsidDel="00000000" w:rsidP="00000000" w:rsidRDefault="00000000" w:rsidRPr="00000000" w14:paraId="000000EE">
            <w:pPr>
              <w:shd w:fill="ffffff" w:val="clear"/>
              <w:ind w:left="57" w:firstLine="0"/>
              <w:rPr>
                <w:sz w:val="28"/>
                <w:szCs w:val="28"/>
              </w:rPr>
            </w:pPr>
            <w:r w:rsidDel="00000000" w:rsidR="00000000" w:rsidRPr="00000000">
              <w:rPr>
                <w:sz w:val="28"/>
                <w:szCs w:val="28"/>
                <w:rtl w:val="0"/>
              </w:rPr>
              <w:t xml:space="preserve">Організація взаємодії мікросервісів: налаштування API, асинхронна комунікація (черги повідомлень, брокер подій)</w:t>
            </w:r>
          </w:p>
        </w:tc>
        <w:tc>
          <w:tcP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shd w:fill="ffffff" w:val="clear"/>
            <w:vAlign w:val="top"/>
          </w:tcPr>
          <w:p w:rsidR="00000000" w:rsidDel="00000000" w:rsidP="00000000" w:rsidRDefault="00000000" w:rsidRPr="00000000" w14:paraId="000000F2">
            <w:pPr>
              <w:shd w:fill="ffffff" w:val="clear"/>
              <w:ind w:left="57" w:firstLine="0"/>
              <w:rPr>
                <w:sz w:val="28"/>
                <w:szCs w:val="28"/>
              </w:rPr>
            </w:pPr>
            <w:r w:rsidDel="00000000" w:rsidR="00000000" w:rsidRPr="00000000">
              <w:rPr>
                <w:sz w:val="28"/>
                <w:szCs w:val="28"/>
                <w:rtl w:val="0"/>
              </w:rPr>
              <w:t xml:space="preserve">Тестування мікросервісів: функціональна перевірка, тестування навантаження, сценарії</w:t>
            </w:r>
          </w:p>
        </w:tc>
        <w:tc>
          <w:tcP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spacing w:line="276" w:lineRule="auto"/>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shd w:fill="ffffff" w:val="clear"/>
            <w:vAlign w:val="top"/>
          </w:tcPr>
          <w:p w:rsidR="00000000" w:rsidDel="00000000" w:rsidP="00000000" w:rsidRDefault="00000000" w:rsidRPr="00000000" w14:paraId="000000F6">
            <w:pPr>
              <w:shd w:fill="ffffff" w:val="clear"/>
              <w:ind w:left="57" w:firstLine="0"/>
              <w:rPr>
                <w:color w:val="ff0000"/>
                <w:sz w:val="28"/>
                <w:szCs w:val="28"/>
              </w:rPr>
            </w:pPr>
            <w:r w:rsidDel="00000000" w:rsidR="00000000" w:rsidRPr="00000000">
              <w:rPr>
                <w:sz w:val="28"/>
                <w:szCs w:val="28"/>
                <w:rtl w:val="0"/>
              </w:rPr>
              <w:t xml:space="preserve">Аналіз інструментів контейнеризації та оркестрації: Docker, Kubernetes, CI/CD для SaaS-рішень</w:t>
            </w:r>
            <w:r w:rsidDel="00000000" w:rsidR="00000000" w:rsidRPr="00000000">
              <w:rPr>
                <w:rtl w:val="0"/>
              </w:rPr>
            </w:r>
          </w:p>
        </w:tc>
        <w:tc>
          <w:tcP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shd w:fill="ffffff" w:val="clear"/>
            <w:vAlign w:val="top"/>
          </w:tcPr>
          <w:p w:rsidR="00000000" w:rsidDel="00000000" w:rsidP="00000000" w:rsidRDefault="00000000" w:rsidRPr="00000000" w14:paraId="000000FA">
            <w:pPr>
              <w:shd w:fill="ffffff" w:val="clear"/>
              <w:ind w:left="57" w:firstLine="0"/>
              <w:rPr>
                <w:sz w:val="28"/>
                <w:szCs w:val="28"/>
              </w:rPr>
            </w:pPr>
            <w:r w:rsidDel="00000000" w:rsidR="00000000" w:rsidRPr="00000000">
              <w:rPr>
                <w:sz w:val="28"/>
                <w:szCs w:val="28"/>
                <w:rtl w:val="0"/>
              </w:rPr>
              <w:t xml:space="preserve">Написання підсумкового звіту про проходження практики</w:t>
            </w:r>
            <w:r w:rsidDel="00000000" w:rsidR="00000000" w:rsidRPr="00000000">
              <w:rPr>
                <w:rtl w:val="0"/>
              </w:rPr>
            </w:r>
          </w:p>
        </w:tc>
        <w:tc>
          <w:tcP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Основні положення практики</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після прибуття на підприємство повинен затвердити у керівника від підприємства календарний план проходження практики, пройти інструктаж з техніки безпеки, протипожежної безпеки та ознайомитися з робочим місцем.</w:t>
      </w:r>
    </w:p>
    <w:p w:rsidR="00000000" w:rsidDel="00000000" w:rsidP="00000000" w:rsidRDefault="00000000" w:rsidRPr="00000000" w14:paraId="000001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проходження практики студент зобов'язаний суворо дотримуватися правил внутрішнього розпорядку підприємства.</w:t>
      </w:r>
    </w:p>
    <w:p w:rsidR="00000000" w:rsidDel="00000000" w:rsidP="00000000" w:rsidRDefault="00000000" w:rsidRPr="00000000" w14:paraId="000001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w:t>
      </w:r>
    </w:p>
    <w:p w:rsidR="00000000" w:rsidDel="00000000" w:rsidP="00000000" w:rsidRDefault="00000000" w:rsidRPr="00000000" w14:paraId="000001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Виробнича практика студента оцінюється за чотирибальною системою й враховується нарівні з іншими дисциплінами навчального плану.</w:t>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який не виконав вимог практики й дістав негативний відгук про роботу або незадовільну оцінку під час захисту звіту, вважається таким, що не виконав навчальний план.</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851"/>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Правила ведення й оформлення щоденника</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Щоденник — це основний документ студента під час проходження практики.</w:t>
      </w:r>
    </w:p>
    <w:p w:rsidR="00000000" w:rsidDel="00000000" w:rsidP="00000000" w:rsidRDefault="00000000" w:rsidRPr="00000000" w14:paraId="000001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практики студент щодня коротко чорнилом повинен записувати в щоденник усе, що він зробив за день для виконання календарного плану проходження практики.</w:t>
      </w:r>
    </w:p>
    <w:p w:rsidR="00000000" w:rsidDel="00000000" w:rsidP="00000000" w:rsidRDefault="00000000" w:rsidRPr="00000000" w14:paraId="000001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рідше як раз на тиждень студент зобов’язаний подавати щоденник на перегляд керівникам практики від Академії та підприємства, які перевіряють щоденник, дають письмові зауваження, додаткові завдання й підписують записи, що зробив студент.</w:t>
      </w:r>
    </w:p>
    <w:p w:rsidR="00000000" w:rsidDel="00000000" w:rsidP="00000000" w:rsidRDefault="00000000" w:rsidRPr="00000000" w14:paraId="000001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Після закінчення практики щоденник подається керівникам практики від Академії та підприємства.</w:t>
      </w:r>
    </w:p>
    <w:p w:rsidR="00000000" w:rsidDel="00000000" w:rsidP="00000000" w:rsidRDefault="00000000" w:rsidRPr="00000000" w14:paraId="000001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Оформлений щоденник студент повинен захистити перед комісією Академії.</w:t>
      </w:r>
    </w:p>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Без заповненого щоденника практика не зараховується.</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center"/>
        <w:rPr>
          <w:sz w:val="28"/>
          <w:szCs w:val="28"/>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керівника практики від Академії</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роботу студента</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sz w:val="28"/>
          <w:szCs w:val="28"/>
          <w:u w:val="single"/>
          <w:rtl w:val="0"/>
        </w:rPr>
        <w:t xml:space="preserve">У процесі проходження виробничої практики на базі підприємства студент Мартинів В.Н. виконав усі види робіт, передбачені програмою та календарним графіком. Завдання виконані у встановлені терміни та в повному обсязі.</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sz w:val="28"/>
          <w:szCs w:val="28"/>
          <w:u w:val="single"/>
          <w:rtl w:val="0"/>
        </w:rPr>
        <w:t xml:space="preserve">Під час практики студент проявив себе як фахівець із належним рівнем теоретичної підготовки та практичних навичок. Варто відзначити його дисциплінованість, відповідальне ставлення до роботи, старанність та вміння творчо підходити до розв’язання проблемних ситуацій. Також заслуговує уваги високий рівень ділового спілкування.</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sz w:val="28"/>
          <w:szCs w:val="28"/>
          <w:u w:val="single"/>
          <w:rtl w:val="0"/>
        </w:rPr>
        <w:t xml:space="preserve">Мартинів В.Н. опрацював значний обсяг внутрішньої документації підприємства, літературних джерел і довідкових матеріалів. Ознайомився з основними напрямами діяльності організації, її структурою, специфікою інформаційно-комунікаційної діяльності та стратегії. У ході практики детально вивчив функції аналітика консолідованої інформації та особливості роботи інформаційно-комунікаційних служб.</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sz w:val="28"/>
          <w:szCs w:val="28"/>
          <w:u w:val="single"/>
          <w:rtl w:val="0"/>
        </w:rPr>
        <w:t xml:space="preserve">Індивідуальне завдання було виконано в повному обсязі, звіт про проходження практики подано вчасно та відповідно до встановлених вимог щодо структури й змісту.</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sz w:val="28"/>
          <w:szCs w:val="28"/>
          <w:u w:val="single"/>
          <w:rtl w:val="0"/>
        </w:rPr>
        <w:t xml:space="preserve">За результатами захисту звіту студент заслуговує оцінку “відмінно”.</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Академії ______________________________</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«____»________________ 2025 р.</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Залікова оцінка з практики _________________________________________</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членів комісії _____________________________________________</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Відгук керівника практики від підприємства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 оцінка роботи студента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ТОВ «ГОУ АЙТИ ЕДЬЮКЕЙШН»</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(підприємство)</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30"/>
          <w:szCs w:val="3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Студент-практикант </w:t>
      </w:r>
      <w:r w:rsidDel="00000000" w:rsidR="00000000" w:rsidRPr="00000000">
        <w:rPr>
          <w:sz w:val="28"/>
          <w:szCs w:val="28"/>
          <w:u w:val="single"/>
          <w:rtl w:val="0"/>
        </w:rPr>
        <w:t xml:space="preserve">Мартинів В.Н.</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вчасно прибув на</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підприємство, закріплений за керівником практики від підприємства.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Керівник практики від підприємства характеризує</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sz w:val="28"/>
          <w:szCs w:val="28"/>
          <w:u w:val="single"/>
          <w:rtl w:val="0"/>
        </w:rPr>
        <w:t xml:space="preserve">Мартинів В.Н.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як дисциплінованого, сумлінного, виконавчого фахівця, який якісно виконує доручення, працює згідно календарного графіка проходження виробничої</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практики, ініціативний. Зауважень з боку керівника від підприємства та керівництва щодо </w:t>
      </w:r>
      <w:r w:rsidDel="00000000" w:rsidR="00000000" w:rsidRPr="00000000">
        <w:rPr>
          <w:sz w:val="28"/>
          <w:szCs w:val="28"/>
          <w:u w:val="single"/>
          <w:rtl w:val="0"/>
        </w:rPr>
        <w:t xml:space="preserve">Мартинів В.Н.</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не отримано, порушень виробничої дисципліни та</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відхилень від календарного графіку проходження виробничої практики не виявлено</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Оцінка практики _________________________</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підприємства___________________________</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«____»________________ 2025 р.</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footerReference r:id="rId7" w:type="default"/>
      <w:footerReference r:id="rId8" w:type="first"/>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center"/>
      <w:rPr/>
    </w:pPr>
    <w:r w:rsidDel="00000000" w:rsidR="00000000" w:rsidRPr="00000000">
      <w:rPr>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Звичайний">
    <w:name w:val="Звичайний"/>
    <w:next w:val="Звичайний"/>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uk-UA"/>
    </w:rPr>
  </w:style>
  <w:style w:type="character" w:styleId="Шрифтабзацузазамовчуванням">
    <w:name w:val="Шрифт абзацу за замовчуванням"/>
    <w:next w:val="Шрифтабзацузазамовчуванням"/>
    <w:autoRedefine w:val="0"/>
    <w:hidden w:val="0"/>
    <w:qFormat w:val="0"/>
    <w:rPr>
      <w:w w:val="100"/>
      <w:position w:val="-1"/>
      <w:effect w:val="none"/>
      <w:vertAlign w:val="baseline"/>
      <w:cs w:val="0"/>
      <w:em w:val="none"/>
      <w:lang/>
    </w:rPr>
  </w:style>
  <w:style w:type="table" w:styleId="Звичайнатаблиця">
    <w:name w:val="Звичайна таблиця"/>
    <w:next w:val="Звичайнатаблиця"/>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маєсписку">
    <w:name w:val="Немає списку"/>
    <w:next w:val="Немаєсписку"/>
    <w:autoRedefine w:val="0"/>
    <w:hidden w:val="0"/>
    <w:qFormat w:val="0"/>
    <w:pPr>
      <w:suppressAutoHyphens w:val="1"/>
      <w:spacing w:line="1" w:lineRule="atLeast"/>
      <w:ind w:leftChars="-1" w:rightChars="0" w:firstLineChars="-1"/>
      <w:textDirection w:val="btLr"/>
      <w:textAlignment w:val="top"/>
      <w:outlineLvl w:val="0"/>
    </w:pPr>
  </w:style>
  <w:style w:type="paragraph" w:styleId="Текстувиносці">
    <w:name w:val="Текст у виносці"/>
    <w:basedOn w:val="Звичайний"/>
    <w:next w:val="Текстувиносці"/>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ru-RU" w:val="uk-UA"/>
    </w:rPr>
  </w:style>
  <w:style w:type="table" w:styleId="Сіткатаблиці">
    <w:name w:val="Сітка таблиці"/>
    <w:basedOn w:val="Звичайнатаблиця"/>
    <w:next w:val="Сіткатаблиці"/>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Сіткатаблиці"/>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Основнийтекстзвідступом">
    <w:name w:val="Основний текст з відступом"/>
    <w:basedOn w:val="Звичайний"/>
    <w:next w:val="Основнийтекстзвідступом"/>
    <w:autoRedefine w:val="0"/>
    <w:hidden w:val="0"/>
    <w:qFormat w:val="1"/>
    <w:pPr>
      <w:suppressAutoHyphens w:val="1"/>
      <w:spacing w:line="1" w:lineRule="atLeast"/>
      <w:ind w:left="360" w:leftChars="-1" w:rightChars="0" w:firstLineChars="-1"/>
      <w:jc w:val="right"/>
      <w:textDirection w:val="btLr"/>
      <w:textAlignment w:val="top"/>
      <w:outlineLvl w:val="0"/>
    </w:pPr>
    <w:rPr>
      <w:w w:val="100"/>
      <w:position w:val="-1"/>
      <w:sz w:val="20"/>
      <w:szCs w:val="20"/>
      <w:effect w:val="none"/>
      <w:vertAlign w:val="baseline"/>
      <w:cs w:val="0"/>
      <w:em w:val="none"/>
      <w:lang w:bidi="ar-SA" w:eastAsia="ru-RU" w:val="uk-UA"/>
    </w:rPr>
  </w:style>
  <w:style w:type="character" w:styleId="ОсновнийтекстзвідступомЗнак">
    <w:name w:val="Основний текст з відступом Знак"/>
    <w:next w:val="ОсновнийтекстзвідступомЗнак"/>
    <w:autoRedefine w:val="0"/>
    <w:hidden w:val="0"/>
    <w:qFormat w:val="0"/>
    <w:rPr>
      <w:w w:val="100"/>
      <w:position w:val="-1"/>
      <w:effect w:val="none"/>
      <w:vertAlign w:val="baseline"/>
      <w:cs w:val="0"/>
      <w:em w:val="none"/>
      <w:lang w:eastAsia="ru-RU"/>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CNZMRGXmymbNrcUf23dLowIWdg==">CgMxLjA4AHIhMUpCMTdoU1JrS25hMVF3TGJqdXBYdjFJMkVtMlRKMkpM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2023-10-06T07:59:00Z</dcterms:created>
  <dc:creator>Operator</dc:creator>
</cp:coreProperties>
</file>