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Сидоренко Володимир Костянтинович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wso7po454h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групи: ІК-9-24-М1ІПЗ(1,6 д)-ІТ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практики: ТОВ «ГОУ АЙТІ КОМПАНІЯ»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915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Звіт захищений 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            " ____________ 2025 року 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tabs>
          <w:tab w:val="left" w:leader="none" w:pos="1170"/>
          <w:tab w:val="right" w:leader="none" w:pos="9689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left" w:leader="none" w:pos="1170"/>
          <w:tab w:val="right" w:leader="none" w:pos="9689"/>
        </w:tabs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26"/>
        </w:tabs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и ї в - 2025 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tf3dvl363kp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2B">
      <w:pPr>
        <w:tabs>
          <w:tab w:val="left" w:leader="none" w:pos="426"/>
        </w:tabs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7334946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ВСТУП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D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РОЗДІЛ 1. ОГЛЯД СУЧАСНИХ CRM-СИСТЕМ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1.1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Поняття та класифікація CRM-систем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1.2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Базові функціональні модулі CRM</w:t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1.3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Порівняльний аналіз популярних CRM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1.4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Висновки до розділу 1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РОЗДІЛ 2.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МЕТОДИ РОЗРОБКИ СУЧАСНИХ CRM-СИСТЕМ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2.1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SDLC та Agile-підходи для CRM-проєктів</w:t>
            <w:tab/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2.2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Інженерні практики: DDD, SOLID, CI/CD, міграції даних</w:t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2.3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Тестування CRM: рівні, дані, автоматизація</w:t>
            <w:tab/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2.4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Нефункціональні вимоги (безпека, масштабованість, доступність)</w:t>
            <w:tab/>
            <w:t xml:space="preserve">11</w:t>
          </w:r>
        </w:p>
        <w:p w:rsidR="00000000" w:rsidDel="00000000" w:rsidP="00000000" w:rsidRDefault="00000000" w:rsidRPr="00000000" w14:paraId="00000037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РОЗДІЛ 3.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АРХІТЕКТУРНІ ПІДХОДИ ДО ПОБУДОВИ CRM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3.1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Моноліт vs. мікросервіси для CRM-домена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3.2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Модель даних CRM: сутності, зв’язки, індекси, аудит</w:t>
            <w:tab/>
            <w:t xml:space="preserve">13</w:t>
          </w:r>
        </w:p>
        <w:p w:rsidR="00000000" w:rsidDel="00000000" w:rsidP="00000000" w:rsidRDefault="00000000" w:rsidRPr="00000000" w14:paraId="0000003A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3.3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Патерни (CQRS, idempotency, кешування, черги повідомлень)</w:t>
            <w:tab/>
            <w:t xml:space="preserve">14</w:t>
          </w:r>
        </w:p>
        <w:p w:rsidR="00000000" w:rsidDel="00000000" w:rsidP="00000000" w:rsidRDefault="00000000" w:rsidRPr="00000000" w14:paraId="0000003B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3.4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Аспекти безпеки: автентифікація/авторизація, захист даних</w:t>
            <w:tab/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РОЗДІЛ 4.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ТЕХНОЛОГІЧНИЙ СТЕК ТА ІНСТРУМЕНТИ</w:t>
            <w:tab/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4.1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Backend-стек (Python/FastAPI, MongoDB, Redis)</w:t>
            <w:tab/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4.2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Інтеграції та інфраструктура (API, логування, контейнеризація)</w:t>
            <w:tab/>
            <w:t xml:space="preserve">17</w:t>
          </w:r>
        </w:p>
        <w:p w:rsidR="00000000" w:rsidDel="00000000" w:rsidP="00000000" w:rsidRDefault="00000000" w:rsidRPr="00000000" w14:paraId="0000003F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4.3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Інструменти розробника і тестування (Git, Jira/Xray, Katalon, Postman)</w:t>
            <w:tab/>
            <w:t xml:space="preserve">17</w:t>
          </w:r>
        </w:p>
        <w:p w:rsidR="00000000" w:rsidDel="00000000" w:rsidP="00000000" w:rsidRDefault="00000000" w:rsidRPr="00000000" w14:paraId="00000040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РОЗДІЛ 5.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РОЗРОБКА ПРОТОТИПУ CRM</w:t>
            <w:tab/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5.1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Постановка задачі та користувацькі сценарії</w:t>
            <w:tab/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5.2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Архітектура рішення та компоненти</w:t>
            <w:tab/>
            <w:t xml:space="preserve">19</w:t>
          </w:r>
        </w:p>
        <w:p w:rsidR="00000000" w:rsidDel="00000000" w:rsidP="00000000" w:rsidRDefault="00000000" w:rsidRPr="00000000" w14:paraId="00000043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5.3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Модель даних: колекції/таблиці та зв’язки</w:t>
            <w:tab/>
            <w:t xml:space="preserve">20</w:t>
          </w:r>
        </w:p>
        <w:p w:rsidR="00000000" w:rsidDel="00000000" w:rsidP="00000000" w:rsidRDefault="00000000" w:rsidRPr="00000000" w14:paraId="00000044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5.4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Ключові ендпоінти (автентифікація, клієнти, угоди, транзакції)</w:t>
            <w:tab/>
            <w:t xml:space="preserve">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left" w:leader="none" w:pos="960"/>
              <w:tab w:val="right" w:leader="none" w:pos="9911"/>
              <w:tab w:val="left" w:leader="none" w:pos="426"/>
            </w:tabs>
            <w:spacing w:line="276" w:lineRule="auto"/>
            <w:jc w:val="both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5.5</w:t>
          </w:r>
          <w:r w:rsidDel="00000000" w:rsidR="00000000" w:rsidRPr="00000000">
            <w:rPr>
              <w:rFonts w:ascii="Calibri" w:cs="Calibri" w:eastAsia="Calibri" w:hAnsi="Calibri"/>
              <w:sz w:val="24"/>
              <w:szCs w:val="24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Тестування прототипу: підхід і результати</w:t>
            <w:tab/>
            <w:t xml:space="preserve">22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left" w:leader="none" w:pos="426"/>
              <w:tab w:val="left" w:leader="none" w:pos="480"/>
              <w:tab w:val="right" w:leader="none" w:pos="9911"/>
            </w:tabs>
            <w:spacing w:line="276" w:lineRule="auto"/>
            <w:jc w:val="both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ВИСНОВКИ</w:t>
            <w:tab/>
            <w:t xml:space="preserve">23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pStyle w:val="Heading1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p129sjgah0u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ll7caepru7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4A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переддипломної практики було закріплення теоретичних знань та отримання практичних навичок з аналізу, проєктування і розробки сучасних CRM-систем, а також узгодження інженерних рішень з реальними вимогами бізнес-середовища. Об’єктом дослідження є процеси керування взаємовідносинами з клієнтами (CRM) та відповідні програмні рішення. Предметом дослідження виступають методи розробки CRM-систем, архітектурні підходи, технологічний стек і практики тестування, застосовані під час створення робочого прототипу.</w:t>
      </w:r>
    </w:p>
    <w:p w:rsidR="00000000" w:rsidDel="00000000" w:rsidP="00000000" w:rsidRDefault="00000000" w:rsidRPr="00000000" w14:paraId="0000004B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Базою практики є реальна організація, у рамках якої відпрацьовано повний цикл робіт: від порівняльного аналізу ринку CRM і вибору цільових функцій – до побудови архітектури, моделі даних, реалізації серверної частини та перевірки якості за допомогою інструментів автоматизованого тестування. За результатами практики сформовано прототип CRM, що відображає ключові сценарії домена (керування клієнтами, контактами, угодами/транзакціями) і забезпечує вимоги до безпеки та масштабованості на рівні навчального проєкту.</w:t>
      </w:r>
    </w:p>
    <w:p w:rsidR="00000000" w:rsidDel="00000000" w:rsidP="00000000" w:rsidRDefault="00000000" w:rsidRPr="00000000" w14:paraId="0000004C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Актуальність теми зумовлена тим, що CRM-системи є критично важливим інструментом для утримання та монетизації клієнтської бази. Сучасні вимоги – омніканальність, інтеграції через API, аналітика в реальному часі, аудит і захист даних – висувають підвищені критерії до архітектури та інженерних практик. Тому у звіті зроблено акцент не лише на оглядових матеріалах, а й на практичних рішеннях, перевірених під час розробки прототипу.</w:t>
      </w:r>
    </w:p>
    <w:p w:rsidR="00000000" w:rsidDel="00000000" w:rsidP="00000000" w:rsidRDefault="00000000" w:rsidRPr="00000000" w14:paraId="0000004D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Структурно звіт складається з шести розділів. У розділі 1 подано огляд сучасних CRM-систем та їхніх функціональних модулів, а також короткий порівняльний аналіз популярних рішень із висновками, релевантними для створюваного прототипу. Розділ 2 присвячено методам розробки: підходам SDLC/Agile, інженерним практикам (DDD, SOLID, CI/CD, міграції даних) та тестуванню з урахуванням специфіки CRM-домена. У розділі 3 розглянуто архітектурні підходи й патерни (моноліт/мікросервіси, CQRS, idempotency, кешування, черги), а також питання безпеки (автентифікація, авторизація, захист даних). Розділ 4 описує технологічний стек і інструменти (Python/FastAPI, MongoDB, Redis, інтеграції, контейнеризація, інструменти розробника й тестування). Розділ 5 деталізує розробку прототипу: постановку задачі, архітектуру, модель даних, ключові ендпоінти та підхід до тестування – із посиланням на артефакти, що будуть надані окремо. У розділі 6 узагальнено результати практики, а у «Висновках» сформульовано підсумки та перспективи подальшого розвитку.</w:t>
      </w:r>
    </w:p>
    <w:p w:rsidR="00000000" w:rsidDel="00000000" w:rsidP="00000000" w:rsidRDefault="00000000" w:rsidRPr="00000000" w14:paraId="0000004E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Практичне значення виконаної роботи полягає у формуванні чітких вимог і технічної бази для подальшого розширення прототипу до повноцінного навчального/пілотного рішення, а також у виробленні навичок застосування сучасних інженерних практик у контексті CRM-систем.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d5kl085k3c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1</w:t>
        <w:br w:type="textWrapping"/>
        <w:t xml:space="preserve">ОГЛЯД СУЧАСНИХ CRM-СИСТЕМ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bpp3keekc9d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1.1. Поняття та класифікації CRM-системи</w:t>
      </w:r>
    </w:p>
    <w:p w:rsidR="00000000" w:rsidDel="00000000" w:rsidP="00000000" w:rsidRDefault="00000000" w:rsidRPr="00000000" w14:paraId="00000053">
      <w:pPr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Системи керування взаємовідносинами з клієнтами (CRM) призначені для централізованого збору, зберігання, опрацювання та аналізу клієнтських даних з метою підвищення конверсії, якості сервісу та утримання клієнтів. У сучасних реалізаціях CRM формується «360°-профіль» клієнта, який об’єднує ідентифікаційні дані, історію угод, звернень до підтримки, активностей і наданих згод.</w:t>
      </w:r>
    </w:p>
    <w:p w:rsidR="00000000" w:rsidDel="00000000" w:rsidP="00000000" w:rsidRDefault="00000000" w:rsidRPr="00000000" w14:paraId="00000054">
      <w:pPr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функціональною спрямованістю CRM поділяють на оперативні (автоматизація продажу/сервісу/маркетингу), аналітичні (звіти, агрегати, прогнози) та колаборативні (єдиний простір взаємодії фронт- і бек-офісу, омніканальні інтеграції). За моделлю розгортання розрізняють хмарні (SaaS), локальні (on-premises) та гібридні підходи; вибір залежить від вимог до контролю над даними, вартості володіння та швидкості змін.</w:t>
      </w:r>
    </w:p>
    <w:p w:rsidR="00000000" w:rsidDel="00000000" w:rsidP="00000000" w:rsidRDefault="00000000" w:rsidRPr="00000000" w14:paraId="00000055">
      <w:pPr>
        <w:spacing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рівні доменної моделі центральними є сутності «Користувач/Контрагент», «Активність/Завдання», «Угода/Транзакція», «Звернення/Тікет підтримки». Для фінансово орієнтованих сценаріїв (як у нашому прототипі) особливу увагу приділяють точності сум (Decimal), статусним моделям, журналу аудиту, відстеженню дій користувачів та механізмам ідемпотентності під час створення транзакцій.</w:t>
      </w:r>
    </w:p>
    <w:p w:rsidR="00000000" w:rsidDel="00000000" w:rsidP="00000000" w:rsidRDefault="00000000" w:rsidRPr="00000000" w14:paraId="00000056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hjmq0sjcbg3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Базові функціональні модулі CRM</w:t>
      </w:r>
    </w:p>
    <w:p w:rsidR="00000000" w:rsidDel="00000000" w:rsidP="00000000" w:rsidRDefault="00000000" w:rsidRPr="00000000" w14:paraId="00000057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Базовий склад модулів охоплює повний життєвий цикл взаємодії з клієнтом і операційні процеси організації.</w:t>
      </w:r>
    </w:p>
    <w:p w:rsidR="00000000" w:rsidDel="00000000" w:rsidP="00000000" w:rsidRDefault="00000000" w:rsidRPr="00000000" w14:paraId="0000005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Модуль «Продаж/Операції (Transactions)». Облік операцій із підтримкою типів (deposit, withdrawal, transfer, payment, refund), методів оплати (card, bank_transfer, e_wallet, crypto, cash, apple_pay, google_pay) та статусів (approved, rejected, pending, failed, cancelled, refunded). Реалізовано серверну пагінацію зі стабільним сортуванням, багатофільтровий пошук, експорт у CSV та генерацію тестових даних для навантаження і демонстрації.</w:t>
      </w:r>
    </w:p>
    <w:p w:rsidR="00000000" w:rsidDel="00000000" w:rsidP="00000000" w:rsidRDefault="00000000" w:rsidRPr="00000000" w14:paraId="00000059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Users &amp; Access (IAM). Керування обліковими записами, ролями та правами доступу (RBAC) з підтримкою багаторівневих permissions і overrides. Наявна двофакторна автентифікація (MFA, TOTP) та керування активністю користувачів.</w:t>
      </w:r>
    </w:p>
    <w:p w:rsidR="00000000" w:rsidDel="00000000" w:rsidP="00000000" w:rsidRDefault="00000000" w:rsidRPr="00000000" w14:paraId="0000005A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Аналітика та звітність. Підсумкові панелі, агрегати за період із базовою валютою, розподіли за статусами/методами/типами операцій, щоденні акумуляції показників для побудови діаграм і трендів.</w:t>
      </w:r>
    </w:p>
    <w:p w:rsidR="00000000" w:rsidDel="00000000" w:rsidP="00000000" w:rsidRDefault="00000000" w:rsidRPr="00000000" w14:paraId="0000005B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Audit Logs. Єдиний журнал подій з фільтрами за типом події, актором, IP-адресою та ознакою успіху – для розслідувань і контролю доступів.</w:t>
      </w:r>
    </w:p>
    <w:p w:rsidR="00000000" w:rsidDel="00000000" w:rsidP="00000000" w:rsidRDefault="00000000" w:rsidRPr="00000000" w14:paraId="0000005C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Підтримка (Contact &amp; Support). Облік звернень користувачів за тікетною моделлю з пріоритизацією та статусним життєвим циклом.</w:t>
      </w:r>
    </w:p>
    <w:p w:rsidR="00000000" w:rsidDel="00000000" w:rsidP="00000000" w:rsidRDefault="00000000" w:rsidRPr="00000000" w14:paraId="0000005D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Документація/Root &amp; Health. Технічні ендпоінти для моніторингу стану системи, версії та короткої інформації про API.</w:t>
      </w:r>
    </w:p>
    <w:p w:rsidR="00000000" w:rsidDel="00000000" w:rsidP="00000000" w:rsidRDefault="00000000" w:rsidRPr="00000000" w14:paraId="0000005E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Наведена структура відповідає потребам прототипу Hephaestus CRM: швидка навігація з дашборду, масові операції зі списками транзакцій, можливість гнучкого відбору та аналізу, а також контроль безпеки через IAM та аудит.</w:t>
      </w:r>
    </w:p>
    <w:p w:rsidR="00000000" w:rsidDel="00000000" w:rsidP="00000000" w:rsidRDefault="00000000" w:rsidRPr="00000000" w14:paraId="0000005F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j8pye8liu8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Порівняльний аналіз популярних CRM</w:t>
      </w:r>
    </w:p>
    <w:p w:rsidR="00000000" w:rsidDel="00000000" w:rsidP="00000000" w:rsidRDefault="00000000" w:rsidRPr="00000000" w14:paraId="0000006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порівняння платформ (від enterprise-SaaS до open-source) ключовими критеріями лишаються: гнучкість моделі даних, зрілість екосистеми, стабільність і прозорість API, наявність інструментів автоматизації процесів, розвинуте логування/аудит та механізми безпеки (JWT/OAuth2, MFA, рольова модель). Для навчально-практичного прототипу обрано підхід із відкритою технологічною базою, що забезпечує:</w:t>
      </w:r>
    </w:p>
    <w:p w:rsidR="00000000" w:rsidDel="00000000" w:rsidP="00000000" w:rsidRDefault="00000000" w:rsidRPr="00000000" w14:paraId="00000061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прозору модель даних із Decimal-типами для сум і чіткими статусами бізнес-процесів;</w:t>
      </w:r>
    </w:p>
    <w:p w:rsidR="00000000" w:rsidDel="00000000" w:rsidP="00000000" w:rsidRDefault="00000000" w:rsidRPr="00000000" w14:paraId="00000062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стабільне API з багатофільтровим пошуком, пагінацією, експортом і підтримкою idempotency;</w:t>
      </w:r>
    </w:p>
    <w:p w:rsidR="00000000" w:rsidDel="00000000" w:rsidP="00000000" w:rsidRDefault="00000000" w:rsidRPr="00000000" w14:paraId="00000063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вбудовані механізми безпеки (RBAC, MFA, аудит) та спостережності (логування, health-перевірки);</w:t>
      </w:r>
    </w:p>
    <w:p w:rsidR="00000000" w:rsidDel="00000000" w:rsidP="00000000" w:rsidRDefault="00000000" w:rsidRPr="00000000" w14:paraId="00000064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готовність до інтеграцій (REST, CSV-експорт, вебхуки/події – за необхідності).</w:t>
      </w:r>
    </w:p>
    <w:p w:rsidR="00000000" w:rsidDel="00000000" w:rsidP="00000000" w:rsidRDefault="00000000" w:rsidRPr="00000000" w14:paraId="00000065">
      <w:pPr>
        <w:spacing w:before="0"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Hephaestus CRM репрезентує клас «оперативна + аналітична CRM з посиленими вимогами до транзакційності», що є типовим для доменів із фінансовими операціями.</w:t>
      </w:r>
    </w:p>
    <w:p w:rsidR="00000000" w:rsidDel="00000000" w:rsidP="00000000" w:rsidRDefault="00000000" w:rsidRPr="00000000" w14:paraId="00000066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ve4vx4hsjz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Висновки до розділу 1</w:t>
      </w:r>
    </w:p>
    <w:p w:rsidR="00000000" w:rsidDel="00000000" w:rsidP="00000000" w:rsidRDefault="00000000" w:rsidRPr="00000000" w14:paraId="0000006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Огляд підтверджує, що практичний фокус сучасної CRM зміщується від загальних «карток клієнта» до керованих, аудиторованих і вимірюваних операційних процесів. У контексті прототипу прийнято такі орієнтири:</w:t>
      </w:r>
    </w:p>
    <w:p w:rsidR="00000000" w:rsidDel="00000000" w:rsidP="00000000" w:rsidRDefault="00000000" w:rsidRPr="00000000" w14:paraId="0000006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доменна модель із точними грошовими типами, статусними машинами і журналом подій;</w:t>
      </w:r>
    </w:p>
    <w:p w:rsidR="00000000" w:rsidDel="00000000" w:rsidP="00000000" w:rsidRDefault="00000000" w:rsidRPr="00000000" w14:paraId="00000069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API, орієнтоване на масштабовані списки (пагінація, стабільне сортування, фільтри) та безпечне створення операцій (idempotency ключі);</w:t>
      </w:r>
    </w:p>
    <w:p w:rsidR="00000000" w:rsidDel="00000000" w:rsidP="00000000" w:rsidRDefault="00000000" w:rsidRPr="00000000" w14:paraId="0000006A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IAM із ролями/permissions, MFA, історією змін і прозорим аудитом дій;</w:t>
      </w:r>
    </w:p>
    <w:p w:rsidR="00000000" w:rsidDel="00000000" w:rsidP="00000000" w:rsidRDefault="00000000" w:rsidRPr="00000000" w14:paraId="0000006B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агрегації та візуалізація метрик у базовій валюті, що дозволяють приймати рішення на основі даних.</w:t>
      </w:r>
    </w:p>
    <w:p w:rsidR="00000000" w:rsidDel="00000000" w:rsidP="00000000" w:rsidRDefault="00000000" w:rsidRPr="00000000" w14:paraId="0000006C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 засади безпосередньо впливають на вибір методів розробки, архітектурних підходів і стеку технологій, що буде деталізовано у подальших розділах.</w:t>
      </w:r>
    </w:p>
    <w:p w:rsidR="00000000" w:rsidDel="00000000" w:rsidP="00000000" w:rsidRDefault="00000000" w:rsidRPr="00000000" w14:paraId="0000006D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gl9me1w6ln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2</w:t>
        <w:br w:type="textWrapping"/>
        <w:t xml:space="preserve">МЕТОДИ РОЗРОБКИ СУЧАСНИХ CRM-СИСТЕМ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nnw95antkvfy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2.1. SDLC та Agile-підходи для CRM-проєктів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Розробку прототипу організовано ітераційно з короткими спринтами та постійною перевіркою готовності інкрементів через працюючий інтерфейс і API. Планування виконується за «мікро-беклогом»: функції користувачів і доступів (IAM), транзакції, аналітика, аудит, підтримка. Для кожного інкременту визначено Definition of Ready (узгоднена модель даних, ролі/permissions, сценарій приймання) і Definition of Done (код, тести, міграції/індекси, оновлена документація, дашборди метрик).</w:t>
      </w:r>
    </w:p>
    <w:p w:rsidR="00000000" w:rsidDel="00000000" w:rsidP="00000000" w:rsidRDefault="00000000" w:rsidRPr="00000000" w14:paraId="0000007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Гілкування – спрощений Git-workflow: короткоживучі feature-branches із обов’язковим code review; злиття у основну гілку лише після проходження автоматичних перевірок. Стабільність забезпечується через «маленькі релізи»: кожна зміна додає відчутну корисність (фільтри транзакцій, експорт, MFA, тощо) і може бути відкочена. На рівні середовищ застосовано однаковий профіль конфігурацій (ENV-змінні), що полегшує перемикання між локальним запуском і контейнеризацією.</w:t>
      </w:r>
    </w:p>
    <w:p w:rsidR="00000000" w:rsidDel="00000000" w:rsidP="00000000" w:rsidRDefault="00000000" w:rsidRPr="00000000" w14:paraId="0000007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Комунікації ведуться навколо артефактів: UI-скріншоти, OpenAPI-специфікація, метрики Prometheus/Grafana, журнали аудиту та звіти про проходження тестів. Це дозволяє приймати рішення за фактичними даними (наприклад, за п95 для списків або кількістю помилок автентифікації).</w:t>
      </w:r>
    </w:p>
    <w:p w:rsidR="00000000" w:rsidDel="00000000" w:rsidP="00000000" w:rsidRDefault="00000000" w:rsidRPr="00000000" w14:paraId="00000073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px72iiz3hkp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Інженерні практики: DDD, SOLID, CI/CD, міграції даних</w:t>
      </w:r>
    </w:p>
    <w:p w:rsidR="00000000" w:rsidDel="00000000" w:rsidP="00000000" w:rsidRDefault="00000000" w:rsidRPr="00000000" w14:paraId="00000074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 поділено на чіткі підсистеми (bounded contexts): IAM (користувачі, ролі, MFA), Transactions (тип, метод, статус, суми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Decimal</w:t>
      </w:r>
      <w:sdt>
        <w:sdtPr>
          <w:id w:val="-37026942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), Analytics/Reports (агрегати щоденних показників), Audit (подієва хронологія), Support (тікети). Логіка реалізована шарово: транспорт (роутери API) → застосункові сервіси (use-cases) → доступ до даних (репозиторії) → схеми/валідація. Такий поділ ізолює бізнес-правила, спрощує тестування та зменшує зв’язність.</w:t>
          </w:r>
        </w:sdtContent>
      </w:sdt>
    </w:p>
    <w:p w:rsidR="00000000" w:rsidDel="00000000" w:rsidP="00000000" w:rsidRDefault="00000000" w:rsidRPr="00000000" w14:paraId="00000075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SOLID-принципи застосовано в сервісах (єдині відповідальності за створення/оновлення транзакцій, перевірки статусних переходів, генерацію звітів). Ідемпотентність POST-операцій ізберігає цілісність у випадку повторів: ключ, унікальний індекс, порівняння підпису тіла, кеш відповіді. Для чутливих операцій (аутентифікація, оновлення статусів) діє RBAC з детальними permissions і аудитом всіх змін.</w:t>
      </w:r>
    </w:p>
    <w:p w:rsidR="00000000" w:rsidDel="00000000" w:rsidP="00000000" w:rsidRDefault="00000000" w:rsidRPr="00000000" w14:paraId="00000076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Спостережність: структуроване логування 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correlation_id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технічні health/ready-перевірки, метрики фонового job-планувальника. Кеш звітів і підсумків у Redis з регламентованими TTL знижує латентність під час повторних запитів.</w:t>
      </w:r>
    </w:p>
    <w:p w:rsidR="00000000" w:rsidDel="00000000" w:rsidP="00000000" w:rsidRDefault="00000000" w:rsidRPr="00000000" w14:paraId="0000007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CI/CD побудовано навколо автоматичних перевірок якості: лінтинг і форматування (Ruff/Black, ESLint), юніт- і інтеграційні тести, побудова контейнерів, короткі перевірки «середовища» (Mongo/Redis/міграції/health). Для безпеки застосовано політику складних паролів, Argon2-хешування, короткоживучі JWT (access/refresh), ротацію сімейства токенів, TOTP-MFA та rate-limit для критичних ендпоінтів.</w:t>
      </w:r>
    </w:p>
    <w:p w:rsidR="00000000" w:rsidDel="00000000" w:rsidP="00000000" w:rsidRDefault="00000000" w:rsidRPr="00000000" w14:paraId="0000007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Міграції та індекси для MongoDB виконуються скриптами ініціалізації: створення унікальних і TTL-індексів (сесії, логіни, ідемпотентні ключі), службових лічильників (TID) і перевірка наявності схемових інваріантів. Це гарантує повторюваність розгортання у будь-якому середовищі. ії).</w:t>
      </w:r>
    </w:p>
    <w:p w:rsidR="00000000" w:rsidDel="00000000" w:rsidP="00000000" w:rsidRDefault="00000000" w:rsidRPr="00000000" w14:paraId="00000079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g89hwa4pln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Тестування CRM: рівні, дані, автоматизація</w:t>
      </w:r>
    </w:p>
    <w:p w:rsidR="00000000" w:rsidDel="00000000" w:rsidP="00000000" w:rsidRDefault="00000000" w:rsidRPr="00000000" w14:paraId="0000007A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Стратегія тестування відповідає «піраміді» якості.</w:t>
      </w:r>
    </w:p>
    <w:p w:rsidR="00000000" w:rsidDel="00000000" w:rsidP="00000000" w:rsidRDefault="00000000" w:rsidRPr="00000000" w14:paraId="0000007B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Юніт-тести. Бізнес-правила для транзакцій (валідні та заборонені переходи станів, перевірка суми/валюти), розрахунок підсумків, облік спроб входу, rate-limit, функція обчислення підпису запиту для ідемпотентності.</w:t>
      </w:r>
    </w:p>
    <w:p w:rsidR="00000000" w:rsidDel="00000000" w:rsidP="00000000" w:rsidRDefault="00000000" w:rsidRPr="00000000" w14:paraId="0000007C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Інтеграційні тести. Робота репозиторіїв із реальною MongoDB (тестова база), TTL-поведінка, унікальні індекси, генератор TID, кеші в Redis, планувальник щоденних агрегатів. Перевіряється узгодженість між API-контрактами та фактичними записами в колекціях.</w:t>
      </w:r>
    </w:p>
    <w:p w:rsidR="00000000" w:rsidDel="00000000" w:rsidP="00000000" w:rsidRDefault="00000000" w:rsidRPr="00000000" w14:paraId="0000007D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API-тести. Перевірка основних сценаріїв: створення/пошук/фільтрація/експорт транзакцій; аутентифікація, ротація токенів, блокування акаунта; ролі та дозволи; аудит подій. Окремо – негативні кейси (повторний POST із тим самим ідемпотентним ключем, доступ без прав, перевищення rate-limit).</w:t>
      </w:r>
    </w:p>
    <w:p w:rsidR="00000000" w:rsidDel="00000000" w:rsidP="00000000" w:rsidRDefault="00000000" w:rsidRPr="00000000" w14:paraId="0000007E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Е2Е/регрес. Набір сценаріїв через UI (Dashboards, Users &amp; Access, Transactions, Analytics, Audit Logs, Support) із фіксацією очікуваних елементів, повідомлень і форматів. Для API-регресу – колекції запитів і датасети, що забезпечують відтворюваність.</w:t>
      </w:r>
    </w:p>
    <w:p w:rsidR="00000000" w:rsidDel="00000000" w:rsidP="00000000" w:rsidRDefault="00000000" w:rsidRPr="00000000" w14:paraId="0000007F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Навантажувальні перевірки. Таргет – ~100 RPS для транзакцій; контроль п50/п95/п99, перевірка роботи кешу звітів, стабільності фільтрів і пагінації.</w:t>
      </w:r>
    </w:p>
    <w:p w:rsidR="00000000" w:rsidDel="00000000" w:rsidP="00000000" w:rsidRDefault="00000000" w:rsidRPr="00000000" w14:paraId="0000008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Тестові дані генеруються керовано: типи/методи/статуси, мультивалюта, частка транзакцій із пов’язаним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сценаріїв «refund/cancel». Це дозволяє відтворювати статистику, близьку до реальної, і стабільно валідувати дашборди.</w:t>
      </w:r>
    </w:p>
    <w:p w:rsidR="00000000" w:rsidDel="00000000" w:rsidP="00000000" w:rsidRDefault="00000000" w:rsidRPr="00000000" w14:paraId="00000081">
      <w:pPr>
        <w:pStyle w:val="Heading2"/>
        <w:spacing w:after="200" w:before="20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nj9cadrvtw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Нефункціональні вимоги (безпека, масштабованість, доступність)</w:t>
      </w:r>
    </w:p>
    <w:p w:rsidR="00000000" w:rsidDel="00000000" w:rsidP="00000000" w:rsidRDefault="00000000" w:rsidRPr="00000000" w14:paraId="00000082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Продуктивність. Цільові нормативи: для простих CRUD – p50 &lt; 50 мс; для списків із фільтрами – p95 &lt; 200 мс; для агрегацій – p99 &lt; 500 мс. За замовчуванням 50 рядків на сторінку, глибока навігація наразі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skip/limit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(обмеження для дуже далеких сторінок; план – курсорна пагінація).</w:t>
      </w:r>
    </w:p>
    <w:p w:rsidR="00000000" w:rsidDel="00000000" w:rsidP="00000000" w:rsidRDefault="00000000" w:rsidRPr="00000000" w14:paraId="00000083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Масштабованість. Контейнеризація сервісів і симетричні конфігурації дозволяють незалежно масштабувати бекенд і сховище. Демо режим підтримує масові генерації з контрольованими інтервалами та розмірами батчів.</w:t>
      </w:r>
    </w:p>
    <w:p w:rsidR="00000000" w:rsidDel="00000000" w:rsidP="00000000" w:rsidRDefault="00000000" w:rsidRPr="00000000" w14:paraId="00000084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Безпека. Сильні паролі, Argon2, коротко-живучі токени, ротація refresh, MFA-TOTP, жорсткі rate-limits на логін і токен-рефреш, маскування чутливих полів у логах, чітка матриця RBAC і повний аудит дій (тип події, актор, IP, успішність,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correlation_id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Надійність і спостережність. Health/ready-проби, структуровані логи та подієвий аудит, окремі метрики фонових задач, кешування звітів і контроль TTL. Для журналів передбачено політику зберігання та архівації; для сесій – автоматичне очищення TTL.</w:t>
      </w:r>
    </w:p>
    <w:p w:rsidR="00000000" w:rsidDel="00000000" w:rsidP="00000000" w:rsidRDefault="00000000" w:rsidRPr="00000000" w14:paraId="00000086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Якість даних. Фінансові суми зберігаються у точному типі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Decimal128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статусні переходи верифікуються, у критичних колекціях – унікальні індекси та TTL-політики. Це мінімізує ризики дублювання та деградації продуктивності.</w:t>
      </w:r>
    </w:p>
    <w:p w:rsidR="00000000" w:rsidDel="00000000" w:rsidP="00000000" w:rsidRDefault="00000000" w:rsidRPr="00000000" w14:paraId="0000008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Поєднання ітеративного процесу, доменного поділу, суворої моделі безпеки, контрольованих агрегатів і повної спостережності забезпечує керовану еволюцію прототипу та передбачувану якість. Прийняті практики дозволяють утримувати цільові показники продуктивності, гарантовано відтворювати середовище й швидко локалізовувати причини збоїв.</w:t>
      </w:r>
    </w:p>
    <w:p w:rsidR="00000000" w:rsidDel="00000000" w:rsidP="00000000" w:rsidRDefault="00000000" w:rsidRPr="00000000" w14:paraId="00000088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z08oi96ycz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3</w:t>
        <w:br w:type="textWrapping"/>
        <w:t xml:space="preserve">АРХІТЕКТУРНІ ПІДХОДИ ДО ПОБУДОВИ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298ys8iivch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3.1. Моноліт vs. мікросервіси для CRM-домена</w:t>
      </w:r>
    </w:p>
    <w:p w:rsidR="00000000" w:rsidDel="00000000" w:rsidP="00000000" w:rsidRDefault="00000000" w:rsidRPr="00000000" w14:paraId="0000008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Порівнюючи підходи для CRM-домену, монолітний бекенд спрощує розробку, дебаг і транзакційну цілісність, оскільки вся бізнес-логіка та дані знаходяться в одному процесі. Це зазвичай дає нижчу латентність на внутрішніх викликах і меншу операційну складність: одна кодова база, єдина система логування, одна точка версіонування контрактів. Недоліком є жорсткіше масштабування (масштабується весь процес, навіть якщо вузьким місцем є одна підсистема) і вищий ризик регресій при змінах у спільних модулях. Для стадії прототипу та навантаження рівня сотні запитів на секунду монолітний бекенд часто є прагматичним вибором.</w:t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Мікросервісний підхід розділяє домен на незалежні сервіси за межами відповідальності, наприклад IAM, транзакції, аналітика, аудит, повідомлення. Переваги полягають у незалежних релізах, гнучкому горизонтальному масштабуванні вузьких місць, різних технологіях під конкретні задачі та кращій ізоляції збоїв. Водночас зростає операційна складність: керування конфігураціями та секретами, спостережність у розподіленому середовищі, мережеві затримки, узгодженість даних і проблема розподілених транзакцій. Для CRM це особливо важливо через перетини між обліком клієнтів, угод, підтримкою та звітністю.</w:t>
      </w:r>
    </w:p>
    <w:p w:rsidR="00000000" w:rsidDel="00000000" w:rsidP="00000000" w:rsidRDefault="00000000" w:rsidRPr="00000000" w14:paraId="0000008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огляду на поточну реалізацію доцільно трактувати бекенд як єдиний сервіс із чітко виділеними внутрішніми модулями. Це створює основу для поступового переходу до мікросервісів там, де буде відчутний виграш: виділення завдань аналітики, що виконуються поза онлайном; винос аудиту або нотифікацій у окремі компоненти; розділення інтенсивних читань і змін у моделі даних. Критеріями для такого переходу є стабілізація контрактів між підсистемами, наявність автономно масштабованих модулів і потрібна швидкість релізів окремих частин без впливу на решту системи.</w:t>
      </w:r>
    </w:p>
    <w:p w:rsidR="00000000" w:rsidDel="00000000" w:rsidP="00000000" w:rsidRDefault="00000000" w:rsidRPr="00000000" w14:paraId="0000008D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1a9lfyj2w9r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Модель даних CRM: сутності, зв’язки, індекси, аудит</w:t>
      </w:r>
    </w:p>
    <w:p w:rsidR="00000000" w:rsidDel="00000000" w:rsidP="00000000" w:rsidRDefault="00000000" w:rsidRPr="00000000" w14:paraId="0000008E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Дані зберігаються в MongoDB у тематичних колекціях, що відповідають межам предметних підсистем. Серед основних слід виділити users та roles для облікових записів і прав доступу, sessions для авторизаційних контекстів, transactions для бізнес-операцій із послідовним ідентифікатором TID, stats_daily для щоденних агрегатів, audit_log для журналу подій, а також службові counters, login_attempts, account_lockouts та idempotency_keys. Грошові величини зберігаються у типі Decimal128, що виключає похибки двійкової арифметики й забезпечує коректні підсумки у звітності. Для підвищення якості даних застосовуються унікальні індекси на ідентифікаторах, TTL-індекси для тимчасових ключів і сесій, а також індекси за полями пошуку й фільтрації.</w:t>
      </w:r>
    </w:p>
    <w:p w:rsidR="00000000" w:rsidDel="00000000" w:rsidP="00000000" w:rsidRDefault="00000000" w:rsidRPr="00000000" w14:paraId="0000008F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Семантично модель спирається на зв’язки між користувачами та їхніми ролями, транзакціями та їхніми атрибутами (тип, метод, статус, валюта, сума, часові мітки), а також на зв’язок між операційними подіями й аудиторськими записами. У документно-орієнтованому сховищі частина атрибутів може денормалізуватись для швидких читань, наприклад кешування агрегованих сум або статусних розподілів у окремих документах. Це знижує навантаження на складні агрегації під час інтерактивних запитів. Водночас контроль послідовності змін і референтної цілісності переноситься в прикладну логіку та тести, що є типовим компромісом для NoSQL під CRM-навантаження із великою часткою читань та фільтрацій.</w:t>
      </w:r>
    </w:p>
    <w:p w:rsidR="00000000" w:rsidDel="00000000" w:rsidP="00000000" w:rsidRDefault="00000000" w:rsidRPr="00000000" w14:paraId="0000009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Порівняно з реляційним підходом модель у MongoDB надає більшу гнучкість еволюції схеми й дешевші горизонтальні читання через індекси та денормалізацію. Натомість гарантована референтна цілісність і складні транзакційні сценарії потребують уважного проєктування інваріантів і процедур валідації. Для CRM це означає явні перевірки у сервісах створення й оновлення, аудит кожної суттєвої події та правила статусних переходів, які не допускають неконсистентних станів навіть за наявності конкурентних запитів.</w:t>
      </w:r>
    </w:p>
    <w:p w:rsidR="00000000" w:rsidDel="00000000" w:rsidP="00000000" w:rsidRDefault="00000000" w:rsidRPr="00000000" w14:paraId="00000091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9jxtnqasw4v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Патерни (CQRS, idempotency, кешування, черги повідомлень)</w:t>
      </w:r>
    </w:p>
    <w:p w:rsidR="00000000" w:rsidDel="00000000" w:rsidP="00000000" w:rsidRDefault="00000000" w:rsidRPr="00000000" w14:paraId="00000092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реалізації застосовано декілька ключових патернів. Ідемпотентність на критичних POST-операціях виключає дублювання транзакцій при повторних запитах або мережевих збоях. Для цього зберігається ключ із терміном життя, розраховується підпис тіла запиту у зв’язці з користувачем, а повторний запит повертає початкову відповідь або сигналізує про конфлікт, якщо дані відрізняються. Це особливо важливо для платіжних сценаріїв і операцій зі статусними переходами.</w:t>
      </w:r>
    </w:p>
    <w:p w:rsidR="00000000" w:rsidDel="00000000" w:rsidP="00000000" w:rsidRDefault="00000000" w:rsidRPr="00000000" w14:paraId="00000093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Кешування використовується для прискорення повторних читань у звітних та спискових ендпоінтах. Збереження підсумків із регламентованим часом життя зменшує латентність, вирівнює навантаження на базу даних і підвищує стабільність p95 для інтенсивних розрізів за періодом, валютою, методом або статусом. Відокремлення офлайн-агрегацій у планові завдання формує фактичний шаблон CQRS: операції запису оновлюють транзакційну модель, а читання складних показників працюють із заздалегідь підготовленими проєкціями у stats_daily. Це зменшує обсяг важких агрегацій у годину пік і робить час відповіді передбачуваним.</w:t>
      </w:r>
    </w:p>
    <w:p w:rsidR="00000000" w:rsidDel="00000000" w:rsidP="00000000" w:rsidRDefault="00000000" w:rsidRPr="00000000" w14:paraId="00000094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Черги повідомлень поки не використовуються, однак для CRM-систем вони є природним наступним кроком. Винос нотифікацій, вебхуків та інтеграцій у асинхронні канали знімає зв’язність між операційними ендпоінтами й зовнішніми системами, дозволяє масштабувати споживачів незалежно й підвищує стійкість до збоїв сторонніх сервісів. Типовими сценаріями є шаблон «outbox» для гарантії доставки подій, черги для довготривалих експортувань і перерахунків, а також обробка «повільних» інтеграцій поза критичним шляхом користувача. За необхідності ці компоненти можуть бути виділені в окремі сервіси без зміни зовнішніх REST-контрактів.</w:t>
      </w:r>
    </w:p>
    <w:p w:rsidR="00000000" w:rsidDel="00000000" w:rsidP="00000000" w:rsidRDefault="00000000" w:rsidRPr="00000000" w14:paraId="00000095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Питання пагінації наразі вирішується через skip/limit, що зручно для старту й простих фільтрацій. На дуже глибоких сторінках це підхід із лінійною складністю, тому переходу на курсорну пагінацію за стабільним порядком сортування слід приділити увагу при зростанні обсягів даних і вимог до p95. У поєднанні з кешем це дозволяє підтримувати передбачуваний час відповіді навіть при інтенсивних вибірках.</w:t>
      </w:r>
    </w:p>
    <w:p w:rsidR="00000000" w:rsidDel="00000000" w:rsidP="00000000" w:rsidRDefault="00000000" w:rsidRPr="00000000" w14:paraId="00000096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l33vxkfer3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Аспекти безпеки: автентифікація/авторизація, захист даних</w:t>
      </w:r>
    </w:p>
    <w:p w:rsidR="00000000" w:rsidDel="00000000" w:rsidP="00000000" w:rsidRDefault="00000000" w:rsidRPr="00000000" w14:paraId="0000009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Безпека реалізована багатошарово. Автентифікація побудована на короткоживучих access-токенах і refresh-токенах із ротацією сімейств, паролі зберігаються у вигляді хешів Argon2, підтримується багатофакторна автентифікація на основі одноразових кодів. Для протидії зловживанням установлено ліміти на спроби входу та оновлення токенів, передбачено тимчасові блокування облікових записів, а також фіксацію невдалих входів для подальшого аналізу.</w:t>
      </w:r>
    </w:p>
    <w:p w:rsidR="00000000" w:rsidDel="00000000" w:rsidP="00000000" w:rsidRDefault="00000000" w:rsidRPr="00000000" w14:paraId="0000009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Авторизація реалізована через ролі та детальні дозволи, що визначають доступ до ендпоінтів і дій. Призначення ролей дозволено лише адміністративним користувачам і супроводжується записом до журналу аудиту. Аудит фіксує ключові події безпеки і бізнес-дії з вказанням актора, типу події, часу, прив’язаного контексту та кореляційного ідентифікатора, що спрощує розслідування інцидентів і відстеження ланцюжків викликів.</w:t>
      </w:r>
    </w:p>
    <w:p w:rsidR="00000000" w:rsidDel="00000000" w:rsidP="00000000" w:rsidRDefault="00000000" w:rsidRPr="00000000" w14:paraId="00000099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Захист даних забезпечується політиками доступу на рівні сервісів, маскуванням чутливих полів у логуванні, відокремленням середовищ і конфігурацій, а також контрольованими механізмами експорту даних для службових задач. На рівні клієнт-серверної взаємодії застосовується політика CORS, що дозволяє керовано відкривати фронтенд-походження і запобігати небажаному міждоменно му доступу. Для подальшого розвитку доцільно розглянути атрибутну модель доступу для тонкого контролю полів і об’єктів, а також політики зберігання та архівації аудиторських журналів із заданими строками.</w:t>
      </w:r>
    </w:p>
    <w:p w:rsidR="00000000" w:rsidDel="00000000" w:rsidP="00000000" w:rsidRDefault="00000000" w:rsidRPr="00000000" w14:paraId="0000009A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z8raloy319c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4</w:t>
        <w:br w:type="textWrapping"/>
        <w:t xml:space="preserve">ТЕХНОЛОГІЧНИЙ СТЕК ТА ІНСТРУМЕНТИ</w:t>
      </w:r>
    </w:p>
    <w:p w:rsidR="00000000" w:rsidDel="00000000" w:rsidP="00000000" w:rsidRDefault="00000000" w:rsidRPr="00000000" w14:paraId="0000009B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4u4iiz5lt38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4.1. Backend-стек (Python/FastAPI, MongoDB, Redis)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Серверна частина реалізована на Python з використанням FastAPI як веб-фреймворку та Uvicorn як ASGI-сервера. Дані зберігаються у MongoDB; драйвер доступу Motor використано для асинхронної роботи з колекціями та агрегаціями. Для грошових величин застосовується Decimal128, що виключає похибки двійкової арифметики. Redis використовується як кеш для підсумків та повторних вибірок, що знижує латентність у звітних ендпоінтах. Планувальник формує щоденні агрегати показників поза онлайном за регламентом. Сервісна логіка розділена на транспортний шар, застосункові сервіси та репозиторії даних; це спрощує тестування і контролює залежності. Конфігурація постачається через змінні середовища; на старті застосовуються ініціалізаційні скрипти, які створюють потрібні індекси (унікальні, TTL) і службові лічильники. Для спостережності передбачені перевірки життєздатності сервісу та структуроване логування з кореляційним ідентифікатором.</w:t>
      </w:r>
    </w:p>
    <w:p w:rsidR="00000000" w:rsidDel="00000000" w:rsidP="00000000" w:rsidRDefault="00000000" w:rsidRPr="00000000" w14:paraId="0000009D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z2voaq420wk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Інтеграції та інфраструктура (API, логи, контейнеризація)</w:t>
      </w:r>
    </w:p>
    <w:p w:rsidR="00000000" w:rsidDel="00000000" w:rsidP="00000000" w:rsidRDefault="00000000" w:rsidRPr="00000000" w14:paraId="0000009E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 і сервер взаємодіють за схемою SPA + REST API. Усі запити до бекенду проходять через префікс /api; на рівні контрактів витримано уніфіковану форму відповідей і помилок з кодами та короткими описами. Підтримано CORS для роботи фронтенда на окремому порту. Логування подій виконано у структурованому форматі; у ключових операціях фіксується кореляційний ідентифікатор, актор і результат виконання, що спрощує трасування. Контейнеризація забезпечує незалежний запуск фронтенда, бекенда, MongoDB та Redis; додатково можуть підключатися сервіси моніторингу. Таке розділення дозволяє масштабувати напрями навантаження окремо, а також відтворювати середовище без ручних кроків. Експорт даних реалізовано у формат CSV; зовнішні інтеграції плануються через вебхуки або черги повідомлень і не блокують критичні ендпоінти.</w:t>
      </w:r>
    </w:p>
    <w:p w:rsidR="00000000" w:rsidDel="00000000" w:rsidP="00000000" w:rsidRDefault="00000000" w:rsidRPr="00000000" w14:paraId="0000009F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r2g0zb4qvw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4.3. Інструменти розробника і тестування (Git, Jira/Xray, Katalon, Postman)</w:t>
      </w:r>
    </w:p>
    <w:p w:rsidR="00000000" w:rsidDel="00000000" w:rsidP="00000000" w:rsidRDefault="00000000" w:rsidRPr="00000000" w14:paraId="000000A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Робочий процес організований через короткі гілки з обов’язковими перевірками якості перед злиттям у основну. Таск-менеджмент і фіксація змін виконуються у трекері; до задач прив’язуються коміти та артефакти тестування. Postman застосовується для перевірки API-контрактів і регресу основних сценаріїв. Katalon використовується для е2е та регрес-тестів через інтерфейс, зокрема для перевірки фільтрів, пагінації, експорту та сценаріїв авторизації і блокувань. Паралельно виконуються юніт- та інтеграційні тести, що охоплюють бізнес-правила, TTL-поведінку та індекси, роботу кешів і планувальника агрегатів. Набір інструментів забезпечує відтворюваність середовищ, прозорість змін і швидкий зворотний зв’язок про якість.</w:t>
      </w:r>
    </w:p>
    <w:p w:rsidR="00000000" w:rsidDel="00000000" w:rsidP="00000000" w:rsidRDefault="00000000" w:rsidRPr="00000000" w14:paraId="000000A1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d8y41zy3et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РОЗДІЛ 5</w:t>
        <w:br w:type="textWrapping"/>
        <w:t xml:space="preserve">РОЗРОБКА ПРОТОТИПУ CRM</w:t>
      </w:r>
    </w:p>
    <w:p w:rsidR="00000000" w:rsidDel="00000000" w:rsidP="00000000" w:rsidRDefault="00000000" w:rsidRPr="00000000" w14:paraId="000000A2">
      <w:pPr>
        <w:pStyle w:val="Heading2"/>
        <w:spacing w:after="200" w:before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hjdv4myy4i0o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5.1. Постановка задачі та користувацькі сценарії</w:t>
      </w:r>
    </w:p>
    <w:p w:rsidR="00000000" w:rsidDel="00000000" w:rsidP="00000000" w:rsidRDefault="00000000" w:rsidRPr="00000000" w14:paraId="000000A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є створення навчально-практичного прототипу CRM, орієнтованого на операційні фінансові сценарії з точними грошовими розрахунками, керованими статусами та повним аудитом дій користувачів. Система повинна забезпечувати безпечну автентифікацію з багатофакторним підтвердженням, гнучке керування ролями і дозволами, масштабовану роботу зі списками транзакцій (фільтри, сортування, пагінація, експорт), базову аналітику за періодами і валютами, а також прозору спостережність за подіями та станом сервісу.</w:t>
      </w:r>
    </w:p>
    <w:p w:rsidR="00000000" w:rsidDel="00000000" w:rsidP="00000000" w:rsidRDefault="00000000" w:rsidRPr="00000000" w14:paraId="000000A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Ключові ролі: системний адміністратор (керування користувачами, ролями, політиками доступу, перегляд аудиту), менеджер з роботи з клієнтами (операції з транзакціями, пошук, фільтри, експорт, перегляд зведень), аудитор або аналітик (доступ до звітів і журналів, перегляд без права змін).</w:t>
      </w:r>
    </w:p>
    <w:p w:rsidR="00000000" w:rsidDel="00000000" w:rsidP="00000000" w:rsidRDefault="00000000" w:rsidRPr="00000000" w14:paraId="000000A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Базові сценарії: реєстрація та вхід із MFA; призначення ролей і перевірка дозволів; створення операції зі збереженням грошових сум у Decimal типі і гарантією ідемпотентності; пошук і фільтрація транзакцій за періодом, статусом, методом і типом, стабільне сортування і переходи по сторінках; формування експорту у CSV; перегляд щоденних агрегатів і підсумків у вибраній валюті; перегляд журналу аудиту за актором, подією, IP-адресою і відміткою успіху; контроль життєздатності сервісу через службові точки доступу.</w:t>
      </w:r>
    </w:p>
    <w:p w:rsidR="00000000" w:rsidDel="00000000" w:rsidP="00000000" w:rsidRDefault="00000000" w:rsidRPr="00000000" w14:paraId="000000A6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mpqsf7jdenwt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5.2. Архітектура рішення та компоненти</w:t>
      </w:r>
    </w:p>
    <w:p w:rsidR="00000000" w:rsidDel="00000000" w:rsidP="00000000" w:rsidRDefault="00000000" w:rsidRPr="00000000" w14:paraId="000000A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 побудоване за моделлю клієнт-сервер із розділенням на два незалежні застосунки. Фронтенд реалізовано як односторінковий застосунок на React і працює окремим процесом, бекенд реалізовано на FastAPI та обслуговує REST API. У локальному середовищі застосунки працюють на різних портах і взаємодіють через HTTP з префіксом /api; CORS налаштовано для дозволених походжень. У контейнерному сценарії фронтенд, бекенд, MongoDB і Redis запускаються окремими сервісами, що дозволяє масштабувати навантаження окремо.</w:t>
      </w:r>
    </w:p>
    <w:p w:rsidR="00000000" w:rsidDel="00000000" w:rsidP="00000000" w:rsidRDefault="00000000" w:rsidRPr="00000000" w14:paraId="000000A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Бекенд структуровано на рівні транспортних маршрутів, прикладних сервісів і репозиторіїв доступу до даних. Конфігурація передається через змінні середовища; на старті виконуються сценарії ініціалізації індексів, лічильників і колекцій із TTL. Для спостережності реалізовано перевірки життєздатності, структуроване логування з кореляційним ідентифікатором і єдиний журнал аудиту. Для прискорення повторних читань використовується кеш у Redis; поза онлайном за розкладом формуються денні агрегати показників.</w:t>
      </w:r>
    </w:p>
    <w:p w:rsidR="00000000" w:rsidDel="00000000" w:rsidP="00000000" w:rsidRDefault="00000000" w:rsidRPr="00000000" w14:paraId="000000A9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Фронтенд забезпечує модулі навігації і роботи з даними: панель огляду, користувачі і доступи, транзакції зі списками, фільтрами, пагінацією і експортом, базові звіти та перегляд журналів.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qqkoessns4e5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5.3. Модель даних: колекції/таблиці та зв’язки</w:t>
      </w:r>
    </w:p>
    <w:p w:rsidR="00000000" w:rsidDel="00000000" w:rsidP="00000000" w:rsidRDefault="00000000" w:rsidRPr="00000000" w14:paraId="000000A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Користувачі і доступи: колекції users і roles описують облікові записи й ролі з набором дозволів; у users зберігаються облікові дані, стан MFA, прив’язані ролі і часові мітки. Колекція sessions містить контексти доступу з ідентифікаторами токенів, термінами дії та посиланнями на користувача. Для безпеки виділено службові колекції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login_attempts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account_lockouts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обліку спроб входу та тимчасових блокувань.</w:t>
      </w:r>
    </w:p>
    <w:p w:rsidR="00000000" w:rsidDel="00000000" w:rsidP="00000000" w:rsidRDefault="00000000" w:rsidRPr="00000000" w14:paraId="000000AC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Транзакції: колекція transactions містить бізнес-операції з полями ідентифікатора, типу, методу, статусу, валюти, суми, часів створення і оновлення, а також посиланнями на ініціатора чи пов’язані сутності. Для грошових значень використовується Decimal тип зберігання, що забезпечує точність. Послідовний ідентифікатор TID генерується через службовий лічильник у колекції counters.</w:t>
      </w:r>
    </w:p>
    <w:p w:rsidR="00000000" w:rsidDel="00000000" w:rsidP="00000000" w:rsidRDefault="00000000" w:rsidRPr="00000000" w14:paraId="000000AD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Агрегати і звіти: колекція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stats_daily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містить щоденні підсумки та розподіли за статусами, методами і типами для конкретної дати і валюти; записи формуються поза онлайном за розкладом.</w:t>
      </w:r>
    </w:p>
    <w:p w:rsidR="00000000" w:rsidDel="00000000" w:rsidP="00000000" w:rsidRDefault="00000000" w:rsidRPr="00000000" w14:paraId="000000AE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і технічні журнали: колекція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audit_log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зберігає події автентифікації, авторизації, керування ролями і операцій із даними, включно з актором, типом події, часовою міткою, IP-адресою, ознакою успіху, деталями і кореляційним ідентифікатором.</w:t>
      </w:r>
    </w:p>
    <w:p w:rsidR="00000000" w:rsidDel="00000000" w:rsidP="00000000" w:rsidRDefault="00000000" w:rsidRPr="00000000" w14:paraId="000000AF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Ідемпотентність: колекція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idempotency_keys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містить ключ, підпис тіла запиту разом з ідентифікатором користувача, коротку відповідь сервера і термін життя для гарантії відсутності дублювання при повторних POST-зверненнях.</w:t>
      </w:r>
    </w:p>
    <w:p w:rsidR="00000000" w:rsidDel="00000000" w:rsidP="00000000" w:rsidRDefault="00000000" w:rsidRPr="00000000" w14:paraId="000000B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Індексація і життєвий цикл: на критичних полях створені унікальні індекси; для тимчасових даних застосовано TTL-індекси; поля фільтрації і сортування проіндексовані для стабільної роботи списків. Денормалізація використовується там, де це прискорює типові читання; контроль інваріантів і референтної цілісності реалізовано в сервісному шарі.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200" w:before="200" w:line="276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i9odtvxwiz88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5.4. Ключові ендпоінти (автентифікація, клієнти, угоди, транзакції)</w:t>
      </w:r>
    </w:p>
    <w:p w:rsidR="00000000" w:rsidDel="00000000" w:rsidP="00000000" w:rsidRDefault="00000000" w:rsidRPr="00000000" w14:paraId="000000B2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Автентифікація і сесії: точки доступу для входу, перевірки одноразового коду, оновлення доступу і виходу забезпечують роботу з коротко живучими токенами і ротацією сімейств; для входу діють ліміти спроб і тимчасові блокування.</w:t>
      </w:r>
    </w:p>
    <w:p w:rsidR="00000000" w:rsidDel="00000000" w:rsidP="00000000" w:rsidRDefault="00000000" w:rsidRPr="00000000" w14:paraId="000000B3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Користувачі і ролі: точки доступу для створення, оновлення і пошуку користувачів; призначення і відкликання ролей; читання матриці дозволів і історії змін з відображенням у журналі аудиту.</w:t>
      </w:r>
    </w:p>
    <w:p w:rsidR="00000000" w:rsidDel="00000000" w:rsidP="00000000" w:rsidRDefault="00000000" w:rsidRPr="00000000" w14:paraId="000000B4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Транзакції: створення операції з підтримкою ідемпотентного ключа, пошук і фільтрація за датою, типом, методом, статусом і валютою, стабільне сортування і пагінація, отримання окремого запису, зміна статусу, експорт списку у CSV.</w:t>
      </w:r>
    </w:p>
    <w:p w:rsidR="00000000" w:rsidDel="00000000" w:rsidP="00000000" w:rsidRDefault="00000000" w:rsidRPr="00000000" w14:paraId="000000B5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Аналітика і звітність: отримання денних підсумків і розподілів у вибраній валюті з урахуванням періоду і агрегувальних вимірів.</w:t>
      </w:r>
    </w:p>
    <w:p w:rsidR="00000000" w:rsidDel="00000000" w:rsidP="00000000" w:rsidRDefault="00000000" w:rsidRPr="00000000" w14:paraId="000000B6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і стан системи: пошук у журналі подій за актором, типом, IP-адресою і ознакою успіху; технічні точки доступу для перевірки життєздатності та готовності сервісу.</w:t>
      </w:r>
    </w:p>
    <w:p w:rsidR="00000000" w:rsidDel="00000000" w:rsidP="00000000" w:rsidRDefault="00000000" w:rsidRPr="00000000" w14:paraId="000000B7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ендпоінти повертають уніфіковані коди і структури помилок; права доступу перевіряються на рівні маршрутизаторів або сервісів згідно з призначеними ролями та дозволами.</w:t>
      </w:r>
    </w:p>
    <w:p w:rsidR="00000000" w:rsidDel="00000000" w:rsidP="00000000" w:rsidRDefault="00000000" w:rsidRPr="00000000" w14:paraId="000000B8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200" w:before="200" w:line="331.2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vrkmb88u2m2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5.5. Тестування прототипу: підхід і результати</w:t>
      </w:r>
    </w:p>
    <w:p w:rsidR="00000000" w:rsidDel="00000000" w:rsidP="00000000" w:rsidRDefault="00000000" w:rsidRPr="00000000" w14:paraId="000000BC">
      <w:pPr>
        <w:keepNext w:val="0"/>
        <w:keepLines w:val="0"/>
        <w:spacing w:after="0" w:before="200" w:line="331.2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Юніт-рівень: перевірені бізнес-правила статусних переходів транзакцій, точність операцій із грошовими полями, генерація послідовного ідентифікатора, обчислення підпису запиту для ідемпотентності, політики блокування облікових записів і ліміти на спроби входу.</w:t>
      </w:r>
    </w:p>
    <w:p w:rsidR="00000000" w:rsidDel="00000000" w:rsidP="00000000" w:rsidRDefault="00000000" w:rsidRPr="00000000" w14:paraId="000000BD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Інтеграційний рівень: перевірено поведінку індексів і TTL у колекціях, взаємодію з MongoDB для читання і запису транзакцій, роботу кешування у Redis з регламентованим часом життя, формування денних агрегатів за розкладом і відновлення після помилок.</w:t>
      </w:r>
    </w:p>
    <w:p w:rsidR="00000000" w:rsidDel="00000000" w:rsidP="00000000" w:rsidRDefault="00000000" w:rsidRPr="00000000" w14:paraId="000000BE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API-рівень: позитивні і негативні сценарії для входу і MFA, операцій із користувачами і ролями, створення і пошуку транзакцій, фільтрів, сортування і пагінації, експорту у CSV, доступів до звітів і аудиту; окремо перевірено повторні POST-звернення з однаковим ідемпотентним ключем і обробку конфліктів при зміні тіла запиту.</w:t>
      </w:r>
    </w:p>
    <w:p w:rsidR="00000000" w:rsidDel="00000000" w:rsidP="00000000" w:rsidRDefault="00000000" w:rsidRPr="00000000" w14:paraId="000000BF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Е2Е-рівень: сценарії через інтерфейс користувача для основних модулів, включно з навігацією, перевіркою відображення списків, фільтрів і підсумків, повідомленнями про помилки доступу, відпрацюванням блокувань і повідомленнями про успішні дії.</w:t>
      </w:r>
    </w:p>
    <w:p w:rsidR="00000000" w:rsidDel="00000000" w:rsidP="00000000" w:rsidRDefault="00000000" w:rsidRPr="00000000" w14:paraId="000000C0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Продуктивність і стабільність: виконано прикладні навантажувальні перевірки для списків і створення операцій; результати демонструють стабільний час відповіді в межах прийнятих орієнтирів для поточного обсягу даних і конфігурації. Виявлені обмеження глибокої пагінації на skip/limit позначені як зону для переходу на курсорну пагінацію при зростанні наборів даних.</w:t>
      </w:r>
    </w:p>
    <w:p w:rsidR="00000000" w:rsidDel="00000000" w:rsidP="00000000" w:rsidRDefault="00000000" w:rsidRPr="00000000" w14:paraId="000000C1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4mnukvf1e3y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C2">
      <w:pPr>
        <w:spacing w:line="360" w:lineRule="auto"/>
        <w:ind w:firstLine="705.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практики спроєктовано та реалізовано прототип CRM із розділенням фронтенда і бекенда, що забезпечує чисті контракти й незалежне масштабування. Побудовано точну доменну модель для фінансових операцій із використанням Decimal типів, статусних переходів і повного аудиту дій. Запроваджено безпечну автентифікацію з коротко живучими токенами, MFA та деталізовану авторизацію на основі ролей і дозволів. Для стабільної продуктивності застосовано ідемпотентність критичних операцій, кешування повторних вибірок і поза онлайнові денні агрегати. Забезпечено спостережність сервісу через структуроване логування, кореляційні ідентифікатори та перевірки життєздатності. Комплекс юніт-, інтеграційних, API- та енд-ту-енд тестів підтвердив коректність реалізації та відповідність прийнятим орієнтирам продуктивності. Заплановані кроки розвитку включають перехід на курсорну пагінацію для дуже глибоких вибірок, покращення читабельності для журналів аудиту, поліпшити з точки UX сторінку з ролями і можливими змінами для цих ролей, винесення довготривалих інтеграцій у асинхронні канали, розширення метричного моніторингу з оповіщеннями.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CCRiHVXO5HAjzlcqRsrlSs1_LeUEcY-Ai6Fk_CHV53c/edit?tab=t.0#heading=h.6ll7caepru7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EyCUxHq9UMum+3fJRBGHsvJQw==">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