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54D6" w:rsidRDefault="00000000">
      <w:pPr>
        <w:pStyle w:val="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Теоретические и практические материалы к защите лабораторной работы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Дисциплина:</w:t>
      </w:r>
      <w:r>
        <w:rPr>
          <w:rFonts w:ascii="Google Sans" w:eastAsia="Google Sans" w:hAnsi="Google Sans" w:cs="Google Sans"/>
          <w:color w:val="1F1F1F"/>
        </w:rPr>
        <w:t xml:space="preserve"> Программирование сетевых приложений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Тема:</w:t>
      </w:r>
      <w:r>
        <w:rPr>
          <w:rFonts w:ascii="Google Sans" w:eastAsia="Google Sans" w:hAnsi="Google Sans" w:cs="Google Sans"/>
          <w:color w:val="1F1F1F"/>
        </w:rPr>
        <w:t xml:space="preserve"> Разработка защищенного веб-сервера на сокетах с реализацией алгоритма сжатия Хаффмана (HTTPS / TLS, ThreadPool, multipart/form-data)</w:t>
      </w:r>
    </w:p>
    <w:p w:rsidR="005954D6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Все методы запросов HTTP-протокола (HTTP Request Methods)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Метод определяет операцию, которую клиент запрашивает над ресурсом на сервере.</w:t>
      </w:r>
    </w:p>
    <w:p w:rsidR="005954D6" w:rsidRDefault="005954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Метод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Описание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Безопасный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Идемпотентный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Применение в лабораторной работе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GET</w:t>
            </w:r>
          </w:p>
          <w:p w:rsidR="005954D6" w:rsidRDefault="00595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Запрашивает ресурс с сервера. Не передает тело; параметры кодируются в строке запроса (Query String).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Загрузка одностраничного интерфейса (SPA HTML-страницы).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POST</w:t>
            </w:r>
          </w:p>
          <w:p w:rsidR="005954D6" w:rsidRDefault="00595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Передает данные на сервер для обработки или создания ресурса. Данные упаковываютс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я в тело запроса.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Передача файлов через multipart/form-data для сжатия, декомпрессии и генерации ZIP-архива.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HEAD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Запрашивает только статусную строку и HTTP-заголовки без тела ответа.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Проверка доступности ресурса, актуальности кэша и чтения размера файла через Content-Length.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Полностью заменяет целевой ресурс переданными данными (или создает его, если он отсутствовал).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Полная перезапись файлов и сущностей в RESTful-архитектурах.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PATCH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Применяет частичные модификации к существующему ресурсу (в отличие от полной перезаписи PUT).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Точечное обновление конкретных полей структуры данных.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DELETE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Удаляет указанный ресурс по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целевому URI.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Очистка временных файлов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сессий или удаление ресурсов на сервере.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OPTIONS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Возвращает список поддерживаемых сервером HTTP-методов и параметров соединения для указанного URL.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Выполняется браузерами перед отправкой сложных CORS-запросов (Pre-flight requests).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CONNECT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Инициирует двусторонний прозрачный TCP-туннель к конечному серверу через HTTP-прокси.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Нет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Организация сквозных защищенных HTTPS-соединений через открытые прокси-серверы.</w:t>
            </w:r>
          </w:p>
        </w:tc>
      </w:tr>
      <w:tr w:rsidR="005954D6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TRACE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Выполняет возвратную эхо-петлю запроса, возвращая клиенту тело исходного запроса.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954D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Диагностика изменений заголовков промежуточными прокси-узлами (часто отключается для защиты от XST-атак).</w:t>
            </w:r>
          </w:p>
        </w:tc>
      </w:tr>
    </w:tbl>
    <w:p w:rsidR="005954D6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Классификация и коды состояний HTTP-ответов (HTTP Status Codes)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Код состояния состоит из трех цифр. Первая цифра определяет функциональный класс ответа: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 1xx: Информационные (Informational)</w:t>
      </w:r>
    </w:p>
    <w:p w:rsidR="005954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100 Continue</w:t>
      </w:r>
      <w:r>
        <w:rPr>
          <w:rFonts w:ascii="Google Sans" w:eastAsia="Google Sans" w:hAnsi="Google Sans" w:cs="Google Sans"/>
          <w:color w:val="1F1F1F"/>
        </w:rPr>
        <w:t>: Промежуточный статус; сервер информирует клиента, что начальные заголовки получены и можно продолжать передачу тела запроса.</w:t>
      </w:r>
    </w:p>
    <w:p w:rsidR="005954D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101 Switching Protocols</w:t>
      </w:r>
      <w:r>
        <w:rPr>
          <w:rFonts w:ascii="Google Sans" w:eastAsia="Google Sans" w:hAnsi="Google Sans" w:cs="Google Sans"/>
          <w:color w:val="1F1F1F"/>
        </w:rPr>
        <w:t>: Сервер подтверждает смену протокола прикладного уровня в текущем TCP-соединении (например, переход с HTTP/1.1 на WebSocket).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 2xx: Успешные (Success)</w:t>
      </w:r>
    </w:p>
    <w:p w:rsidR="005954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200 OK</w:t>
      </w:r>
      <w:r>
        <w:rPr>
          <w:rFonts w:ascii="Google Sans" w:eastAsia="Google Sans" w:hAnsi="Google Sans" w:cs="Google Sans"/>
          <w:color w:val="1F1F1F"/>
        </w:rPr>
        <w:t>: Стандартный положительный ответ. В лабораторной возвращается при отдаче страницы, успешном сжатии/декомпрессии и отдаче архива.</w:t>
      </w:r>
    </w:p>
    <w:p w:rsidR="005954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201 Created</w:t>
      </w:r>
      <w:r>
        <w:rPr>
          <w:rFonts w:ascii="Google Sans" w:eastAsia="Google Sans" w:hAnsi="Google Sans" w:cs="Google Sans"/>
          <w:color w:val="1F1F1F"/>
        </w:rPr>
        <w:t>: Запрос выполнен успешно, и в результате создан новый ресурс (возвращается при создании сущностей через POST/PUT).</w:t>
      </w:r>
    </w:p>
    <w:p w:rsidR="005954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202 Accepted</w:t>
      </w:r>
      <w:r>
        <w:rPr>
          <w:rFonts w:ascii="Google Sans" w:eastAsia="Google Sans" w:hAnsi="Google Sans" w:cs="Google Sans"/>
          <w:color w:val="1F1F1F"/>
        </w:rPr>
        <w:t>: Запрос принят к исполнению, но обработка еще не завершена (используется для длительных фоновых вычислений).</w:t>
      </w:r>
    </w:p>
    <w:p w:rsidR="005954D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204 No Content</w:t>
      </w:r>
      <w:r>
        <w:rPr>
          <w:rFonts w:ascii="Google Sans" w:eastAsia="Google Sans" w:hAnsi="Google Sans" w:cs="Google Sans"/>
          <w:color w:val="1F1F1F"/>
        </w:rPr>
        <w:t>: Запрос обработан успешно, но сервер намеренно оставляет тело ответа пустым.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 3xx: Перенаправление (Redirection)</w:t>
      </w:r>
    </w:p>
    <w:p w:rsidR="005954D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301 Moved Permanently</w:t>
      </w:r>
      <w:r>
        <w:rPr>
          <w:rFonts w:ascii="Google Sans" w:eastAsia="Google Sans" w:hAnsi="Google Sans" w:cs="Google Sans"/>
          <w:color w:val="1F1F1F"/>
        </w:rPr>
        <w:t>: Запрошенный ресурс окончательно перенесен на новый постоянный URI. Редирект кэшируется клиентом.</w:t>
      </w:r>
    </w:p>
    <w:p w:rsidR="005954D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302 Found</w:t>
      </w:r>
      <w:r>
        <w:rPr>
          <w:rFonts w:ascii="Google Sans" w:eastAsia="Google Sans" w:hAnsi="Google Sans" w:cs="Google Sans"/>
          <w:color w:val="1F1F1F"/>
        </w:rPr>
        <w:t>: Временное перемещение ресурса на альтернативный URI.</w:t>
      </w:r>
    </w:p>
    <w:p w:rsidR="005954D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304 Not Modified</w:t>
      </w:r>
      <w:r>
        <w:rPr>
          <w:rFonts w:ascii="Google Sans" w:eastAsia="Google Sans" w:hAnsi="Google Sans" w:cs="Google Sans"/>
          <w:color w:val="1F1F1F"/>
        </w:rPr>
        <w:t>: Содержимое ресурса не изменялось с даты, переданной в заголовках If-Modified-Since или ETag. Клиент читает данные из своего кэша.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 4xx: Клиентские ошибки (Client Errors)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400 Bad Request</w:t>
      </w:r>
      <w:r>
        <w:rPr>
          <w:rFonts w:ascii="Google Sans" w:eastAsia="Google Sans" w:hAnsi="Google Sans" w:cs="Google Sans"/>
          <w:color w:val="1F1F1F"/>
        </w:rPr>
        <w:t>: Синтаксическая ошибка в запросе. В сервере выдается, если отсутствует заголовок boundary при парсинге формы multipart/form-data.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401 Unauthorized</w:t>
      </w:r>
      <w:r>
        <w:rPr>
          <w:rFonts w:ascii="Google Sans" w:eastAsia="Google Sans" w:hAnsi="Google Sans" w:cs="Google Sans"/>
          <w:color w:val="1F1F1F"/>
        </w:rPr>
        <w:t>: Для доступа требуется прохождение аутентификации.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403 Forbidden</w:t>
      </w:r>
      <w:r>
        <w:rPr>
          <w:rFonts w:ascii="Google Sans" w:eastAsia="Google Sans" w:hAnsi="Google Sans" w:cs="Google Sans"/>
          <w:color w:val="1F1F1F"/>
        </w:rPr>
        <w:t>: Сервер понял запрос, но отказывается его выполнять из-за нехватки прав доступа.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404 Not Found</w:t>
      </w:r>
      <w:r>
        <w:rPr>
          <w:rFonts w:ascii="Google Sans" w:eastAsia="Google Sans" w:hAnsi="Google Sans" w:cs="Google Sans"/>
          <w:color w:val="1F1F1F"/>
        </w:rPr>
        <w:t>: Ресурс по указанному пути не найден на сервере (выдается при запросе несуществующих эндпоинтов или favicon).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405 Method Not Allowed</w:t>
      </w:r>
      <w:r>
        <w:rPr>
          <w:rFonts w:ascii="Google Sans" w:eastAsia="Google Sans" w:hAnsi="Google Sans" w:cs="Google Sans"/>
          <w:color w:val="1F1F1F"/>
        </w:rPr>
        <w:t>: Указанный HTTP-метод запрещен для данного URL-адреса.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408 Request Timeout</w:t>
      </w:r>
      <w:r>
        <w:rPr>
          <w:rFonts w:ascii="Google Sans" w:eastAsia="Google Sans" w:hAnsi="Google Sans" w:cs="Google Sans"/>
          <w:color w:val="1F1F1F"/>
        </w:rPr>
        <w:t>: Время ожидания передачи запроса от клиента истекло (в сервере регулируется свойством ReadTimeout).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413 Payload Too Large</w:t>
      </w:r>
      <w:r>
        <w:rPr>
          <w:rFonts w:ascii="Google Sans" w:eastAsia="Google Sans" w:hAnsi="Google Sans" w:cs="Google Sans"/>
          <w:color w:val="1F1F1F"/>
        </w:rPr>
        <w:t>: Размер тела запроса превышает лимиты, установленные сервером.</w:t>
      </w:r>
    </w:p>
    <w:p w:rsidR="005954D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415 Unsupported Media Type</w:t>
      </w:r>
      <w:r>
        <w:rPr>
          <w:rFonts w:ascii="Google Sans" w:eastAsia="Google Sans" w:hAnsi="Google Sans" w:cs="Google Sans"/>
          <w:color w:val="1F1F1F"/>
        </w:rPr>
        <w:t>: Формат содержимого запроса (Content-Type) не поддерживается сервером.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 5xx: Серверные ошибки (Server Errors)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500 Internal Server Error</w:t>
      </w:r>
      <w:r>
        <w:rPr>
          <w:rFonts w:ascii="Google Sans" w:eastAsia="Google Sans" w:hAnsi="Google Sans" w:cs="Google Sans"/>
          <w:color w:val="1F1F1F"/>
        </w:rPr>
        <w:t>: Внутренняя ошибка сервера (необработанное исключение во время вычислений).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501 Not Implemented</w:t>
      </w:r>
      <w:r>
        <w:rPr>
          <w:rFonts w:ascii="Google Sans" w:eastAsia="Google Sans" w:hAnsi="Google Sans" w:cs="Google Sans"/>
          <w:color w:val="1F1F1F"/>
        </w:rPr>
        <w:t>: Сервер не поддерживает функционал, требуемый для выполнения запроса.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502 Bad Gateway</w:t>
      </w:r>
      <w:r>
        <w:rPr>
          <w:rFonts w:ascii="Google Sans" w:eastAsia="Google Sans" w:hAnsi="Google Sans" w:cs="Google Sans"/>
          <w:color w:val="1F1F1F"/>
        </w:rPr>
        <w:t>: Промежуточный шлюз или реверс-прокси получил некорректный ответ от вышестоящего сервера.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503 Service Unavailable</w:t>
      </w:r>
      <w:r>
        <w:rPr>
          <w:rFonts w:ascii="Google Sans" w:eastAsia="Google Sans" w:hAnsi="Google Sans" w:cs="Google Sans"/>
          <w:color w:val="1F1F1F"/>
        </w:rPr>
        <w:t>: Сервер временно не может обрабатывать запросы по причине перегрузки или обслуживания.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504 Gateway Timeout</w:t>
      </w:r>
      <w:r>
        <w:rPr>
          <w:rFonts w:ascii="Google Sans" w:eastAsia="Google Sans" w:hAnsi="Google Sans" w:cs="Google Sans"/>
          <w:color w:val="1F1F1F"/>
        </w:rPr>
        <w:t>: Шлюз не дождался своевременного ответа от вышестоящего узла.</w:t>
      </w:r>
    </w:p>
    <w:p w:rsidR="005954D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505 HTTP Version Not Supported</w:t>
      </w:r>
      <w:r>
        <w:rPr>
          <w:rFonts w:ascii="Google Sans" w:eastAsia="Google Sans" w:hAnsi="Google Sans" w:cs="Google Sans"/>
          <w:color w:val="1F1F1F"/>
        </w:rPr>
        <w:t>: Указанная в стартовой строке версия протокола HTTP не поддерживается.</w:t>
      </w:r>
    </w:p>
    <w:p w:rsidR="005954D6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Ответы на профильные экзаменационные вопросы курса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Сокеты TCP в .NET. Основные классы и реализация работы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Для взаимодействия по протоколу TCP на транспортном уровне в платформе .NET используется пространство имен System.Net.Sockets:</w:t>
      </w:r>
    </w:p>
    <w:p w:rsidR="005954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Socket</w:t>
      </w:r>
      <w:r>
        <w:rPr>
          <w:rFonts w:ascii="Google Sans" w:eastAsia="Google Sans" w:hAnsi="Google Sans" w:cs="Google Sans"/>
          <w:color w:val="1F1F1F"/>
        </w:rPr>
        <w:t>: Низкоуровневый системный дескриптор, предоставляющий прямой доступ к сетевым вызовам операционной системы.</w:t>
      </w:r>
    </w:p>
    <w:p w:rsidR="005954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TcpListener</w:t>
      </w:r>
      <w:r>
        <w:rPr>
          <w:rFonts w:ascii="Google Sans" w:eastAsia="Google Sans" w:hAnsi="Google Sans" w:cs="Google Sans"/>
          <w:color w:val="1F1F1F"/>
        </w:rPr>
        <w:t>: Высокоуровневая обертка для серверной части. Связывает локальный IP-адрес и порт (IPAddress.Any, Port), вызывает метод .Start() для перехода в режим прослушивания очереди входящих соединений и метод .AcceptTcpClient() для извлечения готового клиентского подключения.</w:t>
      </w:r>
    </w:p>
    <w:p w:rsidR="005954D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TcpClient</w:t>
      </w:r>
      <w:r>
        <w:rPr>
          <w:rFonts w:ascii="Google Sans" w:eastAsia="Google Sans" w:hAnsi="Google Sans" w:cs="Google Sans"/>
          <w:color w:val="1F1F1F"/>
        </w:rPr>
        <w:t>: Обертка для клиентского соединения. Предоставляет сетевой поток через метод .GetStream(), возвращающий экземпляр NetworkStream для потокового чтения (Read) и записи (Write) сырых байтов.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Реализация сетевого взаимодействия с использованием протокола HTTPS</w:t>
      </w:r>
    </w:p>
    <w:p w:rsidR="005954D6" w:rsidRDefault="00000000" w:rsidP="002402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HTTPS представляет собой инкапсуляцию стандартного трафика HTTP внутрь защищенного криптографического туннеля TLS (Transport Layer Security). В .NET реализация построена на классе System.Net.Security.SslStream, который оборачивает базовый сетевой поток сокета NetworkStream. Сервер инициирует рукопожатие вызовом:</w:t>
      </w:r>
    </w:p>
    <w:p w:rsidR="005954D6" w:rsidRPr="0024027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 w:themeColor="background1"/>
          <w:shd w:val="clear" w:color="auto" w:fill="141414"/>
        </w:rPr>
      </w:pP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C#</w:t>
      </w:r>
    </w:p>
    <w:p w:rsidR="005954D6" w:rsidRPr="0024027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FFFFFF" w:themeColor="background1"/>
          <w:shd w:val="clear" w:color="auto" w:fill="141414"/>
        </w:rPr>
      </w:pP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 xml:space="preserve">sslStream.AuthenticateAsServer(serverCertificate, </w:t>
      </w:r>
      <w:r w:rsidRPr="00240272">
        <w:rPr>
          <w:rFonts w:ascii="Google Sans" w:eastAsia="Google Sans" w:hAnsi="Google Sans" w:cs="Google Sans"/>
          <w:color w:val="FFFFFF" w:themeColor="background1"/>
          <w:sz w:val="20"/>
          <w:szCs w:val="20"/>
          <w:shd w:val="clear" w:color="auto" w:fill="141414"/>
        </w:rPr>
        <w:t>false</w:t>
      </w: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 xml:space="preserve">, SslProtocols.Tls12 | SslProtocols.Tls13, </w:t>
      </w:r>
      <w:r w:rsidRPr="00240272">
        <w:rPr>
          <w:rFonts w:ascii="Google Sans" w:eastAsia="Google Sans" w:hAnsi="Google Sans" w:cs="Google Sans"/>
          <w:color w:val="FFFFFF" w:themeColor="background1"/>
          <w:sz w:val="20"/>
          <w:szCs w:val="20"/>
          <w:shd w:val="clear" w:color="auto" w:fill="141414"/>
        </w:rPr>
        <w:t>false</w:t>
      </w: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);</w:t>
      </w: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br/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В ходе рукопожатия клиент и сервер согласовывают версию протокола и набор шифров (Cipher Suite), сервер передает свой сертификат открытого ключа X.509 (server.pfx), стороны формируют сессионный симметричный ключ шифрования, после чего весь </w:t>
      </w:r>
      <w:r>
        <w:rPr>
          <w:rFonts w:ascii="Google Sans" w:eastAsia="Google Sans" w:hAnsi="Google Sans" w:cs="Google Sans"/>
          <w:color w:val="1F1F1F"/>
        </w:rPr>
        <w:lastRenderedPageBreak/>
        <w:t>обмен заголовками и телами HTTP происходит в зашифрованном виде.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Серверное многопоточное обслуживание клиентов в .NET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Классическая модель создания отдельного системного потока (new Thread()) на каждое клиентское подключение не масштабируется: создание потока требует выделения 1 МБ памяти под стек и перегружает планировщик ядра постоянным переключением контекста.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В разработанном сервере применен системный пул потоков среды выполнения .NET:</w:t>
      </w:r>
    </w:p>
    <w:p w:rsidR="005954D6" w:rsidRDefault="005954D6" w:rsidP="0024027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rFonts w:ascii="Google Sans" w:eastAsia="Google Sans" w:hAnsi="Google Sans" w:cs="Google Sans"/>
          <w:color w:val="1F1F1F"/>
        </w:rPr>
      </w:pPr>
    </w:p>
    <w:p w:rsidR="005954D6" w:rsidRPr="0024027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 w:themeColor="background1"/>
          <w:shd w:val="clear" w:color="auto" w:fill="141414"/>
        </w:rPr>
      </w:pP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C#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 w:rsidRPr="00240272">
        <w:rPr>
          <w:rFonts w:ascii="Google Sans" w:eastAsia="Google Sans" w:hAnsi="Google Sans" w:cs="Google Sans"/>
          <w:color w:val="FFFFFF" w:themeColor="background1"/>
          <w:shd w:val="clear" w:color="auto" w:fill="141414"/>
        </w:rPr>
        <w:t>ThreadPool.QueueUserWorkItem(ProcessClient, client);</w:t>
      </w:r>
      <w:r>
        <w:rPr>
          <w:rFonts w:ascii="Google Sans" w:eastAsia="Google Sans" w:hAnsi="Google Sans" w:cs="Google Sans"/>
          <w:color w:val="1F1F1F"/>
          <w:shd w:val="clear" w:color="auto" w:fill="141414"/>
        </w:rPr>
        <w:br/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ThreadPool содержит заранее инициализированный набор рабочих потоков. Задачи помещаются в глобальную очередь, и свободные потоки пула сразу забирают их на исполнение. Это предотвращает исчерпание системных ресурсов при всплесках нагрузки и гарантирует изоляцию сбоев: ошибка в одном потоке не нарушает цикл приема новых соединений основным потоком.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Формат передачи multipart/form-data и структура HTTP-сообщения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HTTP-сообщение состоит из стартовой строки (Request-Line / Status-Line), блока заголовков, разделителя из пустой строки (\r\n\r\n) и тела сообщения.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При передаче бинарных и текстовых файлов через веб-формы используется тип содержимого:</w:t>
      </w:r>
    </w:p>
    <w:p w:rsidR="005954D6" w:rsidRPr="0024027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ascii="Google Sans" w:eastAsia="Google Sans" w:hAnsi="Google Sans" w:cs="Google Sans"/>
          <w:color w:val="FFFFFF" w:themeColor="background1"/>
          <w:highlight w:val="black"/>
        </w:rPr>
      </w:pPr>
      <w:r w:rsidRPr="00240272">
        <w:rPr>
          <w:rFonts w:ascii="Google Sans" w:eastAsia="Google Sans" w:hAnsi="Google Sans" w:cs="Google Sans"/>
          <w:color w:val="FFFFFF" w:themeColor="background1"/>
          <w:highlight w:val="black"/>
        </w:rPr>
        <w:t>HTTP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  <w:shd w:val="clear" w:color="auto" w:fill="141414"/>
        </w:rPr>
      </w:pPr>
      <w:r>
        <w:rPr>
          <w:rFonts w:ascii="Google Sans" w:eastAsia="Google Sans" w:hAnsi="Google Sans" w:cs="Google Sans"/>
          <w:color w:val="1F1F1F"/>
          <w:highlight w:val="white"/>
        </w:rPr>
        <w:t>Content-Type: multipart/form-data; boundary=---------------------------974767299852498929531610575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Маркер boundary служит уникальным разделителем блоков данных в теле запроса. Каждая секция внутри тела имеет собственные локальные заголовки (например, Content-Disposition: form-data; name="file"; filename="input.txt"), за которыми через перевод строки следуют непосредственные данные файла. Парсер на сервере выполняет разделение байтового потока по границе boundary, отсекает служебные метаданные и извлекает полезную нагрузку.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Трехэтапное рукопожатие TCP (Three-Way Handshake)</w:t>
      </w:r>
    </w:p>
    <w:p w:rsidR="005954D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Процедура гарантированного установления логического соединения на транспортном уровне перед передачей данных:</w:t>
      </w:r>
    </w:p>
    <w:p w:rsidR="005954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</w:t>
      </w:r>
      <w:r>
        <w:rPr>
          <w:rFonts w:ascii="Google Sans" w:eastAsia="Google Sans" w:hAnsi="Google Sans" w:cs="Google Sans"/>
          <w:color w:val="1F1F1F"/>
        </w:rPr>
        <w:t>: Клиент отправляет серверу управляющий TCP-сегмент с установленным флагом SYN и случайным начальным номером последовательности Seq = X.</w:t>
      </w:r>
    </w:p>
    <w:p w:rsidR="005954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SYN + ACK</w:t>
      </w:r>
      <w:r>
        <w:rPr>
          <w:rFonts w:ascii="Google Sans" w:eastAsia="Google Sans" w:hAnsi="Google Sans" w:cs="Google Sans"/>
          <w:color w:val="1F1F1F"/>
        </w:rPr>
        <w:t>: Сервер подтверждает получение пакета клиента, отправляя сегмент с флагами SYN и ACK, номером подтверждения Ack = X + 1 и собственным начальным номером последовательности Seq = Y.</w:t>
      </w:r>
    </w:p>
    <w:p w:rsidR="005954D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ACK</w:t>
      </w:r>
      <w:r>
        <w:rPr>
          <w:rFonts w:ascii="Google Sans" w:eastAsia="Google Sans" w:hAnsi="Google Sans" w:cs="Google Sans"/>
          <w:color w:val="1F1F1F"/>
        </w:rPr>
        <w:t xml:space="preserve">: Клиент подтверждает получение порядкового номера сервера сегментом с </w:t>
      </w:r>
      <w:r>
        <w:rPr>
          <w:rFonts w:ascii="Google Sans" w:eastAsia="Google Sans" w:hAnsi="Google Sans" w:cs="Google Sans"/>
          <w:color w:val="1F1F1F"/>
        </w:rPr>
        <w:lastRenderedPageBreak/>
        <w:t>флагом ACK и номером Ack = Y + 1. После этого соединение переходит в состояние ESTABLISHED, и начинается передача данных.</w:t>
      </w:r>
    </w:p>
    <w:p w:rsidR="005954D6" w:rsidRDefault="00000000">
      <w:pPr>
        <w:pStyle w:val="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Алгоритм Хаффмана (Компрессия и декомпрессия данных)</w:t>
      </w:r>
    </w:p>
    <w:p w:rsidR="005954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Принцип сжатия (Кодирование):</w:t>
      </w:r>
      <w:r>
        <w:rPr>
          <w:rFonts w:ascii="Google Sans" w:eastAsia="Google Sans" w:hAnsi="Google Sans" w:cs="Google Sans"/>
          <w:color w:val="1F1F1F"/>
        </w:rPr>
        <w:t xml:space="preserve"> Алгоритм основан на частотном анализе символов. Для каждого уникального символа определяется частота встречаемости. С использованием очереди с приоритетом (PriorityQueue) строится двоичное дерево: символы с наименьшими частотами объединяются первыми, оказываясь на нижних уровнях дерева. Символы, встречающиеся чаще всего, располагаются ближе к корню. Путь от корня к листу определяет префиксный код символа (переход влево — 0, вправо — 1). Поскольку ни один код не является префиксом другого, полученная цепочка битов переменной длины однозначно декодируется.</w:t>
      </w:r>
    </w:p>
    <w:p w:rsidR="005954D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Принцип декомпрессии (Восстановление):</w:t>
      </w:r>
      <w:r>
        <w:rPr>
          <w:rFonts w:ascii="Google Sans" w:eastAsia="Google Sans" w:hAnsi="Google Sans" w:cs="Google Sans"/>
          <w:color w:val="1F1F1F"/>
        </w:rPr>
        <w:t xml:space="preserve"> Имея битовую последовательность и таблицу префиксных кодов (или дерево), декодер последовательно читает биты. Накапливаемая битовая цепочка сравнивается со словарём: как только фиксируется совпадение с префиксным кодом, в выходной поток записывается исходный символ, буфер сбрасывается, и разбор продолжается для следующих битов. Это гарантирует 100% восстановление информации без потерь.</w:t>
      </w:r>
    </w:p>
    <w:sectPr w:rsidR="005954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C973813-9E4C-4642-A45D-840C65A20B81}"/>
    <w:embedBold r:id="rId2" w:fontKey="{B93285EF-30E6-604C-B28E-CFA325024F0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483EA123-CD67-FC4E-9614-DC575B8B0D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64C2561-636B-E84F-9297-67161731110A}"/>
  </w:font>
  <w:font w:name="Google Sans">
    <w:charset w:val="00"/>
    <w:family w:val="auto"/>
    <w:pitch w:val="default"/>
    <w:embedRegular r:id="rId5" w:fontKey="{2EB0B8F9-55E3-364A-88EC-4CA39878BA27}"/>
    <w:embedBold r:id="rId6" w:fontKey="{AB691DAB-D9B1-AB4B-AAEA-02CEBBC1B03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4CA32BA4-D626-A64B-9D9C-AD1F5C24CC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B22CACEF-235E-6449-9689-C69497577A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6E6"/>
    <w:multiLevelType w:val="multilevel"/>
    <w:tmpl w:val="A50EAF0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F169FE"/>
    <w:multiLevelType w:val="multilevel"/>
    <w:tmpl w:val="E08A93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9DC50A6"/>
    <w:multiLevelType w:val="multilevel"/>
    <w:tmpl w:val="920A29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A72EDE"/>
    <w:multiLevelType w:val="multilevel"/>
    <w:tmpl w:val="4E2421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2C972B0"/>
    <w:multiLevelType w:val="multilevel"/>
    <w:tmpl w:val="3BC426F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6047EEA"/>
    <w:multiLevelType w:val="multilevel"/>
    <w:tmpl w:val="469E6E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8821A13"/>
    <w:multiLevelType w:val="multilevel"/>
    <w:tmpl w:val="1304C7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E986146"/>
    <w:multiLevelType w:val="multilevel"/>
    <w:tmpl w:val="FF9C9A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26123002">
    <w:abstractNumId w:val="0"/>
  </w:num>
  <w:num w:numId="2" w16cid:durableId="1834567117">
    <w:abstractNumId w:val="6"/>
  </w:num>
  <w:num w:numId="3" w16cid:durableId="959652787">
    <w:abstractNumId w:val="2"/>
  </w:num>
  <w:num w:numId="4" w16cid:durableId="1400979006">
    <w:abstractNumId w:val="3"/>
  </w:num>
  <w:num w:numId="5" w16cid:durableId="1771468129">
    <w:abstractNumId w:val="5"/>
  </w:num>
  <w:num w:numId="6" w16cid:durableId="1247612078">
    <w:abstractNumId w:val="4"/>
  </w:num>
  <w:num w:numId="7" w16cid:durableId="1998879251">
    <w:abstractNumId w:val="7"/>
  </w:num>
  <w:num w:numId="8" w16cid:durableId="432282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4D6"/>
    <w:rsid w:val="00240272"/>
    <w:rsid w:val="005954D6"/>
    <w:rsid w:val="007B3FA9"/>
    <w:rsid w:val="008B12C9"/>
    <w:rsid w:val="008C2716"/>
    <w:rsid w:val="00C3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205569"/>
  <w15:docId w15:val="{EAEA59A9-85BC-1540-9D3B-DF59DEDD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BY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1483</Words>
  <Characters>8458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Колос Илья</cp:lastModifiedBy>
  <cp:revision>3</cp:revision>
  <dcterms:created xsi:type="dcterms:W3CDTF">2026-09-22T09:50:00Z</dcterms:created>
  <dcterms:modified xsi:type="dcterms:W3CDTF">2026-09-22T11:46:00Z</dcterms:modified>
</cp:coreProperties>
</file>