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4EBA" w14:textId="0C1A9343" w:rsidR="00FB3588" w:rsidRDefault="00FB3588" w:rsidP="00FB3588">
      <w:pPr>
        <w:jc w:val="both"/>
      </w:pPr>
      <w:r>
        <w:t xml:space="preserve">После разработки </w:t>
      </w:r>
      <w:proofErr w:type="spellStart"/>
      <w:r>
        <w:t>вокселизатора</w:t>
      </w:r>
      <w:proofErr w:type="spellEnd"/>
      <w:r>
        <w:t xml:space="preserve">, необходимо подготовить </w:t>
      </w:r>
      <w:proofErr w:type="spellStart"/>
      <w:r>
        <w:t>датасет</w:t>
      </w:r>
      <w:proofErr w:type="spellEnd"/>
      <w:r>
        <w:t>, на основе которого нейросеть будет обучаться и будут определены отличительные черты для каждого класса, по которым в дальнейшем и будет рассчитываться итоговый результат.</w:t>
      </w:r>
    </w:p>
    <w:p w14:paraId="2D0D8FBB" w14:textId="7AD48967" w:rsidR="005C02A2" w:rsidRDefault="005C02A2" w:rsidP="005C02A2">
      <w:pPr>
        <w:jc w:val="both"/>
      </w:pPr>
      <w:r w:rsidRPr="005C02A2">
        <w:drawing>
          <wp:anchor distT="0" distB="0" distL="114300" distR="114300" simplePos="0" relativeHeight="251660288" behindDoc="0" locked="0" layoutInCell="1" allowOverlap="1" wp14:anchorId="467FE7B4" wp14:editId="46A83DC3">
            <wp:simplePos x="0" y="0"/>
            <wp:positionH relativeFrom="margin">
              <wp:align>center</wp:align>
            </wp:positionH>
            <wp:positionV relativeFrom="paragraph">
              <wp:posOffset>2741930</wp:posOffset>
            </wp:positionV>
            <wp:extent cx="2724150" cy="20669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3" b="2631"/>
                    <a:stretch/>
                  </pic:blipFill>
                  <pic:spPr bwMode="auto">
                    <a:xfrm>
                      <a:off x="0" y="0"/>
                      <a:ext cx="272415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588">
        <w:t xml:space="preserve">Сначала, для проверки работы нейросети, был взят открытый </w:t>
      </w:r>
      <w:proofErr w:type="spellStart"/>
      <w:r w:rsidR="00FB3588">
        <w:t>датасет</w:t>
      </w:r>
      <w:proofErr w:type="spellEnd"/>
      <w:r w:rsidR="00FB3588">
        <w:t xml:space="preserve"> </w:t>
      </w:r>
      <w:proofErr w:type="spellStart"/>
      <w:r w:rsidR="00FB3588">
        <w:rPr>
          <w:lang w:val="en-US"/>
        </w:rPr>
        <w:t>ModelNet</w:t>
      </w:r>
      <w:proofErr w:type="spellEnd"/>
      <w:r w:rsidR="00FB3588" w:rsidRPr="00FB3588">
        <w:t>10</w:t>
      </w:r>
      <w:r w:rsidR="00FB3588">
        <w:t xml:space="preserve">. Он состоит из 10 классов, также существует его улучшенная версия на 40 классов. В каждом классе выделяется две группы, по 32 и 64 </w:t>
      </w:r>
      <w:proofErr w:type="spellStart"/>
      <w:r w:rsidR="00FB3588">
        <w:t>вокселя</w:t>
      </w:r>
      <w:proofErr w:type="spellEnd"/>
      <w:r w:rsidR="00FB3588">
        <w:t xml:space="preserve"> на сторону, а для каждой группы- две выборки- </w:t>
      </w:r>
      <w:r w:rsidR="00FB3588">
        <w:rPr>
          <w:lang w:val="en-US"/>
        </w:rPr>
        <w:t>test</w:t>
      </w:r>
      <w:r w:rsidR="00FB3588" w:rsidRPr="00FB3588">
        <w:t xml:space="preserve"> </w:t>
      </w:r>
      <w:r w:rsidR="00FB3588">
        <w:t xml:space="preserve">и </w:t>
      </w:r>
      <w:r w:rsidR="00FB3588">
        <w:rPr>
          <w:lang w:val="en-US"/>
        </w:rPr>
        <w:t>train</w:t>
      </w:r>
      <w:r w:rsidR="00FB3588">
        <w:t xml:space="preserve">. На первой нейросеть вырабатывает алгоритмы классификации, т. е. обучается, а на второй- проверяет результат, высчитывая предполагаемый класс и сравнивая результат с названием папки, в которой модель хранится. Все модели хранятся в формате, аналогичном получаемому в </w:t>
      </w:r>
      <w:proofErr w:type="spellStart"/>
      <w:r w:rsidR="00FB3588">
        <w:rPr>
          <w:lang w:val="en-US"/>
        </w:rPr>
        <w:t>Matlab</w:t>
      </w:r>
      <w:proofErr w:type="spellEnd"/>
      <w:r w:rsidR="00FB3588">
        <w:t xml:space="preserve">- переменная в виде трехмерной матрицы </w:t>
      </w:r>
      <w:r w:rsidR="00FB3588">
        <w:rPr>
          <w:lang w:val="en-US"/>
        </w:rPr>
        <w:t>int</w:t>
      </w:r>
      <w:r w:rsidR="00FB3588" w:rsidRPr="00FB3588">
        <w:t>8</w:t>
      </w:r>
      <w:r w:rsidR="00FB3588">
        <w:t>.</w:t>
      </w:r>
      <w:r>
        <w:t xml:space="preserve"> Методика хранения моделей представлена на рисунке </w:t>
      </w:r>
      <w:r w:rsidRPr="005C02A2">
        <w:rPr>
          <w:highlight w:val="yellow"/>
        </w:rPr>
        <w:t>12345</w:t>
      </w:r>
      <w:r>
        <w:t>.</w:t>
      </w:r>
    </w:p>
    <w:p w14:paraId="1A589CCC" w14:textId="11944369" w:rsidR="005C02A2" w:rsidRPr="005C02A2" w:rsidRDefault="005C02A2" w:rsidP="005C02A2">
      <w:pPr>
        <w:jc w:val="center"/>
      </w:pPr>
      <w:r>
        <w:t xml:space="preserve">Рисунок </w:t>
      </w:r>
      <w:r w:rsidRPr="00B651D2">
        <w:rPr>
          <w:highlight w:val="yellow"/>
        </w:rPr>
        <w:t>12345</w:t>
      </w:r>
      <w:r>
        <w:t xml:space="preserve">- </w:t>
      </w:r>
      <w:r>
        <w:t xml:space="preserve">Методика хранения моделей для основного </w:t>
      </w:r>
      <w:proofErr w:type="spellStart"/>
      <w:r>
        <w:t>датасета</w:t>
      </w:r>
      <w:proofErr w:type="spellEnd"/>
    </w:p>
    <w:p w14:paraId="100777BB" w14:textId="4FDE7134" w:rsidR="00FB3588" w:rsidRDefault="00FB3588" w:rsidP="00FB3588">
      <w:pPr>
        <w:jc w:val="both"/>
      </w:pPr>
      <w:r>
        <w:t xml:space="preserve">Первый </w:t>
      </w:r>
      <w:proofErr w:type="spellStart"/>
      <w:r>
        <w:t>датасет</w:t>
      </w:r>
      <w:proofErr w:type="spellEnd"/>
      <w:r>
        <w:t xml:space="preserve"> был основан на вышеописанном </w:t>
      </w:r>
      <w:proofErr w:type="spellStart"/>
      <w:r>
        <w:t>датасете</w:t>
      </w:r>
      <w:proofErr w:type="spellEnd"/>
      <w:r>
        <w:t xml:space="preserve">, было выделено 5 папок-классов, в каждом одна группа- по 128 </w:t>
      </w:r>
      <w:proofErr w:type="spellStart"/>
      <w:r>
        <w:t>вокселей</w:t>
      </w:r>
      <w:proofErr w:type="spellEnd"/>
      <w:r>
        <w:t xml:space="preserve"> на сторону, и две выборки, по 50 моделей в каждой.</w:t>
      </w:r>
    </w:p>
    <w:p w14:paraId="216C812C" w14:textId="5AA4374B" w:rsidR="00D97C95" w:rsidRDefault="00FB3588" w:rsidP="00D97C95">
      <w:pPr>
        <w:jc w:val="both"/>
      </w:pPr>
      <w:r>
        <w:t xml:space="preserve">Для второго </w:t>
      </w:r>
      <w:proofErr w:type="spellStart"/>
      <w:r>
        <w:t>датасета</w:t>
      </w:r>
      <w:proofErr w:type="spellEnd"/>
      <w:r>
        <w:t>, полученного в</w:t>
      </w:r>
      <w:r w:rsidRPr="00FB3588">
        <w:t xml:space="preserve"> </w:t>
      </w:r>
      <w:r>
        <w:t xml:space="preserve">результате алгоритма </w:t>
      </w:r>
      <w:proofErr w:type="spellStart"/>
      <w:r>
        <w:rPr>
          <w:lang w:val="en-US"/>
        </w:rPr>
        <w:t>VoxSurf</w:t>
      </w:r>
      <w:proofErr w:type="spellEnd"/>
      <w:r>
        <w:t>, в</w:t>
      </w:r>
      <w:r>
        <w:t xml:space="preserve"> качестве основы был</w:t>
      </w:r>
      <w:r>
        <w:t>о</w:t>
      </w:r>
      <w:r>
        <w:t xml:space="preserve"> взят</w:t>
      </w:r>
      <w:r>
        <w:t>о</w:t>
      </w:r>
      <w:r>
        <w:t xml:space="preserve"> 300 моделей для 5 классов, по 60 моделей на каждый класс. Далее они были преобразованы в файлы формата </w:t>
      </w:r>
      <w:r w:rsidRPr="00327A8A">
        <w:t>.</w:t>
      </w:r>
      <w:r>
        <w:rPr>
          <w:lang w:val="en-US"/>
        </w:rPr>
        <w:t>vox</w:t>
      </w:r>
      <w:r w:rsidR="007B74B7">
        <w:t xml:space="preserve">. </w:t>
      </w:r>
      <w:r>
        <w:t xml:space="preserve">На этом шаге были исключены несколько тонкостенных моделей, так как из-за особенностей алгоритма </w:t>
      </w:r>
      <w:proofErr w:type="spellStart"/>
      <w:r>
        <w:t>вокселизации</w:t>
      </w:r>
      <w:proofErr w:type="spellEnd"/>
      <w:r>
        <w:t xml:space="preserve"> получить для них модели </w:t>
      </w:r>
      <w:r w:rsidRPr="00B651D2">
        <w:t>.</w:t>
      </w:r>
      <w:r>
        <w:rPr>
          <w:lang w:val="en-US"/>
        </w:rPr>
        <w:t>vox</w:t>
      </w:r>
      <w:r w:rsidRPr="00B651D2">
        <w:t xml:space="preserve"> </w:t>
      </w:r>
      <w:r>
        <w:t xml:space="preserve">было </w:t>
      </w:r>
      <w:r>
        <w:lastRenderedPageBreak/>
        <w:t>невозможно</w:t>
      </w:r>
      <w:r w:rsidR="007B74B7">
        <w:t xml:space="preserve">, именно поэтому итоговое количество моделей для разных </w:t>
      </w:r>
      <w:proofErr w:type="spellStart"/>
      <w:r w:rsidR="007B74B7">
        <w:t>датасетов</w:t>
      </w:r>
      <w:proofErr w:type="spellEnd"/>
      <w:r w:rsidR="007B74B7">
        <w:t xml:space="preserve"> отличается.</w:t>
      </w:r>
    </w:p>
    <w:p w14:paraId="00A1C5BC" w14:textId="494C055A" w:rsidR="00FB3588" w:rsidRPr="00B651D2" w:rsidRDefault="00FB3588" w:rsidP="00D97C95">
      <w:pPr>
        <w:jc w:val="both"/>
      </w:pPr>
      <w:r w:rsidRPr="00B651D2">
        <w:rPr>
          <w:noProof/>
        </w:rPr>
        <w:drawing>
          <wp:anchor distT="0" distB="0" distL="114300" distR="114300" simplePos="0" relativeHeight="251659264" behindDoc="0" locked="0" layoutInCell="1" allowOverlap="1" wp14:anchorId="6ED335DC" wp14:editId="0DEBAB7D">
            <wp:simplePos x="0" y="0"/>
            <wp:positionH relativeFrom="margin">
              <wp:align>center</wp:align>
            </wp:positionH>
            <wp:positionV relativeFrom="paragraph">
              <wp:posOffset>2106930</wp:posOffset>
            </wp:positionV>
            <wp:extent cx="3448050" cy="3367405"/>
            <wp:effectExtent l="0" t="0" r="0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итоге были получены 280 файлов, разделенных по классам, и названных по формуле НОМЕРКЛАССА_ПОРЯДКОВЫЙ НОМЕР. Пример такой модели показан на рисунке </w:t>
      </w:r>
      <w:r w:rsidRPr="00B651D2">
        <w:rPr>
          <w:highlight w:val="yellow"/>
        </w:rPr>
        <w:t>12345</w:t>
      </w:r>
      <w:r>
        <w:t xml:space="preserve">. На рисунке видно номер модели (73_11), а также ее размеры (115х71х128). После формирования </w:t>
      </w:r>
      <w:r w:rsidRPr="00B651D2">
        <w:t>.</w:t>
      </w:r>
      <w:r>
        <w:rPr>
          <w:lang w:val="en-US"/>
        </w:rPr>
        <w:t>vox</w:t>
      </w:r>
      <w:r w:rsidRPr="00B651D2">
        <w:t xml:space="preserve"> </w:t>
      </w:r>
      <w:r>
        <w:t>модели для ее сохранения берется разрешение (в данном случае 128), а затем модель вписывается в куб с гранями, равными этому разрешению, пустое место очищается.</w:t>
      </w:r>
    </w:p>
    <w:p w14:paraId="592B7378" w14:textId="77777777" w:rsidR="00FB3588" w:rsidRDefault="00FB3588" w:rsidP="00FB3588">
      <w:pPr>
        <w:jc w:val="center"/>
      </w:pPr>
      <w:r>
        <w:t xml:space="preserve">Рисунок </w:t>
      </w:r>
      <w:r w:rsidRPr="00B651D2">
        <w:rPr>
          <w:highlight w:val="yellow"/>
        </w:rPr>
        <w:t>12345</w:t>
      </w:r>
      <w:r>
        <w:t>- Модель для первичного обучения нейросети</w:t>
      </w:r>
    </w:p>
    <w:p w14:paraId="72F9A8F2" w14:textId="77777777" w:rsidR="00FB3588" w:rsidRPr="00B651D2" w:rsidRDefault="00FB3588" w:rsidP="00FB3588">
      <w:pPr>
        <w:jc w:val="both"/>
      </w:pPr>
      <w:r>
        <w:t xml:space="preserve">После формирования </w:t>
      </w:r>
      <w:proofErr w:type="spellStart"/>
      <w:r>
        <w:t>датасета</w:t>
      </w:r>
      <w:proofErr w:type="spellEnd"/>
      <w:r>
        <w:t xml:space="preserve"> также были подготовлены несколько моделей для тестирования эффективности нейросети, сформированы они аналогично.</w:t>
      </w:r>
    </w:p>
    <w:p w14:paraId="1343B953" w14:textId="77777777" w:rsidR="00E276CD" w:rsidRDefault="00E276CD"/>
    <w:sectPr w:rsidR="00E27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A05"/>
    <w:multiLevelType w:val="hybridMultilevel"/>
    <w:tmpl w:val="9184E7CC"/>
    <w:lvl w:ilvl="0" w:tplc="61DE06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91258A"/>
    <w:multiLevelType w:val="multilevel"/>
    <w:tmpl w:val="62F0FD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3A62CC"/>
    <w:multiLevelType w:val="multilevel"/>
    <w:tmpl w:val="BE54166A"/>
    <w:lvl w:ilvl="0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44110D5F"/>
    <w:multiLevelType w:val="hybridMultilevel"/>
    <w:tmpl w:val="C92C585C"/>
    <w:lvl w:ilvl="0" w:tplc="8CA07A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E1559"/>
    <w:multiLevelType w:val="multilevel"/>
    <w:tmpl w:val="7696B69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A0"/>
    <w:rsid w:val="00162021"/>
    <w:rsid w:val="001A7F7F"/>
    <w:rsid w:val="00257827"/>
    <w:rsid w:val="002955A0"/>
    <w:rsid w:val="00507AD6"/>
    <w:rsid w:val="005C02A2"/>
    <w:rsid w:val="007224E1"/>
    <w:rsid w:val="007B74B7"/>
    <w:rsid w:val="00AF5824"/>
    <w:rsid w:val="00D97C95"/>
    <w:rsid w:val="00E276CD"/>
    <w:rsid w:val="00F60B8D"/>
    <w:rsid w:val="00FB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467B"/>
  <w15:chartTrackingRefBased/>
  <w15:docId w15:val="{2D04BA06-C6A7-45EC-A967-C89B84EF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2A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7F7F"/>
    <w:pPr>
      <w:keepNext/>
      <w:keepLines/>
      <w:numPr>
        <w:numId w:val="9"/>
      </w:numPr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7F7F"/>
    <w:pPr>
      <w:keepNext/>
      <w:keepLines/>
      <w:numPr>
        <w:ilvl w:val="1"/>
        <w:numId w:val="1"/>
      </w:numPr>
      <w:spacing w:before="120" w:after="120"/>
      <w:ind w:left="0" w:firstLine="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F60B8D"/>
    <w:pPr>
      <w:keepNext/>
      <w:keepLines/>
      <w:numPr>
        <w:numId w:val="11"/>
      </w:numPr>
      <w:spacing w:before="200" w:after="200"/>
      <w:ind w:left="1429" w:hanging="36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F7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7F7F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ОсновнойГост"/>
    <w:basedOn w:val="a"/>
    <w:link w:val="a4"/>
    <w:qFormat/>
    <w:rsid w:val="00162021"/>
    <w:pPr>
      <w:ind w:firstLine="708"/>
      <w:jc w:val="both"/>
    </w:pPr>
    <w:rPr>
      <w:rFonts w:cs="Times New Roman"/>
      <w:szCs w:val="28"/>
    </w:rPr>
  </w:style>
  <w:style w:type="character" w:customStyle="1" w:styleId="a4">
    <w:name w:val="ОсновнойГост Знак"/>
    <w:basedOn w:val="a0"/>
    <w:link w:val="a3"/>
    <w:rsid w:val="0016202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0B8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306</Words>
  <Characters>1867</Characters>
  <Application>Microsoft Office Word</Application>
  <DocSecurity>0</DocSecurity>
  <Lines>36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Lyapzev</dc:creator>
  <cp:keywords/>
  <dc:description/>
  <cp:lastModifiedBy>Ilya Lyapzev</cp:lastModifiedBy>
  <cp:revision>5</cp:revision>
  <dcterms:created xsi:type="dcterms:W3CDTF">2021-05-06T15:15:00Z</dcterms:created>
  <dcterms:modified xsi:type="dcterms:W3CDTF">2021-05-06T15:33:00Z</dcterms:modified>
</cp:coreProperties>
</file>