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sz w:val="22"/>
        </w:rPr>
        <w:t>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sz w:val="22"/>
        </w:rPr>
        <w:t>«Санкт-Петербургский государственный университет аэрокосмического приборостроения»</w:t>
      </w:r>
    </w:p>
    <w:p>
      <w:pPr>
        <w:jc w:val="center"/>
      </w:pPr>
      <w:r>
        <w:rPr>
          <w:sz w:val="22"/>
        </w:rPr>
        <w:t>(ГУАП)</w:t>
      </w:r>
    </w:p>
    <w:p/>
    <w:p>
      <w:pPr>
        <w:jc w:val="center"/>
      </w:pPr>
      <w:r>
        <w:t>Кафедра «Информационные системы и технологии проектирования»</w:t>
      </w:r>
    </w:p>
    <w:p/>
    <w:p/>
    <w:p>
      <w:pPr>
        <w:jc w:val="center"/>
      </w:pPr>
      <w:r>
        <w:rPr>
          <w:b/>
          <w:sz w:val="28"/>
        </w:rPr>
        <w:t>О Т Ч Ё Т</w:t>
      </w:r>
    </w:p>
    <w:p>
      <w:pPr>
        <w:jc w:val="center"/>
      </w:pPr>
      <w:r>
        <w:rPr>
          <w:b/>
          <w:sz w:val="28"/>
        </w:rPr>
        <w:t>по лабораторной работе № 7</w:t>
      </w:r>
    </w:p>
    <w:p>
      <w:pPr>
        <w:jc w:val="center"/>
      </w:pPr>
      <w:r>
        <w:rPr>
          <w:sz w:val="24"/>
        </w:rPr>
        <w:t>Триггеры в PostgreSQL (BEFORE / AFTER, OLD / NEW)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Дисциплина:</w:t>
            </w:r>
          </w:p>
        </w:tc>
        <w:tc>
          <w:tcPr>
            <w:tcW w:type="dxa" w:w="4320"/>
          </w:tcPr>
          <w:p>
            <w:r>
              <w:t>Методы и средства проектирования информационных систем</w:t>
            </w:r>
          </w:p>
        </w:tc>
      </w:tr>
      <w:tr>
        <w:tc>
          <w:tcPr>
            <w:tcW w:type="dxa" w:w="4320"/>
          </w:tcPr>
          <w:p>
            <w:r>
              <w:t>Работу выполнил:</w:t>
            </w:r>
          </w:p>
        </w:tc>
        <w:tc>
          <w:tcPr>
            <w:tcW w:type="dxa" w:w="4320"/>
          </w:tcPr>
          <w:p>
            <w:r>
              <w:t>________________ / ________________</w:t>
            </w:r>
          </w:p>
        </w:tc>
      </w:tr>
      <w:tr>
        <w:tc>
          <w:tcPr>
            <w:tcW w:type="dxa" w:w="4320"/>
          </w:tcPr>
          <w:p>
            <w:r>
              <w:t>Факультет, группа: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Преподаватель:</w:t>
            </w:r>
          </w:p>
        </w:tc>
        <w:tc>
          <w:tcPr>
            <w:tcW w:type="dxa" w:w="4320"/>
          </w:tcPr>
          <w:p>
            <w:r>
              <w:t>________________ / ________________</w:t>
            </w:r>
          </w:p>
        </w:tc>
      </w:tr>
      <w:tr>
        <w:tc>
          <w:tcPr>
            <w:tcW w:type="dxa" w:w="4320"/>
          </w:tcPr>
          <w:p>
            <w:r>
              <w:t>Оценка: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/>
    <w:p/>
    <w:p>
      <w:pPr>
        <w:jc w:val="center"/>
      </w:pPr>
      <w:r>
        <w:t>Санкт-Петербург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1. Цель работы</w:t>
      </w:r>
    </w:p>
    <w:p>
      <w:pPr>
        <w:pStyle w:val="ListNumber"/>
      </w:pPr>
      <w:r>
        <w:t>2. Ход работы</w:t>
      </w:r>
    </w:p>
    <w:p>
      <w:pPr>
        <w:pStyle w:val="ListNumber"/>
      </w:pPr>
      <w:r>
        <w:t>3. Результаты выполнения</w:t>
      </w:r>
    </w:p>
    <w:p>
      <w:pPr>
        <w:pStyle w:val="ListNumber"/>
      </w:pPr>
      <w:r>
        <w:t>4. Выводы</w:t>
      </w:r>
    </w:p>
    <w:p>
      <w:pPr>
        <w:pStyle w:val="ListNumber"/>
      </w:pPr>
      <w:r>
        <w:t>5. Приложения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 xml:space="preserve">Изучить механизм </w:t>
      </w:r>
      <w:r>
        <w:rPr>
          <w:b/>
        </w:rPr>
        <w:t>триггеров</w:t>
      </w:r>
      <w:r>
        <w:t xml:space="preserve">: моменты </w:t>
      </w:r>
      <w:r>
        <w:rPr>
          <w:b/>
        </w:rPr>
        <w:t>BEFORE</w:t>
      </w:r>
      <w:r>
        <w:t xml:space="preserve"> / </w:t>
      </w:r>
      <w:r>
        <w:rPr>
          <w:b/>
        </w:rPr>
        <w:t>AFTER</w:t>
      </w:r>
      <w:r>
        <w:t xml:space="preserve">, события </w:t>
      </w:r>
      <w:r>
        <w:rPr>
          <w:b/>
        </w:rPr>
        <w:t>INSERT</w:t>
      </w:r>
      <w:r>
        <w:t xml:space="preserve"> / </w:t>
      </w:r>
      <w:r>
        <w:rPr>
          <w:b/>
        </w:rPr>
        <w:t>UPDATE</w:t>
      </w:r>
      <w:r>
        <w:t xml:space="preserve"> / </w:t>
      </w:r>
      <w:r>
        <w:rPr>
          <w:b/>
        </w:rPr>
        <w:t>DELETE</w:t>
      </w:r>
      <w:r>
        <w:t xml:space="preserve">, обработка </w:t>
      </w:r>
      <w:r>
        <w:rPr>
          <w:b/>
        </w:rPr>
        <w:t>FOR EACH ROW</w:t>
      </w:r>
      <w:r>
        <w:t xml:space="preserve">, использование </w:t>
      </w:r>
      <w:r>
        <w:rPr>
          <w:b/>
        </w:rPr>
        <w:t>OLD</w:t>
      </w:r>
      <w:r>
        <w:t xml:space="preserve"> и </w:t>
      </w:r>
      <w:r>
        <w:rPr>
          <w:b/>
        </w:rPr>
        <w:t>NEW</w:t>
      </w:r>
      <w:r>
        <w:t xml:space="preserve">. Вариант </w:t>
      </w:r>
      <w:r>
        <w:rPr>
          <w:b/>
        </w:rPr>
        <w:t>12</w:t>
      </w:r>
      <w:r>
        <w:t>.</w:t>
      </w:r>
    </w:p>
    <w:p>
      <w:pPr>
        <w:pStyle w:val="Heading1"/>
      </w:pPr>
      <w:r>
        <w:t>2. Ход работы</w:t>
      </w:r>
    </w:p>
    <w:p>
      <w:pPr>
        <w:pStyle w:val="Heading2"/>
      </w:pPr>
      <w:r>
        <w:t>2.1. Подготовка</w:t>
      </w:r>
    </w:p>
    <w:p>
      <w:r>
        <w:t>Выполнены lab1/01_schema.sql и lab2/01_insert_test_data.sql. При повторной установке объектов ЛР7 в начале выполнялся lab7/09_drop_lr7_objects.sql для удаления старых триггеров и функций с префиксом lr7_.</w:t>
      </w:r>
    </w:p>
    <w:p>
      <w:pPr>
        <w:pStyle w:val="Heading2"/>
      </w:pPr>
      <w:r>
        <w:t>2.2. Вспомогательная таблица аудита (01_aux_audit_table.sql)</w:t>
      </w:r>
    </w:p>
    <w:p>
      <w:r>
        <w:t>Создана постоянная таблица lr7_employee_audit с полями для фиксации типа операции, идентификатора сотрудника и старых/новых значений ФИО и даты рождения. Таблица служит приёмником для AFTER-триггера на «сотрудник».</w:t>
      </w:r>
    </w:p>
    <w:p>
      <w:pPr>
        <w:pStyle w:val="Heading2"/>
      </w:pPr>
      <w:r>
        <w:t>2.3. Триггер проверки даты приёма (02_trg_priyom_date_check.sql)</w:t>
      </w:r>
    </w:p>
    <w:p>
      <w:r>
        <w:t>Создана функция lr7_fn_priyom_date_check с типом возврата trigger и триггер lr7_trg_priyom_date_check с режимом BEFORE INSERT OR UPDATE OF даты приёма на таблице «прием». Если NEW.дата_приема больше текущей даты, выбрасывается исключение с кодом check_violation. Таким образом, бизнес-правило проверяется до записи строки.</w:t>
      </w:r>
    </w:p>
    <w:p>
      <w:pPr>
        <w:pStyle w:val="Heading2"/>
      </w:pPr>
      <w:r>
        <w:t>2.4. Триггер журналирования сотрудника (03_trg_employee_audit.sql)</w:t>
      </w:r>
    </w:p>
    <w:p>
      <w:r>
        <w:t>Функция lr7_fn_employee_audit срабатывает AFTER INSERT, UPDATE и DELETE. Для DELETE в журнал пишутся старые значения из OLD; для UPDATE — пара OLD/NEW; для INSERT — значения из NEW. Триггер демонстрирует типичный аудит изменений без изменения основной логики приложения.</w:t>
      </w:r>
    </w:p>
    <w:p>
      <w:pPr>
        <w:pStyle w:val="Heading2"/>
      </w:pPr>
      <w:r>
        <w:t>2.5. Триггер лимита детей (04_trg_deti_limit.sql)</w:t>
      </w:r>
    </w:p>
    <w:p>
      <w:r>
        <w:t>Перед вставкой в таблицу «дети» триггер lr7_trg_deti_limit подсчитывает уже существующие строки для NEW.ид_сотрудника. Если их не меньше 12, вставка запрещается с сообщением об ошибке. Используется только запись NEW.</w:t>
      </w:r>
    </w:p>
    <w:p>
      <w:pPr>
        <w:pStyle w:val="Heading2"/>
      </w:pPr>
      <w:r>
        <w:t>2.6. Триггер защиты удаления подразделения (05_trg_subdept_delete_guard.sql)</w:t>
      </w:r>
    </w:p>
    <w:p>
      <w:r>
        <w:t>Перед удалением строки из «подразделение» функция lr7_fn_subdept_delete_guard проверяет наличие дочернего подразделения с ид_родительское = OLD.ид. При наличии дочерней записи удаление блокируется с поясняющим текстом (удобнее для пользователя, чем только сообщение СУБД о нарушении FK).</w:t>
      </w:r>
    </w:p>
    <w:p>
      <w:pPr>
        <w:pStyle w:val="Heading2"/>
      </w:pPr>
      <w:r>
        <w:t>2.7. Проверка работы триггеров (06_demo_triggers.sql)</w:t>
      </w:r>
    </w:p>
    <w:p>
      <w:r>
        <w:t>Выполнен файл lab7/06_demo_triggers.sql. Блок DO демонстрирует срабатывание триггера на «прием»: вставка с датой приёма в будущем перехватывается в EXCEPTION и выводится NOTICE. Отдельно в транзакции BEGIN … UPDATE … SELECT из lr7_employee_audit … ROLLBACK показано появление строки аудита до отката транзакции.</w:t>
      </w:r>
    </w:p>
    <w:p>
      <w:pPr>
        <w:pStyle w:val="Heading2"/>
      </w:pPr>
      <w:r>
        <w:t>2.8. Листинги</w:t>
      </w:r>
    </w:p>
    <w:p>
      <w:r>
        <w:t>Полные тексты CREATE FUNCTION и CREATE TRIGGER приведены в файлах lab7/02–05 и приложении к отчёту.</w:t>
      </w:r>
    </w:p>
    <w:p>
      <w:pPr>
        <w:pStyle w:val="Heading1"/>
      </w:pPr>
      <w:r>
        <w:t>3. Результаты выполнения</w:t>
      </w:r>
    </w:p>
    <w:p>
      <w:r>
        <w:rPr>
          <w:i/>
        </w:rPr>
        <w:t>Таблица 1 — сообщение об ошибке при вставке в «прием» с датой в будущем</w:t>
      </w:r>
    </w:p>
    <w:p>
      <w:r>
        <w:rPr>
          <w:i/>
        </w:rPr>
        <w:t>(вставьте сюда скриншот или текстовый вывод psql / pgAdmin)</w:t>
      </w:r>
    </w:p>
    <w:p/>
    <w:p>
      <w:r>
        <w:rPr>
          <w:i/>
        </w:rPr>
        <w:t>Таблица 2 — фрагмент lr7_employee_audit после UPDATE сотрудника (до ROLLBACK)</w:t>
      </w:r>
    </w:p>
    <w:p>
      <w:r>
        <w:rPr>
          <w:i/>
        </w:rPr>
        <w:t>(вставьте сюда скриншот или текстовый вывод psql / pgAdmin)</w:t>
      </w:r>
    </w:p>
    <w:p/>
    <w:p>
      <w:r>
        <w:rPr>
          <w:i/>
        </w:rPr>
        <w:t>Таблица 3 — (по желанию) попытка DELETE подразделения с дочерними</w:t>
      </w:r>
    </w:p>
    <w:p>
      <w:r>
        <w:rPr>
          <w:i/>
        </w:rPr>
        <w:t>(вставьте сюда скриншот или текстовый вывод psql / pgAdmin)</w:t>
      </w:r>
    </w:p>
    <w:p>
      <w:pPr>
        <w:pStyle w:val="Heading1"/>
      </w:pPr>
      <w:r>
        <w:t>4. Выводы</w:t>
      </w:r>
    </w:p>
    <w:p>
      <w:r>
        <w:t>Триггеры позволяют централизовать проверки и побочные эффекты (аудит) на уровне СУБД. BEFORE-триггеры удобны для запрета некорректных данных; AFTER — для несвязанных с откатом вставок в журнал. Недостатки: усложнение отладки и необходимость помнить о порядке срабатывания при нескольких триггерах.</w:t>
      </w:r>
    </w:p>
    <w:p>
      <w:pPr>
        <w:pStyle w:val="Heading1"/>
      </w:pPr>
      <w:r>
        <w:t>5. Приложения</w:t>
      </w:r>
    </w:p>
    <w:p>
      <w:r>
        <w:rPr>
          <w:b/>
        </w:rPr>
        <w:t>lab7/*.sql</w:t>
      </w:r>
      <w:r>
        <w:t xml:space="preserve">, </w:t>
      </w:r>
      <w:r>
        <w:rPr>
          <w:b/>
        </w:rPr>
        <w:t>lab1/01_schema.sql</w:t>
      </w:r>
      <w:r>
        <w:t xml:space="preserve">, </w:t>
      </w:r>
      <w:r>
        <w:rPr>
          <w:b/>
        </w:rPr>
        <w:t>lab2/01_insert_test_data.sql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