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4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2C05067E" w:rsidR="0093028C" w:rsidRPr="00671410" w:rsidRDefault="0093028C" w:rsidP="008A22EE">
            <w:pPr>
              <w:pStyle w:val="a4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№2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4D13839A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4100EB">
        <w:t>5</w:t>
      </w:r>
    </w:p>
    <w:p w14:paraId="6B50E715" w14:textId="71815628" w:rsidR="0044506F" w:rsidRPr="0044506F" w:rsidRDefault="0093028C" w:rsidP="0044506F">
      <w:pPr>
        <w:pStyle w:val="a3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</w:rPr>
      </w:pPr>
      <w:r w:rsidRPr="0044506F">
        <w:rPr>
          <w:b/>
          <w:bCs/>
          <w:color w:val="000000"/>
        </w:rPr>
        <w:lastRenderedPageBreak/>
        <w:t>Цель работы</w:t>
      </w:r>
    </w:p>
    <w:p w14:paraId="117FF705" w14:textId="06CBA620" w:rsidR="0044506F" w:rsidRDefault="00357D5D" w:rsidP="0044506F">
      <w:pPr>
        <w:pStyle w:val="a3"/>
        <w:spacing w:before="0" w:beforeAutospacing="0" w:after="200" w:line="360" w:lineRule="auto"/>
        <w:ind w:firstLine="709"/>
        <w:jc w:val="both"/>
        <w:rPr>
          <w:color w:val="000000"/>
          <w:sz w:val="28"/>
          <w:szCs w:val="28"/>
        </w:rPr>
      </w:pPr>
      <w:r w:rsidRPr="00357D5D">
        <w:rPr>
          <w:color w:val="000000"/>
        </w:rPr>
        <w:t>Проанализировать реализацию поиска ассоциативных правил, интерпретировать данные и обосновать практическую значимость каждой группы правил</w:t>
      </w:r>
      <w:r w:rsidR="0093028C" w:rsidRPr="0044506F">
        <w:rPr>
          <w:color w:val="000000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44506F" w:rsidRDefault="0044506F" w:rsidP="0044506F">
      <w:pPr>
        <w:pStyle w:val="a6"/>
        <w:numPr>
          <w:ilvl w:val="0"/>
          <w:numId w:val="2"/>
        </w:numPr>
        <w:spacing w:line="360" w:lineRule="auto"/>
        <w:ind w:left="0" w:firstLine="709"/>
        <w:jc w:val="both"/>
      </w:pPr>
      <w:r w:rsidRPr="0044506F">
        <w:rPr>
          <w:b/>
          <w:bCs/>
        </w:rPr>
        <w:lastRenderedPageBreak/>
        <w:t>Задание</w:t>
      </w:r>
      <w:r w:rsidRPr="0044506F">
        <w:t xml:space="preserve"> </w:t>
      </w:r>
    </w:p>
    <w:p w14:paraId="660C3CA9" w14:textId="76A24CCD" w:rsidR="0093028C" w:rsidRPr="00CD47D5" w:rsidRDefault="00B5128A" w:rsidP="00CD47D5">
      <w:pPr>
        <w:spacing w:after="160" w:line="360" w:lineRule="auto"/>
        <w:ind w:firstLine="709"/>
        <w:jc w:val="both"/>
      </w:pPr>
      <w:r w:rsidRPr="00B5128A">
        <w:rPr>
          <w:sz w:val="28"/>
          <w:szCs w:val="28"/>
        </w:rPr>
        <w:t>В рамках выполнения лабораторной работы предстоит применить инструмент «</w:t>
      </w:r>
      <w:proofErr w:type="spellStart"/>
      <w:r w:rsidRPr="00B5128A">
        <w:rPr>
          <w:sz w:val="28"/>
          <w:szCs w:val="28"/>
        </w:rPr>
        <w:t>Loginom</w:t>
      </w:r>
      <w:proofErr w:type="spellEnd"/>
      <w:r w:rsidRPr="00B5128A">
        <w:rPr>
          <w:sz w:val="28"/>
          <w:szCs w:val="28"/>
        </w:rPr>
        <w:t xml:space="preserve"> Ассоциативные правила» для анализа набора данных «Чеки.txt». Полученный набор правил необходимо подвергнуть смысловой интерпретации, классифицировав все обнаруженные зависимости на три типа: продуктивные, очевидные и неинтерпретируемые. Обоснование практической значимости каждой категории правил должно опираться на анализ объективных метрик: поддержки, достоверности, лифта, а также, в случае необходимости, левереджа и улучшения.</w:t>
      </w:r>
      <w:r w:rsidR="0044506F">
        <w:rPr>
          <w:sz w:val="28"/>
          <w:szCs w:val="28"/>
        </w:rPr>
        <w:br w:type="page"/>
      </w:r>
    </w:p>
    <w:p w14:paraId="7E801447" w14:textId="32ADC540" w:rsidR="0093028C" w:rsidRPr="0044506F" w:rsidRDefault="0093028C" w:rsidP="00C6168A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</w:rPr>
      </w:pPr>
      <w:r w:rsidRPr="0044506F">
        <w:rPr>
          <w:b/>
          <w:bCs/>
          <w:color w:val="000000"/>
        </w:rPr>
        <w:lastRenderedPageBreak/>
        <w:t>Ход работы</w:t>
      </w:r>
    </w:p>
    <w:p w14:paraId="7C471468" w14:textId="11165F9A" w:rsidR="00434FED" w:rsidRPr="005E0405" w:rsidRDefault="00434FED" w:rsidP="00434FED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0405">
        <w:rPr>
          <w:sz w:val="28"/>
          <w:szCs w:val="28"/>
        </w:rPr>
        <w:t xml:space="preserve">В рамках решения задания была разработана структурная схема, изображенная на рисунке 1. </w:t>
      </w:r>
    </w:p>
    <w:p w14:paraId="408CA6EB" w14:textId="62E0B1DB" w:rsidR="00434FED" w:rsidRPr="005E0405" w:rsidRDefault="00B85FA7" w:rsidP="00434FED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drawing>
          <wp:inline distT="0" distB="0" distL="0" distR="0" wp14:anchorId="61141C10" wp14:editId="49E61C57">
            <wp:extent cx="3830638" cy="272014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245" cy="27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385D" w14:textId="04A0EEAE" w:rsidR="00434FED" w:rsidRPr="005E0405" w:rsidRDefault="00434FED" w:rsidP="00434FED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1 – </w:t>
      </w:r>
      <w:r w:rsidR="000D62D4" w:rsidRPr="005E0405">
        <w:rPr>
          <w:sz w:val="28"/>
          <w:szCs w:val="28"/>
        </w:rPr>
        <w:t>Реализованная схема</w:t>
      </w:r>
    </w:p>
    <w:p w14:paraId="21FAF00F" w14:textId="128C0633" w:rsidR="00D141B2" w:rsidRDefault="002B2D26" w:rsidP="002B2D2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2B2D26">
        <w:rPr>
          <w:sz w:val="28"/>
          <w:szCs w:val="28"/>
        </w:rPr>
        <w:t>На первом этапе работы выполняется загрузка исходного набора данных, после чего для выделения группы «Полезные правила» используется узел «Фильтрация данных», в котором задаются сложные условия отбора, основанные на метриках качества.</w:t>
      </w:r>
      <w:r w:rsidR="00D141B2">
        <w:rPr>
          <w:sz w:val="28"/>
          <w:szCs w:val="28"/>
        </w:rPr>
        <w:t xml:space="preserve"> </w:t>
      </w:r>
      <w:r w:rsidRPr="002B2D26">
        <w:rPr>
          <w:sz w:val="28"/>
          <w:szCs w:val="28"/>
        </w:rPr>
        <w:t xml:space="preserve">Поскольку полезные правила должны отражать неочевидные, но сильные связи, устанавливаются следующие пороговые значения: поддержка ограничивается интервалом от 0,02 до 0,04, что обусловлено интересом к редким сочетаниям, достоверность задается в диапазоне от 0,30 до 0,70, а ключевым критерием выступает лифт, для которого отбираются правила со значением не ниже 3,00, исключая интервал от 4,00 до 4,88, и с лифтом менее 5,00, что позволяет выявить устойчивые положительные связи, не являющиеся при этом аномальными. </w:t>
      </w:r>
      <w:r w:rsidR="00D141B2">
        <w:rPr>
          <w:sz w:val="28"/>
          <w:szCs w:val="28"/>
        </w:rPr>
        <w:t xml:space="preserve">Результат настройки представлен на рисунке 2. </w:t>
      </w:r>
    </w:p>
    <w:p w14:paraId="61ABBCDA" w14:textId="675FD172" w:rsidR="00D141B2" w:rsidRPr="005E0405" w:rsidRDefault="00D141B2" w:rsidP="00D141B2">
      <w:pPr>
        <w:spacing w:after="160"/>
        <w:jc w:val="center"/>
        <w:rPr>
          <w:sz w:val="28"/>
          <w:szCs w:val="28"/>
        </w:rPr>
      </w:pPr>
      <w:r w:rsidRPr="00D141B2">
        <w:rPr>
          <w:sz w:val="28"/>
          <w:szCs w:val="28"/>
        </w:rPr>
        <w:lastRenderedPageBreak/>
        <w:drawing>
          <wp:inline distT="0" distB="0" distL="0" distR="0" wp14:anchorId="61F2ED8F" wp14:editId="09FA9D01">
            <wp:extent cx="5940425" cy="38709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8B53" w14:textId="59D45156" w:rsidR="00D141B2" w:rsidRPr="005F03DB" w:rsidRDefault="00D141B2" w:rsidP="00D141B2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5E0405">
        <w:rPr>
          <w:sz w:val="28"/>
          <w:szCs w:val="28"/>
        </w:rPr>
        <w:t xml:space="preserve"> – </w:t>
      </w:r>
      <w:r w:rsidR="005F03DB">
        <w:rPr>
          <w:sz w:val="28"/>
          <w:szCs w:val="28"/>
        </w:rPr>
        <w:t xml:space="preserve">Настройка </w:t>
      </w:r>
      <w:r w:rsidR="005F03DB" w:rsidRPr="005F03DB">
        <w:rPr>
          <w:sz w:val="28"/>
          <w:szCs w:val="28"/>
        </w:rPr>
        <w:t>“</w:t>
      </w:r>
      <w:r w:rsidR="005F03DB">
        <w:rPr>
          <w:sz w:val="28"/>
          <w:szCs w:val="28"/>
        </w:rPr>
        <w:t>Полезные правила</w:t>
      </w:r>
      <w:r w:rsidR="005F03DB">
        <w:rPr>
          <w:sz w:val="28"/>
          <w:szCs w:val="28"/>
          <w:lang w:val="en-US"/>
        </w:rPr>
        <w:t>”</w:t>
      </w:r>
    </w:p>
    <w:p w14:paraId="05825214" w14:textId="73086186" w:rsidR="002B2D26" w:rsidRDefault="002B2D26" w:rsidP="002B2D2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2B2D26">
        <w:rPr>
          <w:sz w:val="28"/>
          <w:szCs w:val="28"/>
        </w:rPr>
        <w:t>Для выделения тривиальных правил применяется отдельный узел фильтрации, поскольку такие правила отражают очевидные и часто встречающиеся закономерности, поэтому для их отбора задаются высокие пороги: поддержка более 0,03, что соответствует часто встречающимся товарам, и достоверность более 0,80, указывающая на высокую вероятность совместной покупки, и в результате такие правила, как правило, описывают товары-лидеры продаж или очевидные совместные покупки, а результат настройки показан на рисунке 3.</w:t>
      </w:r>
    </w:p>
    <w:p w14:paraId="67A9D890" w14:textId="04FA12E6" w:rsidR="00795F09" w:rsidRPr="005E0405" w:rsidRDefault="00090688" w:rsidP="00795F09">
      <w:pPr>
        <w:spacing w:after="160"/>
        <w:jc w:val="center"/>
        <w:rPr>
          <w:sz w:val="28"/>
          <w:szCs w:val="28"/>
        </w:rPr>
      </w:pPr>
      <w:r w:rsidRPr="00090688">
        <w:rPr>
          <w:sz w:val="28"/>
          <w:szCs w:val="28"/>
        </w:rPr>
        <w:lastRenderedPageBreak/>
        <w:drawing>
          <wp:inline distT="0" distB="0" distL="0" distR="0" wp14:anchorId="08B3A560" wp14:editId="04917E1D">
            <wp:extent cx="5940425" cy="38665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3DCE" w14:textId="7BB43714" w:rsidR="00795F09" w:rsidRPr="002B2D26" w:rsidRDefault="00795F09" w:rsidP="00795F09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5E0405">
        <w:rPr>
          <w:sz w:val="28"/>
          <w:szCs w:val="28"/>
        </w:rPr>
        <w:t xml:space="preserve"> – </w:t>
      </w:r>
      <w:r w:rsidR="00AF77C4">
        <w:rPr>
          <w:sz w:val="28"/>
          <w:szCs w:val="28"/>
        </w:rPr>
        <w:t xml:space="preserve">Настройка </w:t>
      </w:r>
      <w:r w:rsidR="00AF77C4" w:rsidRPr="005F03DB">
        <w:rPr>
          <w:sz w:val="28"/>
          <w:szCs w:val="28"/>
        </w:rPr>
        <w:t>“</w:t>
      </w:r>
      <w:r w:rsidR="000A27E5">
        <w:rPr>
          <w:sz w:val="28"/>
          <w:szCs w:val="28"/>
        </w:rPr>
        <w:t>Тривиальные</w:t>
      </w:r>
      <w:r w:rsidR="00AF77C4">
        <w:rPr>
          <w:sz w:val="28"/>
          <w:szCs w:val="28"/>
        </w:rPr>
        <w:t xml:space="preserve"> правила</w:t>
      </w:r>
      <w:r w:rsidR="00AF77C4">
        <w:rPr>
          <w:sz w:val="28"/>
          <w:szCs w:val="28"/>
          <w:lang w:val="en-US"/>
        </w:rPr>
        <w:t>”</w:t>
      </w:r>
    </w:p>
    <w:p w14:paraId="73938A3A" w14:textId="321DB00A" w:rsidR="002B2D26" w:rsidRDefault="002B2D26" w:rsidP="002B2D2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2B2D26">
        <w:rPr>
          <w:sz w:val="28"/>
          <w:szCs w:val="28"/>
        </w:rPr>
        <w:t xml:space="preserve">Что касается непонятных правил, то они требуют экспертной оценки и не всегда могут быть выделены только пороговыми значениями, поэтому для их демонстрации в отчете создается узел фильтрации, который вручную отбирает конкретные правила по их номерам, как показано на рисунке </w:t>
      </w:r>
      <w:r w:rsidR="00795F09">
        <w:rPr>
          <w:sz w:val="28"/>
          <w:szCs w:val="28"/>
        </w:rPr>
        <w:t>4</w:t>
      </w:r>
      <w:r w:rsidRPr="002B2D26">
        <w:rPr>
          <w:sz w:val="28"/>
          <w:szCs w:val="28"/>
        </w:rPr>
        <w:t xml:space="preserve">, и предполагается, что именно эти правила были признаны аналитиком не имеющими логического объяснения и требующими дополнительного, более глубокого анализа. </w:t>
      </w:r>
    </w:p>
    <w:p w14:paraId="2269140C" w14:textId="6210F8DD" w:rsidR="00795F09" w:rsidRPr="005E0405" w:rsidRDefault="00BF0BBE" w:rsidP="00795F09">
      <w:pPr>
        <w:spacing w:after="160"/>
        <w:jc w:val="center"/>
        <w:rPr>
          <w:sz w:val="28"/>
          <w:szCs w:val="28"/>
        </w:rPr>
      </w:pPr>
      <w:r w:rsidRPr="00BF0BBE">
        <w:rPr>
          <w:sz w:val="28"/>
          <w:szCs w:val="28"/>
        </w:rPr>
        <w:lastRenderedPageBreak/>
        <w:drawing>
          <wp:inline distT="0" distB="0" distL="0" distR="0" wp14:anchorId="40281D76" wp14:editId="4F5C1881">
            <wp:extent cx="5940425" cy="38646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3996" w14:textId="65AA4121" w:rsidR="00795F09" w:rsidRPr="002B2D26" w:rsidRDefault="00795F09" w:rsidP="00795F09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4 </w:t>
      </w:r>
      <w:r w:rsidRPr="005E0405">
        <w:rPr>
          <w:sz w:val="28"/>
          <w:szCs w:val="28"/>
        </w:rPr>
        <w:t xml:space="preserve">– </w:t>
      </w:r>
      <w:r w:rsidR="007C0312">
        <w:rPr>
          <w:sz w:val="28"/>
          <w:szCs w:val="28"/>
        </w:rPr>
        <w:t xml:space="preserve">Настройка </w:t>
      </w:r>
      <w:r w:rsidR="007C0312" w:rsidRPr="005F03DB">
        <w:rPr>
          <w:sz w:val="28"/>
          <w:szCs w:val="28"/>
        </w:rPr>
        <w:t>“</w:t>
      </w:r>
      <w:r w:rsidR="006E431E">
        <w:rPr>
          <w:sz w:val="28"/>
          <w:szCs w:val="28"/>
        </w:rPr>
        <w:t>Непонятное</w:t>
      </w:r>
      <w:r w:rsidR="007C0312">
        <w:rPr>
          <w:sz w:val="28"/>
          <w:szCs w:val="28"/>
        </w:rPr>
        <w:t xml:space="preserve"> правил</w:t>
      </w:r>
      <w:r w:rsidR="006E431E">
        <w:rPr>
          <w:sz w:val="28"/>
          <w:szCs w:val="28"/>
        </w:rPr>
        <w:t>о</w:t>
      </w:r>
      <w:r w:rsidR="007C0312" w:rsidRPr="00AF0914">
        <w:rPr>
          <w:sz w:val="28"/>
          <w:szCs w:val="28"/>
        </w:rPr>
        <w:t>”</w:t>
      </w:r>
    </w:p>
    <w:p w14:paraId="0D8F0A99" w14:textId="31BDAEA6" w:rsidR="000268F1" w:rsidRDefault="00AF0914" w:rsidP="00AF0914">
      <w:pPr>
        <w:spacing w:after="160" w:line="360" w:lineRule="auto"/>
        <w:ind w:firstLine="709"/>
        <w:jc w:val="both"/>
        <w:rPr>
          <w:sz w:val="28"/>
          <w:szCs w:val="28"/>
        </w:rPr>
      </w:pPr>
      <w:r w:rsidRPr="00AF0914">
        <w:rPr>
          <w:sz w:val="28"/>
          <w:szCs w:val="28"/>
        </w:rPr>
        <w:t xml:space="preserve">Для создания сводного отчета используется узел «Объединение», который собирает в единую таблицу все три группы правил с их характеристиками: номер, поддержка, достоверность, лифт, условие и следствие. На заключительном этапе результаты визуализируются на рисунках </w:t>
      </w:r>
      <w:r w:rsidR="00947AFD">
        <w:rPr>
          <w:sz w:val="28"/>
          <w:szCs w:val="28"/>
        </w:rPr>
        <w:t xml:space="preserve">5 </w:t>
      </w:r>
      <w:r w:rsidRPr="00AF0914">
        <w:rPr>
          <w:sz w:val="28"/>
          <w:szCs w:val="28"/>
        </w:rPr>
        <w:t>–</w:t>
      </w:r>
      <w:r w:rsidR="00947AFD">
        <w:rPr>
          <w:sz w:val="28"/>
          <w:szCs w:val="28"/>
        </w:rPr>
        <w:t xml:space="preserve"> 6</w:t>
      </w:r>
      <w:r w:rsidRPr="00AF0914">
        <w:rPr>
          <w:sz w:val="28"/>
          <w:szCs w:val="28"/>
        </w:rPr>
        <w:t>, где точками отмечены правила, а цвет или положение соответствуют значениям метрик. Например, правило «Кондиционер → Стиральный порошок» с достоверностью 0,85 и лифтом 12,06 указывает на сильную неслучайную связь. Такой отчет позволяет быстро оценить структуру связей и кластеризацию правил в пространстве метрик.</w:t>
      </w:r>
    </w:p>
    <w:p w14:paraId="3F37567F" w14:textId="2AE9D1DF" w:rsidR="000042DA" w:rsidRPr="005E0405" w:rsidRDefault="004D0B2F" w:rsidP="000042DA">
      <w:pPr>
        <w:spacing w:after="160"/>
        <w:jc w:val="center"/>
        <w:rPr>
          <w:sz w:val="28"/>
          <w:szCs w:val="28"/>
        </w:rPr>
      </w:pPr>
      <w:r w:rsidRPr="004D0B2F">
        <w:rPr>
          <w:sz w:val="28"/>
          <w:szCs w:val="28"/>
        </w:rPr>
        <w:lastRenderedPageBreak/>
        <w:drawing>
          <wp:inline distT="0" distB="0" distL="0" distR="0" wp14:anchorId="67251706" wp14:editId="20138994">
            <wp:extent cx="5940425" cy="22161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27D8" w14:textId="047EECC5" w:rsidR="000042DA" w:rsidRPr="00B4389D" w:rsidRDefault="000042DA" w:rsidP="000042DA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</w:t>
      </w:r>
      <w:r w:rsidR="0073575F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5E0405">
        <w:rPr>
          <w:sz w:val="28"/>
          <w:szCs w:val="28"/>
        </w:rPr>
        <w:t xml:space="preserve">– </w:t>
      </w:r>
      <w:r w:rsidR="00B4389D">
        <w:rPr>
          <w:sz w:val="28"/>
          <w:szCs w:val="28"/>
        </w:rPr>
        <w:t>Табличные результаты</w:t>
      </w:r>
    </w:p>
    <w:p w14:paraId="5F717248" w14:textId="3D49F825" w:rsidR="0073575F" w:rsidRPr="005E0405" w:rsidRDefault="00F83C53" w:rsidP="0073575F">
      <w:pPr>
        <w:spacing w:after="160"/>
        <w:jc w:val="center"/>
        <w:rPr>
          <w:sz w:val="28"/>
          <w:szCs w:val="28"/>
        </w:rPr>
      </w:pPr>
      <w:r w:rsidRPr="00F83C53">
        <w:rPr>
          <w:sz w:val="28"/>
          <w:szCs w:val="28"/>
        </w:rPr>
        <w:drawing>
          <wp:inline distT="0" distB="0" distL="0" distR="0" wp14:anchorId="59C179E8" wp14:editId="236DB2E0">
            <wp:extent cx="5940425" cy="39141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C8E" w14:textId="3BEAC9FC" w:rsidR="000042DA" w:rsidRPr="00495796" w:rsidRDefault="0073575F" w:rsidP="0073575F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6 </w:t>
      </w:r>
      <w:r w:rsidRPr="005E0405">
        <w:rPr>
          <w:sz w:val="28"/>
          <w:szCs w:val="28"/>
        </w:rPr>
        <w:t xml:space="preserve">– </w:t>
      </w:r>
      <w:r w:rsidR="00337F76">
        <w:rPr>
          <w:sz w:val="28"/>
          <w:szCs w:val="28"/>
        </w:rPr>
        <w:t>Результаты с ди</w:t>
      </w:r>
      <w:r w:rsidR="00B62022">
        <w:rPr>
          <w:sz w:val="28"/>
          <w:szCs w:val="28"/>
        </w:rPr>
        <w:t>а</w:t>
      </w:r>
      <w:r w:rsidR="00337F76">
        <w:rPr>
          <w:sz w:val="28"/>
          <w:szCs w:val="28"/>
        </w:rPr>
        <w:t>граммой</w:t>
      </w:r>
    </w:p>
    <w:sectPr w:rsidR="000042DA" w:rsidRPr="0049579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4062"/>
    <w:rsid w:val="000042DA"/>
    <w:rsid w:val="000074CC"/>
    <w:rsid w:val="000268F1"/>
    <w:rsid w:val="00031314"/>
    <w:rsid w:val="00036FFB"/>
    <w:rsid w:val="00040348"/>
    <w:rsid w:val="0004299A"/>
    <w:rsid w:val="00075D5F"/>
    <w:rsid w:val="00090688"/>
    <w:rsid w:val="00094322"/>
    <w:rsid w:val="000A27E5"/>
    <w:rsid w:val="000A3EAC"/>
    <w:rsid w:val="000A6451"/>
    <w:rsid w:val="000B2D8F"/>
    <w:rsid w:val="000D540E"/>
    <w:rsid w:val="000D62D4"/>
    <w:rsid w:val="000F3F9D"/>
    <w:rsid w:val="00116F63"/>
    <w:rsid w:val="00136C03"/>
    <w:rsid w:val="001374B0"/>
    <w:rsid w:val="001577C3"/>
    <w:rsid w:val="00187AEC"/>
    <w:rsid w:val="001979A7"/>
    <w:rsid w:val="001B0B5E"/>
    <w:rsid w:val="001B7FB0"/>
    <w:rsid w:val="002070FB"/>
    <w:rsid w:val="00247BFA"/>
    <w:rsid w:val="00252860"/>
    <w:rsid w:val="00262158"/>
    <w:rsid w:val="00273294"/>
    <w:rsid w:val="002825E3"/>
    <w:rsid w:val="002B2D26"/>
    <w:rsid w:val="002B66DE"/>
    <w:rsid w:val="002B6F51"/>
    <w:rsid w:val="002E475C"/>
    <w:rsid w:val="002E4F6F"/>
    <w:rsid w:val="002E633E"/>
    <w:rsid w:val="002E78A4"/>
    <w:rsid w:val="00334859"/>
    <w:rsid w:val="0033774B"/>
    <w:rsid w:val="00337F76"/>
    <w:rsid w:val="00341757"/>
    <w:rsid w:val="003471BB"/>
    <w:rsid w:val="00357D5D"/>
    <w:rsid w:val="0038285F"/>
    <w:rsid w:val="00387754"/>
    <w:rsid w:val="00392A91"/>
    <w:rsid w:val="003A7D2A"/>
    <w:rsid w:val="003B556D"/>
    <w:rsid w:val="003D3318"/>
    <w:rsid w:val="003D7D7A"/>
    <w:rsid w:val="004100EB"/>
    <w:rsid w:val="00430464"/>
    <w:rsid w:val="00434FED"/>
    <w:rsid w:val="0044506F"/>
    <w:rsid w:val="004619C0"/>
    <w:rsid w:val="0046638E"/>
    <w:rsid w:val="00476A69"/>
    <w:rsid w:val="00482F67"/>
    <w:rsid w:val="00495796"/>
    <w:rsid w:val="004A4494"/>
    <w:rsid w:val="004B2CD2"/>
    <w:rsid w:val="004B774F"/>
    <w:rsid w:val="004C5690"/>
    <w:rsid w:val="004D0B2F"/>
    <w:rsid w:val="004E1515"/>
    <w:rsid w:val="004E2506"/>
    <w:rsid w:val="004F4D85"/>
    <w:rsid w:val="00501125"/>
    <w:rsid w:val="0053745B"/>
    <w:rsid w:val="00543223"/>
    <w:rsid w:val="00547DD1"/>
    <w:rsid w:val="00554C9A"/>
    <w:rsid w:val="00566D63"/>
    <w:rsid w:val="005951F3"/>
    <w:rsid w:val="005B518C"/>
    <w:rsid w:val="005D1141"/>
    <w:rsid w:val="005E0405"/>
    <w:rsid w:val="005E2D97"/>
    <w:rsid w:val="005F03DB"/>
    <w:rsid w:val="005F47BF"/>
    <w:rsid w:val="0061248C"/>
    <w:rsid w:val="006151BE"/>
    <w:rsid w:val="00617F04"/>
    <w:rsid w:val="00653BE1"/>
    <w:rsid w:val="00671410"/>
    <w:rsid w:val="0067215E"/>
    <w:rsid w:val="00695A55"/>
    <w:rsid w:val="00695D02"/>
    <w:rsid w:val="006C61C5"/>
    <w:rsid w:val="006E40CC"/>
    <w:rsid w:val="006E431E"/>
    <w:rsid w:val="007159EC"/>
    <w:rsid w:val="0073575F"/>
    <w:rsid w:val="007619FA"/>
    <w:rsid w:val="007758B9"/>
    <w:rsid w:val="007769DB"/>
    <w:rsid w:val="00787089"/>
    <w:rsid w:val="00795F09"/>
    <w:rsid w:val="00797086"/>
    <w:rsid w:val="007B0A38"/>
    <w:rsid w:val="007C0312"/>
    <w:rsid w:val="007C297B"/>
    <w:rsid w:val="007D1B19"/>
    <w:rsid w:val="008147C4"/>
    <w:rsid w:val="00834173"/>
    <w:rsid w:val="00842C93"/>
    <w:rsid w:val="00845995"/>
    <w:rsid w:val="00886523"/>
    <w:rsid w:val="008A592C"/>
    <w:rsid w:val="008D3746"/>
    <w:rsid w:val="008F1D68"/>
    <w:rsid w:val="0091783B"/>
    <w:rsid w:val="009219C7"/>
    <w:rsid w:val="009247BC"/>
    <w:rsid w:val="0093028C"/>
    <w:rsid w:val="00947AFD"/>
    <w:rsid w:val="0095608A"/>
    <w:rsid w:val="0096763F"/>
    <w:rsid w:val="00970928"/>
    <w:rsid w:val="009724E6"/>
    <w:rsid w:val="00977869"/>
    <w:rsid w:val="009D3640"/>
    <w:rsid w:val="00A0362D"/>
    <w:rsid w:val="00A24AC9"/>
    <w:rsid w:val="00A3336D"/>
    <w:rsid w:val="00A52BEF"/>
    <w:rsid w:val="00A72A3E"/>
    <w:rsid w:val="00AD38FF"/>
    <w:rsid w:val="00AF0914"/>
    <w:rsid w:val="00AF77C4"/>
    <w:rsid w:val="00B073B3"/>
    <w:rsid w:val="00B07806"/>
    <w:rsid w:val="00B10807"/>
    <w:rsid w:val="00B33AC2"/>
    <w:rsid w:val="00B4389D"/>
    <w:rsid w:val="00B5128A"/>
    <w:rsid w:val="00B62022"/>
    <w:rsid w:val="00B85FA7"/>
    <w:rsid w:val="00B93FA4"/>
    <w:rsid w:val="00B95A09"/>
    <w:rsid w:val="00BF0BBE"/>
    <w:rsid w:val="00C2416C"/>
    <w:rsid w:val="00C402FD"/>
    <w:rsid w:val="00C45F5C"/>
    <w:rsid w:val="00C6168A"/>
    <w:rsid w:val="00CD47D5"/>
    <w:rsid w:val="00CD55B2"/>
    <w:rsid w:val="00D141B2"/>
    <w:rsid w:val="00D9027B"/>
    <w:rsid w:val="00D909AC"/>
    <w:rsid w:val="00D94893"/>
    <w:rsid w:val="00DB3F9E"/>
    <w:rsid w:val="00DD33C7"/>
    <w:rsid w:val="00DE2E73"/>
    <w:rsid w:val="00DE41FA"/>
    <w:rsid w:val="00DE5D7D"/>
    <w:rsid w:val="00E13C49"/>
    <w:rsid w:val="00E25CEA"/>
    <w:rsid w:val="00E375FA"/>
    <w:rsid w:val="00E74D10"/>
    <w:rsid w:val="00E81C73"/>
    <w:rsid w:val="00EA0D41"/>
    <w:rsid w:val="00EC1ABE"/>
    <w:rsid w:val="00EF5199"/>
    <w:rsid w:val="00F32D76"/>
    <w:rsid w:val="00F544A3"/>
    <w:rsid w:val="00F56C9A"/>
    <w:rsid w:val="00F5746B"/>
    <w:rsid w:val="00F6533A"/>
    <w:rsid w:val="00F83C53"/>
    <w:rsid w:val="00FA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Normal (Web)"/>
    <w:basedOn w:val="a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4">
    <w:name w:val="Body Text"/>
    <w:basedOn w:val="a"/>
    <w:link w:val="a5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93028C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138</cp:revision>
  <cp:lastPrinted>2025-12-24T00:27:00Z</cp:lastPrinted>
  <dcterms:created xsi:type="dcterms:W3CDTF">2025-12-23T23:21:00Z</dcterms:created>
  <dcterms:modified xsi:type="dcterms:W3CDTF">2026-03-04T19:30:00Z</dcterms:modified>
</cp:coreProperties>
</file>