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e5496" w:space="8" w:sz="8" w:val="single"/>
        </w:pBdr>
        <w:spacing w:after="120" w:before="800" w:lineRule="auto"/>
        <w:jc w:val="center"/>
        <w:rPr/>
      </w:pPr>
      <w:r w:rsidDel="00000000" w:rsidR="00000000" w:rsidRPr="00000000">
        <w:rPr>
          <w:b w:val="1"/>
          <w:bCs w:val="1"/>
          <w:color w:val="2e5496"/>
          <w:sz w:val="52"/>
          <w:szCs w:val="52"/>
          <w:rtl w:val="0"/>
        </w:rPr>
        <w:t xml:space="preserve">Ответы на экзаменационные вопросы по дисциплине «Большие данные»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Ответы составлены на основе лекций (Введение, Лекции 1–7) и методических указаний к лабораторным работам (ЛР1–9). Курсивом помечены </w:t>
      </w:r>
      <w:r w:rsidDel="00000000" w:rsidR="00000000" w:rsidRPr="00000000">
        <w:rPr>
          <w:b w:val="1"/>
          <w:bCs w:val="1"/>
          <w:i w:val="1"/>
          <w:iCs w:val="1"/>
          <w:color w:val="444444"/>
          <w:rtl w:val="0"/>
        </w:rPr>
        <w:t xml:space="preserve">акценты преподавателя</w:t>
      </w: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 (из обсуждения на лекции 25.05) и </w:t>
      </w:r>
      <w:r w:rsidDel="00000000" w:rsidR="00000000" w:rsidRPr="00000000">
        <w:rPr>
          <w:b w:val="1"/>
          <w:bCs w:val="1"/>
          <w:i w:val="1"/>
          <w:iCs w:val="1"/>
          <w:color w:val="444444"/>
          <w:rtl w:val="0"/>
        </w:rPr>
        <w:t xml:space="preserve">заметки из личного опыта по лабораторным</w:t>
      </w: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, которыми стоит дополнять устный 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2e74b5" w:space="10" w:sz="24" w:val="single"/>
        </w:pBdr>
        <w:shd w:fill="eaf1fb" w:val="clear"/>
        <w:spacing w:after="80" w:before="4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На экзамене 2 вопроса: первый — из первой половины (№1–10), второй — из второй половины (№11–20). Учитывается оценка за ЛР9.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496" w:space="6" w:sz="6" w:val="single"/>
        </w:pBdr>
        <w:spacing w:after="240" w:before="600" w:lineRule="auto"/>
        <w:rPr/>
      </w:pPr>
      <w:r w:rsidDel="00000000" w:rsidR="00000000" w:rsidRPr="00000000">
        <w:rPr>
          <w:b w:val="1"/>
          <w:bCs w:val="1"/>
          <w:color w:val="2e5496"/>
          <w:sz w:val="40"/>
          <w:szCs w:val="40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411"/>
        </w:tabs>
        <w:spacing w:after="80" w:lineRule="auto"/>
        <w:rPr/>
      </w:pPr>
      <w:hyperlink w:anchor="bookmark=id.pidf9xhydbr7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1. Концепция Big Data. Предпосылки появления. Характеристики. BA, Data Mining, KDD, 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right" w:leader="none" w:pos="9411"/>
        </w:tabs>
        <w:spacing w:after="80" w:lineRule="auto"/>
        <w:rPr/>
      </w:pPr>
      <w:hyperlink w:anchor="bookmark=id.9d4ip2elgcsj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2. Жизненный цикл бизнес-аналитики Больших Данных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7">
      <w:pPr>
        <w:tabs>
          <w:tab w:val="right" w:leader="none" w:pos="9411"/>
        </w:tabs>
        <w:spacing w:after="80" w:lineRule="auto"/>
        <w:rPr/>
      </w:pPr>
      <w:hyperlink w:anchor="bookmark=id.13vcp2q7zxoq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3. Требования к данным. Формы представления. Типы шкал. Информативность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8">
      <w:pPr>
        <w:tabs>
          <w:tab w:val="right" w:leader="none" w:pos="9411"/>
        </w:tabs>
        <w:spacing w:after="80" w:lineRule="auto"/>
        <w:rPr/>
      </w:pPr>
      <w:hyperlink w:anchor="bookmark=id.hyp8244gq2el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4. Подготовка данных к анализу. Методы сбора и предобработки. Роль визуализации</w:t>
        </w:r>
      </w:hyperlink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9">
      <w:pPr>
        <w:tabs>
          <w:tab w:val="right" w:leader="none" w:pos="9411"/>
        </w:tabs>
        <w:spacing w:after="80" w:lineRule="auto"/>
        <w:rPr/>
      </w:pPr>
      <w:hyperlink w:anchor="bookmark=id.o3dlv8hd5moo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5. Консолидация данных. Сбор и загрузка из источников. Обогащение. Операции в Loginom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tabs>
          <w:tab w:val="right" w:leader="none" w:pos="9411"/>
        </w:tabs>
        <w:spacing w:after="80" w:lineRule="auto"/>
        <w:rPr/>
      </w:pPr>
      <w:hyperlink w:anchor="bookmark=id.n72tjcvpwk0k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6. Трансформация данных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B">
      <w:pPr>
        <w:tabs>
          <w:tab w:val="right" w:leader="none" w:pos="9411"/>
        </w:tabs>
        <w:spacing w:after="80" w:lineRule="auto"/>
        <w:rPr/>
      </w:pPr>
      <w:hyperlink w:anchor="bookmark=id.cachq1svnpu0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7. Визуализация данных. OLAP. Визуализаторы. Проблемы визуализации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C">
      <w:pPr>
        <w:tabs>
          <w:tab w:val="right" w:leader="none" w:pos="9411"/>
        </w:tabs>
        <w:spacing w:after="80" w:lineRule="auto"/>
        <w:rPr/>
      </w:pPr>
      <w:hyperlink w:anchor="bookmark=id.dk73k4fhd8z5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8. Очистка данных. Оценка качества. Пропуски, выбросы. Сокращение размерности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D">
      <w:pPr>
        <w:tabs>
          <w:tab w:val="right" w:leader="none" w:pos="9411"/>
        </w:tabs>
        <w:spacing w:after="80" w:lineRule="auto"/>
        <w:rPr/>
      </w:pPr>
      <w:hyperlink w:anchor="bookmark=id.79p81gq4zsui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9. Технологии бизнес-аналитики: KDD и Data Mining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E">
      <w:pPr>
        <w:tabs>
          <w:tab w:val="right" w:leader="none" w:pos="9411"/>
        </w:tabs>
        <w:spacing w:after="80" w:lineRule="auto"/>
        <w:rPr/>
      </w:pPr>
      <w:hyperlink w:anchor="bookmark=id.7utypofmopqj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10. Модели и задачи Data Mining. Классификация задач. Свойства методов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F">
      <w:pPr>
        <w:tabs>
          <w:tab w:val="right" w:leader="none" w:pos="9411"/>
        </w:tabs>
        <w:spacing w:after="80" w:lineRule="auto"/>
        <w:rPr/>
      </w:pPr>
      <w:hyperlink w:anchor="bookmark=id.bwvz9kf3utey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11. Ассоциативные правила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0">
      <w:pPr>
        <w:tabs>
          <w:tab w:val="right" w:leader="none" w:pos="9411"/>
        </w:tabs>
        <w:spacing w:after="80" w:lineRule="auto"/>
        <w:rPr/>
      </w:pPr>
      <w:hyperlink w:anchor="bookmark=id.a7nsgy1wzlo6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12. Кластерный анализ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1">
      <w:pPr>
        <w:tabs>
          <w:tab w:val="right" w:leader="none" w:pos="9411"/>
        </w:tabs>
        <w:spacing w:after="80" w:lineRule="auto"/>
        <w:rPr/>
      </w:pPr>
      <w:hyperlink w:anchor="bookmark=id.hcvns8sw5xxy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13. Классификация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2">
      <w:pPr>
        <w:tabs>
          <w:tab w:val="right" w:leader="none" w:pos="9411"/>
        </w:tabs>
        <w:spacing w:after="80" w:lineRule="auto"/>
        <w:rPr/>
      </w:pPr>
      <w:hyperlink w:anchor="bookmark=id.tttxul3vo8m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14. Регрессионный анализ. Линейная регрессия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3">
      <w:pPr>
        <w:tabs>
          <w:tab w:val="right" w:leader="none" w:pos="9411"/>
        </w:tabs>
        <w:spacing w:after="80" w:lineRule="auto"/>
        <w:rPr/>
      </w:pPr>
      <w:hyperlink w:anchor="bookmark=id.5cznhfcaj436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15. Нелинейная регрессия. Факторные переменные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4">
      <w:pPr>
        <w:tabs>
          <w:tab w:val="right" w:leader="none" w:pos="9411"/>
        </w:tabs>
        <w:spacing w:after="80" w:lineRule="auto"/>
        <w:rPr/>
      </w:pPr>
      <w:hyperlink w:anchor="bookmark=id.81rnw0ek021m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16. Логистическая регрессия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5">
      <w:pPr>
        <w:tabs>
          <w:tab w:val="right" w:leader="none" w:pos="9411"/>
        </w:tabs>
        <w:spacing w:after="80" w:lineRule="auto"/>
        <w:rPr/>
      </w:pPr>
      <w:hyperlink w:anchor="bookmark=id.8z56lqwujr0u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17. Конструирование признаков. Биннинг, оптимальное квантование. WoE и IV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6">
      <w:pPr>
        <w:tabs>
          <w:tab w:val="right" w:leader="none" w:pos="9411"/>
        </w:tabs>
        <w:spacing w:after="80" w:lineRule="auto"/>
        <w:rPr/>
      </w:pPr>
      <w:hyperlink w:anchor="bookmark=id.m9dkvfdio1o3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18. Data Mining и Machine Learning. «Модель данных». Виды моделей в Python. Этапы построения ML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7">
      <w:pPr>
        <w:tabs>
          <w:tab w:val="right" w:leader="none" w:pos="9411"/>
        </w:tabs>
        <w:spacing w:after="80" w:lineRule="auto"/>
        <w:rPr/>
      </w:pPr>
      <w:hyperlink w:anchor="bookmark=id.at508emgham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19. Обнаружение аномалий. Алгоритм LOF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8">
      <w:pPr>
        <w:tabs>
          <w:tab w:val="right" w:leader="none" w:pos="9411"/>
        </w:tabs>
        <w:spacing w:after="80" w:lineRule="auto"/>
        <w:rPr/>
      </w:pPr>
      <w:hyperlink w:anchor="bookmark=id.9utvtpjikx1i">
        <w:r w:rsidDel="00000000" w:rsidR="00000000" w:rsidRPr="00000000">
          <w:rPr>
            <w:b w:val="1"/>
            <w:bCs w:val="1"/>
            <w:color w:val="1f4e96"/>
            <w:u w:val="none"/>
            <w:rtl w:val="0"/>
          </w:rPr>
          <w:t xml:space="preserve">Вопрос 20. Типы задач ML и метрики оценки качества</w:t>
        </w:r>
      </w:hyperlink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9">
      <w:pPr>
        <w:tabs>
          <w:tab w:val="right" w:leader="none" w:pos="9411"/>
        </w:tabs>
        <w:spacing w:after="80" w:lineRule="auto"/>
        <w:ind w:left="227" w:firstLine="0"/>
        <w:rPr/>
      </w:pPr>
      <w:hyperlink w:anchor="bookmark=id.vfywtm372aa4">
        <w:r w:rsidDel="00000000" w:rsidR="00000000" w:rsidRPr="00000000">
          <w:rPr>
            <w:color w:val="1f4e96"/>
            <w:u w:val="none"/>
            <w:rtl w:val="0"/>
          </w:rPr>
          <w:t xml:space="preserve">Дополнительные напоминания (из обсуждения с преподавателем)</w:t>
        </w:r>
      </w:hyperlink>
      <w:r w:rsidDel="00000000" w:rsidR="00000000" w:rsidRPr="00000000">
        <w:rPr>
          <w:rtl w:val="0"/>
        </w:rPr>
        <w:tab/>
        <w:t xml:space="preserve"> </w:t>
      </w:r>
    </w:p>
    <w:bookmarkStart w:colFirst="0" w:colLast="0" w:name="bookmark=id.pidf9xhydbr7" w:id="0"/>
    <w:bookmarkEnd w:id="0"/>
    <w:p w:rsidR="00000000" w:rsidDel="00000000" w:rsidP="00000000" w:rsidRDefault="00000000" w:rsidRPr="00000000" w14:paraId="0000001A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1. Концепция Big Data. Предпосылки появления. Характеристики. BA, Data Mining, KDD,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Характеристики Big Data (модель «V»):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объём (условный порог &gt;150 Гб в сутки);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скорость накопления и обработки;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Variety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разнообразие типов (структурированные, неструктурированные, слабоструктурированные);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изменчивость (пики и спады потоков);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Veracity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достоверность данных и результатов;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ценность.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Особенности задач в разных областях.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Ритейл (анализ корзины, ABC/XYZ), банки (скоринг, фрод), медицина (диагностика, обнаружение аномалий ЭКГ), телеком (сегментация абонентов), безопасность (биометрия).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Технологии и термины: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 (Business Analytics)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бизнес-аналитика: процесс исследования, фильтрации, преобразования и моделирования данных для извлечения полезной информации и принятия решений.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KDD (Knowledge Discovery in Databases)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обнаружение знаний в базах данны</w:t>
      </w:r>
      <w:r w:rsidDel="00000000" w:rsidR="00000000" w:rsidRPr="00000000">
        <w:rPr>
          <w:rtl w:val="0"/>
        </w:rPr>
        <w:t xml:space="preserve">х. </w:t>
      </w:r>
      <w:r w:rsidDel="00000000" w:rsidR="00000000" w:rsidRPr="00000000">
        <w:rPr>
          <w:sz w:val="24"/>
          <w:szCs w:val="24"/>
          <w:rtl w:val="0"/>
        </w:rPr>
        <w:t xml:space="preserve">последовательность действий по подготовке данных, выбору информативных признаков, очистке, построение моделей, интерпретации полученных результатов.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(подготовка → отбор признаков → очистка → построение моделей → интерпретация).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88710" cy="16383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«ядро» KDD, интеллектуальный анализ данных; термин введён Г. Пятецким-Шапиро (1989). Обнаружение в «сырых» данных ранее неизвестных, нетривиальных, практически полезных и доступных интерпретации знаний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Принципы Data Mining: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Знание отражает результат исследования системы;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2.Знание выражено определенным, понятным человеку образом;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3. Знание компактно (по форме, описанию), что делает его доступным для понимания, интерпретации и дальнейшего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88710" cy="2476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(Machine Learning)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модели машинного обучения</w:t>
      </w:r>
      <w:r w:rsidDel="00000000" w:rsidR="00000000" w:rsidRPr="00000000">
        <w:rPr>
          <w:rtl w:val="0"/>
        </w:rPr>
        <w:t xml:space="preserve"> (линейная/логистическая регрессия, деревья решений, метод опорных векторов)</w:t>
      </w:r>
      <w:r w:rsidDel="00000000" w:rsidR="00000000" w:rsidRPr="00000000">
        <w:rPr>
          <w:rtl w:val="0"/>
        </w:rPr>
      </w:r>
    </w:p>
    <w:bookmarkStart w:colFirst="0" w:colLast="0" w:name="bookmark=id.9d4ip2elgcsj" w:id="1"/>
    <w:bookmarkEnd w:id="1"/>
    <w:p w:rsidR="00000000" w:rsidDel="00000000" w:rsidP="00000000" w:rsidRDefault="00000000" w:rsidRPr="00000000" w14:paraId="00000030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2. Жизненный цикл бизнес-аналитики Больших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Этапы (классический цикл построения модели):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Подготовка и очистка данных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заполнение пропусков, подавление выбросов, сглаживание, исключение дубликатов и противоречий.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Предобработка может занимать до 80% всего Data Mining-процесса.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Конструирование признаков (feature engineering)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извлечение новых переменных из исходных данных, кодирование, нормализация/стандартизация, биннинг.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Разбиение на множества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обучающая (train), валидационная (valid) и тестовая (test) выборки.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ЛР8 использовалась пропорция 70:15:15 с `Random seed=42` для воспроизводимости.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Построение модели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обучение алгоритма на обучающей выборке (метод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fit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качества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расчёт метрик на тестовой выборке (R², MSE, F1, ROC-AUC и т.д.).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Эксплуатация (скоринг) модели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применение на новых данных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predict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predict_proba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Инструменты: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аналитическая платформа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Loginom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(low-code/no-code), библиотеки Python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scikit-learn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pandas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; библиотеки Loginom — Silver Kit, Python Kits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sklearn_kit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sklearn_meta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opt_binning_kit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Опыт по ЛР: весь цикл целиком прошли в ЛР9 — от консолидации из БД и очистки до обучения, скоринга и интерпретации отчётами.</w:t>
      </w:r>
      <w:r w:rsidDel="00000000" w:rsidR="00000000" w:rsidRPr="00000000">
        <w:rPr>
          <w:rtl w:val="0"/>
        </w:rPr>
      </w:r>
    </w:p>
    <w:bookmarkStart w:colFirst="0" w:colLast="0" w:name="bookmark=id.13vcp2q7zxoq" w:id="2"/>
    <w:bookmarkEnd w:id="2"/>
    <w:p w:rsidR="00000000" w:rsidDel="00000000" w:rsidP="00000000" w:rsidRDefault="00000000" w:rsidRPr="00000000" w14:paraId="0000003A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3. Требования к данным. Формы представления. Типы шкал. Информативность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Надо упомянуть обнаружение аномалий.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Формы представления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Структурированные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числовой (целый/вещественный), символьный/строковый, логический (Да/Нет), Дата/Время.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Неструктурированные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видео, аудио, речь, графика, тексты (напрямую методами аналитики не обрабатываются, требуют структуризации, например таблица частот слов).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Слабоструктурированные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формат задан в общем виде (адрес, ФИО, строка прайс-листа).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 характеру варьирования: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Дискретные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значения признака; арифметика не имеет смысла (все строковые и логические, а также числовые с фиксированным значением).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Непрерывные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любые значения в интервале, арифметика осмысленна (стоимость, прибыль, ВВП).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Типы шкал: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Номинальная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только равенство/неравенство (категории без порядка);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Порядковая (ординальная)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упорядоченные категории, операции сравнения/ранжирования, но без количественной разницы;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Интервальная и относительная (шкалы отношений)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для непрерывных, полноценная арифметика.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Информативность данных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данные должны нести полезную информацию для решения задачи; малозначимые признаки исключают (например, по IV-индексу).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Временные ряды: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нужны данные хотя бы за 1 полный сезон/цикл; горизонт прогноза зависит от объёма (1,5 года → прогноз на месяц; 2–3 года → на 2 месяца).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в бизнес-аналитике данные заранее специально не собирают — они регистрируются в ходе деятельности и уже потом идут в работу. В вопросах 3 и 4 обязательно упомянуть про устранение аномалий.</w:t>
      </w:r>
      <w:r w:rsidDel="00000000" w:rsidR="00000000" w:rsidRPr="00000000">
        <w:rPr>
          <w:rtl w:val="0"/>
        </w:rPr>
      </w:r>
    </w:p>
    <w:bookmarkStart w:colFirst="0" w:colLast="0" w:name="bookmark=id.hyp8244gq2el" w:id="3"/>
    <w:bookmarkEnd w:id="3"/>
    <w:p w:rsidR="00000000" w:rsidDel="00000000" w:rsidP="00000000" w:rsidRDefault="00000000" w:rsidRPr="00000000" w14:paraId="0000004A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4. Подготовка данных к анализу. Методы сбора и предобработки. Роль визуализации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Особенности и формализация данных.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Реальные данные «грязные»: пропуски, выбросы, дубликаты, противоречия, шумы. Формализация — приведение к табличному типизированному виду, пригодному для алгоритмов (все переменные → числовые параметры).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Методы сбора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учётных систем (импорт/экспорт);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косвенных источников (оценка по косвенным признакам);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открытых источников (статистика, отчёты, соцсети);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покупка у специализированных компаний;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собственные мероприятия по сбору (дорого);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ручной ввод (экспертные оценки, трудоёмко).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Методы предобработки: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заполнение пропусков (медианой — устойчивее к выбросам, чем среднее), обработка/ограничение выбросов (по стандартному отклонению x∈[2,4] или по процентилям), масштабирование (нормализация min-max → диапазон [0;1]; стандартизация (Z) → среднее 0, σ=1), кодирование категорий, квантование, сортировка, группировка, расчёт агрегатов.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Роль визуализации.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Визуализация помогает на этапе разведочного анализа понять структуру данных, увидеть распределения (гистограммы), выявить аномалии, корреляции (диаграмма рассеяния) и интерпретировать результат. Без визуализации трудно обосновать гипотезы и проверить качество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Опыт по ЛР3: пропуски/выбросы/масштабирование делали и встроенными компонентами Loginom (Заполнение пропусков, Редактирование выбросов), и кодом на Python (pandas, min-max). Вывод: визуальные средства быстрее и нагляднее, Python — гибче. Акцент преподавателя: про устранение аномалий упомянуть обязательно.</w:t>
      </w:r>
      <w:r w:rsidDel="00000000" w:rsidR="00000000" w:rsidRPr="00000000">
        <w:rPr>
          <w:rtl w:val="0"/>
        </w:rPr>
      </w:r>
    </w:p>
    <w:bookmarkStart w:colFirst="0" w:colLast="0" w:name="bookmark=id.o3dlv8hd5moo" w:id="4"/>
    <w:bookmarkEnd w:id="4"/>
    <w:p w:rsidR="00000000" w:rsidDel="00000000" w:rsidP="00000000" w:rsidRDefault="00000000" w:rsidRPr="00000000" w14:paraId="00000056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5. Консолидация данных. Сбор и загрузка из источников. Обогащение. Операции в Loginom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Консолидация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начальный этап любой аналитической задачи: сбор данных из разных источников в единое представление. Критерии оптимальности: высокая скорость доступа, компактность хранения, поддержка целостности, контроль непротиворечивости.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Особенности накопленных бизнес-данных: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разбросаны по источникам (файлы, БД, ХД), избыточны или недостаточны, «грязные».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Подходы к хранению источников: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локальные файлы (txt, Excel, Word), базы данных СУБД (Oracle, MS SQL, Access — лучше держат целостность), специализированные хранилища данных (ХД — наиболее предпочтительны).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Задачи консолидации: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выбор источников → стратегия консолидации → оценка качества → обогащение → очистка.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Обогащение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повышение информационной насыщенности данных, когда исходной информации недостаточно для решения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Операции соединения данных в Loginom: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Соединение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добавление столбцов из другой таблицы по ключу;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Слияние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(виды):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внутреннее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только совпадающие записи;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левое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все записи левой таблицы + совпавшие правой;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правое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все записи правой + совпавшие левой;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полное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все записи обеих таблиц;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разность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записи, не имеющие пары;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Дополнение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добавление строк (объединение записей одинаковой структуры «снизу»);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Объединение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соединение наборов в один.</w:t>
      </w:r>
    </w:p>
    <w:p w:rsidR="00000000" w:rsidDel="00000000" w:rsidP="00000000" w:rsidRDefault="00000000" w:rsidRPr="00000000" w14:paraId="00000066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Опыт по ЛР9: подключались к собственной БД через ODBC, тянули данные SQL-запросом (с параметрами и макроподстановками), обогащали справочниками из Excel, дополнение данных применяли в ЛР5 для сборки ABC-отчёта по периодам.</w:t>
      </w:r>
      <w:r w:rsidDel="00000000" w:rsidR="00000000" w:rsidRPr="00000000">
        <w:rPr>
          <w:rtl w:val="0"/>
        </w:rPr>
      </w:r>
    </w:p>
    <w:bookmarkStart w:colFirst="0" w:colLast="0" w:name="bookmark=id.n72tjcvpwk0k" w:id="5"/>
    <w:bookmarkEnd w:id="5"/>
    <w:p w:rsidR="00000000" w:rsidDel="00000000" w:rsidP="00000000" w:rsidRDefault="00000000" w:rsidRPr="00000000" w14:paraId="00000067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6. Трансформация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Трансформация — преобразование набора к виду, пригодному для анализа: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Группировка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объединение записей по выбранным полям с расчётом агрегатов (сумма, среднее, min, max) для каждой группы; на выходе по одной строке на группу.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Свёртка столбцов (транспонирование)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заголовки выбранных столбцов переносятся в значения строк, а их данные — в один столбец.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Фильтры строк и столбцов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выделение записей по условию / выбор нужных полей.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Слияние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объединение наборов (см. вопрос 5).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Квантование (биннинг)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разбиение непрерывной переменной на интервалы (бины).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Нормализация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приведение к диапазону [0;1] (min-max).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Кодирование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преобразование категориальных/логических переменных в числовые (логический → 0/1; категории → перечисление и нумерация; WoE-кодирование).</w:t>
      </w:r>
    </w:p>
    <w:p w:rsidR="00000000" w:rsidDel="00000000" w:rsidP="00000000" w:rsidRDefault="00000000" w:rsidRPr="00000000" w14:paraId="00000070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рассказать, что трансформацию делали и встроенными инструментами Loginom, и Python; объяснить смысл операций и приёмы. Опыт по ЛР1: группировка + свёртка столбцов для подготовки данных к диаграммам; калькулятор для производных полей (накопленная сумма `CumulativeSum()`, проверка деления на ноль). В ЛР3 — нормализация/стандартизация и кодирование признаков.</w:t>
      </w:r>
      <w:r w:rsidDel="00000000" w:rsidR="00000000" w:rsidRPr="00000000">
        <w:rPr>
          <w:rtl w:val="0"/>
        </w:rPr>
      </w:r>
    </w:p>
    <w:bookmarkStart w:colFirst="0" w:colLast="0" w:name="bookmark=id.cachq1svnpu0" w:id="6"/>
    <w:bookmarkEnd w:id="6"/>
    <w:p w:rsidR="00000000" w:rsidDel="00000000" w:rsidP="00000000" w:rsidRDefault="00000000" w:rsidRPr="00000000" w14:paraId="00000071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7. Визуализация данных. OLAP. Визуализаторы. Проблемы визуализации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Визуализаторы общего назначения: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Таблица, Статистика (статпоказатели + гистограммы распределения), Диаграмма (линии, столбчатая).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Специализированные: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Куб (OLAP-анализ)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многомерный анализ: измерения и факты, срезы, вычисляемые факты, фильтры по фактам/измерениям, детализация, транспонирование.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Профили кластеров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структура кластеров, значимость свойств в %.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Кластерные силуэты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оценка качества кластеризации.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ROC-кривая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оценка качества классификации/логит-модели.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WoE-диаграммы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анализ предсказательной силы признака.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Диаграмма рассеяния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корреляция между переменными.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OLAP-анализ (On-Line Analytical Processing)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оперативный многомерный анализ через гиперкубы; позволяет смотреть данные в разных разрезах и строить отчёты.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Визуализаторы по назначению: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оценки качества моделирования (ROC, силуэты, графики WCSS/«локтя»);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интерпретации результатов (профили кластеров, WoE-диаграммы);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визуальный управленческий контроль (отчёты, дашборды для руководителя).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Проблемы визуализации результатов анализа: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большая размерность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данных (трудно отобразить многомерность);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наличие структур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данных;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наличие связей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(ретропрогноз, временные ряды);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необходимость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визуализации контроля процесса обучения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моделей;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визуализация ошибки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между реальным и целевым (прогнозным) результатом.</w:t>
      </w:r>
    </w:p>
    <w:p w:rsidR="00000000" w:rsidDel="00000000" w:rsidP="00000000" w:rsidRDefault="00000000" w:rsidRPr="00000000" w14:paraId="00000085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вопрос большой — вспомнить ВСЕ специализированные инструменты визуализации. Опыт по ЛР1: строили линейные/столбчатые диаграммы, OLAP-куб по продажам в разрезе месяцев/групп/аптек, собирали отчёты в группы для Loginom Viewer; в ЛР7 интерпретировали WoE-диаграммы.</w:t>
      </w:r>
      <w:r w:rsidDel="00000000" w:rsidR="00000000" w:rsidRPr="00000000">
        <w:rPr>
          <w:rtl w:val="0"/>
        </w:rPr>
      </w:r>
    </w:p>
    <w:bookmarkStart w:colFirst="0" w:colLast="0" w:name="bookmark=id.dk73k4fhd8z5" w:id="7"/>
    <w:bookmarkEnd w:id="7"/>
    <w:p w:rsidR="00000000" w:rsidDel="00000000" w:rsidP="00000000" w:rsidRDefault="00000000" w:rsidRPr="00000000" w14:paraId="00000086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8. Очистка данных. Оценка качества. Пропуски, выбросы. Сокращение размерности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Оценка качества данных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проверка пригодности данных для анализа. Факторы, мешающие анализу: ошибки ввода, пропуски, аномалии, шумы, дубликаты, противоречия.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Методы оценки качества: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статистический анализ (Статистика — распределения, доля пропусков), визуальный (гистограммы, диаграммы рассеяния), корреляционный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Фильтрация и обработка пропусков: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отбрасывание строк/столбцов (по порогу доли пропусков);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заполнение (предпочтительнее — сохраняет объём): медианой (устойчива к выбросам), средним, максимальным (для категорий), значением соседнего класса по WoE.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Выявление аномальных значений: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стандартному отклонению (отклонение &gt; x·σ, x∈[2,4]);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процентилям / интерквартильному размаху;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ограничение (clipping) вместо удаления — сохраняет объём.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Сокращение размерности: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сокращение числа признаков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отбор признаков (feature selection): корреляция с целевой переменной, IV-отбор (исключение незначимых при IV&lt;0,02), методы Ridge/LASSO;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сокращение числа записей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фильтрация, агрегация, выборки;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биннинг (квантование)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снижает разнообразие уникальных значений.</w:t>
      </w:r>
    </w:p>
    <w:p w:rsidR="00000000" w:rsidDel="00000000" w:rsidP="00000000" w:rsidRDefault="00000000" w:rsidRPr="00000000" w14:paraId="00000094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смотреть выбросы и пропуски; про LOF полностью рассказывать НЕ надо, но упомянуть можно; размерность сокращать через биннинг. Опыт по ЛР3/ЛР9: смоделировали «грязные» ситуации (пропуски, дубликаты, аномалии) и очищали их; для отбора признаков считали корреляцию (переменная должна коррелировать с целевой, но не между собой).</w:t>
      </w:r>
      <w:r w:rsidDel="00000000" w:rsidR="00000000" w:rsidRPr="00000000">
        <w:rPr>
          <w:rtl w:val="0"/>
        </w:rPr>
      </w:r>
    </w:p>
    <w:bookmarkStart w:colFirst="0" w:colLast="0" w:name="bookmark=id.79p81gq4zsui" w:id="8"/>
    <w:bookmarkEnd w:id="8"/>
    <w:p w:rsidR="00000000" w:rsidDel="00000000" w:rsidP="00000000" w:rsidRDefault="00000000" w:rsidRPr="00000000" w14:paraId="00000095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9. Технологии бизнес-аналитики: KDD и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KDD (Knowledge Discovery in Databases)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обнаружение знаний в БД: полная последовательность действий — получение данных → очистка → преобразование → Data Mining → интерпретация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Data Mining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«ядро» KDD, интеллектуальный анализ. Определение (Г. Пятецкий-Шапиро): обнаружение в «сырых» данных ранее неизвестных (1), нетривиальных (2), практически полезных (3) и доступных интерпретации (4) знаний.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Методика извлечения знаний: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получение данных (запросы, фильтры; эксперты помогают отобрать признаки; источник — ХД);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очистка;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преобразование (агрегаты, типы, интервалы, квантование, группировка);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построение моделей и интерпретация.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Свойства знаний: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отражает результат исследования системы;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выражено понятным человеку образом;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компактно (доступно для интерпретации и использования).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Data Mining имеет дело с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паттернами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(нестатистическими закономерностями) — заключения делаются для каждого объекта в отдельности, а не «в среднем».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Общие представления о задачах: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ассоциация, кластеризация, классификация, регрессия (описательные и предсказательные модели).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главное — Data Mining находит знания, которые ранее были неизвестны. (Сравнить с ML — см. вопрос 18.)</w:t>
      </w:r>
      <w:r w:rsidDel="00000000" w:rsidR="00000000" w:rsidRPr="00000000">
        <w:rPr>
          <w:rtl w:val="0"/>
        </w:rPr>
      </w:r>
    </w:p>
    <w:bookmarkStart w:colFirst="0" w:colLast="0" w:name="bookmark=id.7utypofmopqj" w:id="9"/>
    <w:bookmarkEnd w:id="9"/>
    <w:p w:rsidR="00000000" w:rsidDel="00000000" w:rsidP="00000000" w:rsidRDefault="00000000" w:rsidRPr="00000000" w14:paraId="000000A4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10. Модели и задачи Data Mining. Классификация задач. Свойства методов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Два класса моделей: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Описательные (descriptive)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компактное описание объектов: структура клиентской базы, профиль клиента, взаимосвязи, одновременные события.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Предсказательные (predictive)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прогноз: откликнется ли клиент, размер прибыли, спрос.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Современная классификация задач (по уровням аналитики):</w:t>
      </w:r>
      <w:r w:rsidDel="00000000" w:rsidR="00000000" w:rsidRPr="00000000">
        <w:rPr>
          <w:rtl w:val="0"/>
        </w:rPr>
      </w:r>
    </w:p>
    <w:tbl>
      <w:tblPr>
        <w:tblStyle w:val="Table1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Задача Data Mining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Дескриптивная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Что случилось?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Ассоциативные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Диагностическая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Почему случилось?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Кластерный анализ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Предикативная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Что может случиться?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Классификация, регрессия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Предписывающая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Что делать?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ML, симуляция, нейросети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Основные свойства и характеристики методов: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наличие/отсутствие «учителя» (с учителем — классификация/регрессия; без учителя — кластеризация/ассоциация);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интерпретируемость результата (правила, деревья нагляднее, чем «чёрный ящик»);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устойчивость к выбросам и пропускам;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вычислительная сложность;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требования к данным (типы шкал, масштаб).</w:t>
      </w:r>
    </w:p>
    <w:p w:rsidR="00000000" w:rsidDel="00000000" w:rsidP="00000000" w:rsidRDefault="00000000" w:rsidRPr="00000000" w14:paraId="000000BF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Важно: технология Data Mining не отвечает на незаданные вопросы и не заменяет аналитика; может выдавать статистически недостоверные результаты — нужна проверка моделей на тестовых данных.</w:t>
      </w:r>
      <w:r w:rsidDel="00000000" w:rsidR="00000000" w:rsidRPr="00000000">
        <w:rPr>
          <w:rtl w:val="0"/>
        </w:rPr>
      </w:r>
    </w:p>
    <w:bookmarkStart w:colFirst="0" w:colLast="0" w:name="bookmark=id.bwvz9kf3utey" w:id="10"/>
    <w:bookmarkEnd w:id="10"/>
    <w:p w:rsidR="00000000" w:rsidDel="00000000" w:rsidP="00000000" w:rsidRDefault="00000000" w:rsidRPr="00000000" w14:paraId="000000C0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11. Ассоциативные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Назначение.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Выявление закономерностей между связанными событиями: из события X следует событие Y (правило X → Y). Часто — анализ рыночной корзины (market basket analysis).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Примеры использования: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ритейл (товары, покупаемые вместе), социология (особенности групп электората), фармакология (доля случаев побочного эффекта), профиль посетителей веб-ресурса.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Базовые понятия: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Транзакция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множество событий, происходящих совместно (покупка в супермаркете).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Купили помидорку -&gt; купим огурчик для салатика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Предметный набор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непустое множество объектов одной транзакции.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Правило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 → Y: X — условие (antecedent), Y — следствие (consequent).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  <w:u w:val="single"/>
          <w:rtl w:val="0"/>
        </w:rPr>
        <w:t xml:space="preserve">Вопрос: является ли покупка одного товара следствием или причиной покупки другого товара, то есть связаны ли данные события? Эту связь и устанавливают ассоциативные правила.</w:t>
      </w:r>
    </w:p>
    <w:p w:rsidR="00000000" w:rsidDel="00000000" w:rsidP="00000000" w:rsidRDefault="00000000" w:rsidRPr="00000000" w14:paraId="000000C9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Методы поиска: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AIS (первый, 1993) кандидаты множества наборов генерируются и подсчитываются "на лету", во время сканирования базы данных, SETM (</w:t>
      </w:r>
      <w:r w:rsidDel="00000000" w:rsidR="00000000" w:rsidRPr="00000000">
        <w:rPr>
          <w:rtl w:val="0"/>
        </w:rPr>
        <w:t xml:space="preserve">Создание этого алгоритма было мотивировано желанием использовать язык SQL для вычисления часто встречающихся наборов товаров. Формирует кандидатов "на лету", основываясь на преобразованиях базы данных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),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Apriori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(1994, Срикант и Агравал) и его оптимизации (AprioriTID, AprioriHybrid, DHP, PARTITION, DIC).</w:t>
      </w:r>
    </w:p>
    <w:p w:rsidR="00000000" w:rsidDel="00000000" w:rsidP="00000000" w:rsidRDefault="00000000" w:rsidRPr="00000000" w14:paraId="000000CA">
      <w:pPr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Алгоритм Априори основан на понимании того, что добавление товаров в группу часто покупаемых товаров может сделать ее только реже, а не больше.</w:t>
      </w:r>
    </w:p>
    <w:p w:rsidR="00000000" w:rsidDel="00000000" w:rsidP="00000000" w:rsidRDefault="00000000" w:rsidRPr="00000000" w14:paraId="000000CB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Свойство Apriori (антимонотонность):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если набор частый, то и все его подмножества частые; и наоборот. Поддержка набора не превышает минимальной поддержки любого его подмножества. Работа в два шага на каждом этапе: формирование кандидатов + подсчёт поддержки.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749627</wp:posOffset>
            </wp:positionV>
            <wp:extent cx="3225483" cy="2595273"/>
            <wp:effectExtent b="0" l="0" r="0" t="0"/>
            <wp:wrapTopAndBottom distB="114300" distT="11430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483" cy="25952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2686050</wp:posOffset>
            </wp:positionH>
            <wp:positionV relativeFrom="paragraph">
              <wp:posOffset>164773</wp:posOffset>
            </wp:positionV>
            <wp:extent cx="4210704" cy="2465060"/>
            <wp:effectExtent b="0" l="0" r="0" t="0"/>
            <wp:wrapNone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704" cy="2465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Разновидности алгоритма Apriori, являющиеся его оптимизацией, предложены для сокращения количества сканирований базы данных, количества наборов-кандидатов или того и другого: AprioriTID и AprioriHybrid.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Алгоритм DHP, также называемый алгоритмом хеширования.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Алгоритм PARTITION - разбиения (разделения) заключается в сканировании транзакционной базы данных путем разделения ее на непересекающиеся разделы, каждый из которых может уместиться в оперативной памяти.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Алгоритм DIC, Dynamic Itemset Counting разбивает базу данных на несколько блоков, каждый из которых отмечается так называемыми "начальными точками" (start point), и затем циклически сканирует базу данных.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Метрики: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Ассоциативные правила описывают связь между условием и следствием. Эта связь характеризуется двумя показателями: поддержкой (support) и достоверностью (confidence)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Поддержка (support)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это отношение числа транзакций, которые содержат как условие, так и следствие, к общему количеству транзакций. Например, для ассоциации A → B можно записать: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center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180975</wp:posOffset>
            </wp:positionV>
            <wp:extent cx="4108768" cy="1118945"/>
            <wp:effectExtent b="0" l="0" r="0" t="0"/>
            <wp:wrapTopAndBottom distB="114300" distT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768" cy="1118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4229100</wp:posOffset>
            </wp:positionH>
            <wp:positionV relativeFrom="paragraph">
              <wp:posOffset>409575</wp:posOffset>
            </wp:positionV>
            <wp:extent cx="2499043" cy="657440"/>
            <wp:effectExtent b="0" l="0" r="0" t="0"/>
            <wp:wrapNone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043" cy="657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Достоверность (confidence)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 → B — это мера точности правила. </w:t>
        <w:br w:type="textWrapping"/>
        <w:t xml:space="preserve">Определяется как отношение количества транзакций, содержащих и условие, и следствие, к количеству транзакций, содержащих только условие: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right="0" w:hanging="708.6614173228347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176787" cy="1044197"/>
            <wp:effectExtent b="0" l="0" r="0" t="0"/>
            <wp:docPr id="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87" cy="1044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3733800</wp:posOffset>
            </wp:positionH>
            <wp:positionV relativeFrom="paragraph">
              <wp:posOffset>390525</wp:posOffset>
            </wp:positionV>
            <wp:extent cx="2990850" cy="331048"/>
            <wp:effectExtent b="0" l="0" r="0" t="0"/>
            <wp:wrapNone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310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поиске ассоциативных правил используются дополнительные показатели, позволяющие оценить значимость правила. Субъективные меры связаны со специальной информацией, определяемой пользователем в контексте решаемой задачи. Такими субъективными мерами являются лифт (lift) и левередж (от англ. leverage — плечо, рычаг), улучшение (improvement) и др.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Лифт (lift)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C(A→B)/S(B): &gt;1 — положительная связь, =1 — независимы, &lt;1 — отрицательная (субъективная).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По-другому lift можно определить как отношение confidence к expected confidence, т.е. отношение достоверности правила, когда оба  элемента покупаются вместе к достоверности правила, когда один из элементов покупался (неважно, со вторым или без).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Левередж (leverage)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S(A→B) − S(A)·S(B) — разность наблюдаемой и ожидаемой совместной частоты. ((то есть поддержкой ассоциации), и произведением частот появления (поддержек) условия и следствия по отдельности.)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Улучшение (improvement)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S(A→B)/(S(A)·S(B)): можно считать мерой полезности. вычисляется подобно левереджу, только берется не разность, а отношение наблюдаемой частоты и частот</w:t>
      </w:r>
      <w:r w:rsidDel="00000000" w:rsidR="00000000" w:rsidRPr="00000000">
        <w:rPr>
          <w:rtl w:val="0"/>
        </w:rPr>
        <w:t xml:space="preserve">.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&gt;1 — </w:t>
      </w:r>
      <w:r w:rsidDel="00000000" w:rsidR="00000000" w:rsidRPr="00000000">
        <w:rPr>
          <w:rtl w:val="0"/>
        </w:rPr>
        <w:t xml:space="preserve">это значит, что вероятнее предсказать наличие набора B с помощью правила, чем угадать случайно.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Общий вывод. Задачей поиска ассоциативных правил является определение часто встречающихся наборов объектов в большом множестве наборов. Результаты решения задачи представляются в виде ассоциативных правил, условная и заключительная часть которых содержит наборы объектов. Основными характеристиками ассоциативных правил являются поддержка, достоверность и улучшение. Поддержка (support) показывает, какой процент транзакций поддерживает данное правило. Достоверность (confidence) показывает, какова вероятность того, что из наличия в транзакции набора условной части правила следует наличие в ней набора заключительной части. Улучшение (improvement) показывает, полезнее ли правило случайного угадывания.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Интерпретация (3 вида правил):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Полезные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новая, объяснимая информация → для принятия решений.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Тривиальные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уже известная (товары-лидеры); ценность низкая.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Непонятные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необъяснимые (аномалии или скрытые знания) → нужен доп. анализ.</w:t>
      </w:r>
    </w:p>
    <w:p w:rsidR="00000000" w:rsidDel="00000000" w:rsidP="00000000" w:rsidRDefault="00000000" w:rsidRPr="00000000" w14:paraId="000000E3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ассоциативные метрики относятся скорее к аналитике, чем к машинному обучению. Опыт по ЛР2: для набора `Чеки.txt` искали правила, варьировали порог поддержки (не выше 20%, иначе тривиальные) и достоверности; низкую поддержку доп. анализировали по лифту/левереджу; классифицировали правила на полезные/тривиальные/непонятные.</w:t>
      </w:r>
      <w:r w:rsidDel="00000000" w:rsidR="00000000" w:rsidRPr="00000000">
        <w:rPr>
          <w:rtl w:val="0"/>
        </w:rPr>
      </w:r>
    </w:p>
    <w:bookmarkStart w:colFirst="0" w:colLast="0" w:name="bookmark=id.a7nsgy1wzlo6" w:id="11"/>
    <w:bookmarkEnd w:id="11"/>
    <w:p w:rsidR="00000000" w:rsidDel="00000000" w:rsidP="00000000" w:rsidRDefault="00000000" w:rsidRPr="00000000" w14:paraId="000000E4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12. Кластерный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Особое внимание обратить на кластерные силуэты!!!</w:t>
      </w:r>
    </w:p>
    <w:p w:rsidR="00000000" w:rsidDel="00000000" w:rsidP="00000000" w:rsidRDefault="00000000" w:rsidRPr="00000000" w14:paraId="000000E6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6188710" cy="24384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Задача.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Разбиение объектов на группы (кластеры) так, чтобы внутри группы объекты были максимально похожи, а между группами — различны. Это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обучение без учителя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(размеченного выходного поля нет).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 основе — гипотеза компактности: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сли система признаков и мера сходства введены достаточно удачно, то схожие объекты гораздо чаще лежат в одном кластере, чем в разных. Граница между классами имеет простую форму, а кластеры образуют компактные сгустки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2346643" cy="242785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643" cy="2427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Методы.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Иерархические (Diana, Agnes, BIRCH, ROCK, CAMELEON)</w:t>
      </w:r>
      <w:r w:rsidDel="00000000" w:rsidR="00000000" w:rsidRPr="00000000">
        <w:rPr>
          <w:rtl w:val="0"/>
        </w:rPr>
        <w:t xml:space="preserve">. Суть иерархической кластеризации состоит в последовательном объединении меньших кластеров в большие или разделении больших кластеров на меньшие.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6188710" cy="31877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основе смеси распределений (EM Expectation-maximization, GMM).</w:t>
      </w:r>
      <w:r w:rsidDel="00000000" w:rsidR="00000000" w:rsidRPr="00000000">
        <w:rPr>
          <w:rtl w:val="0"/>
        </w:rPr>
        <w:t xml:space="preserve"> Предполагается, что данные в кластерах подчиняются закону нормального распределения и с помощью мат ожидания и дисперсия высчитать кластеры.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На основе плотности или пространственные (DBSCAN, OPTICS, DenClue).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Центроидные (k-means, k-medoids, g-means, CLARANS).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Дисперсионные, графовые, транзакционные (алгоритм CLOPE).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и другие.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Этапы построения </w:t>
      </w:r>
      <w:r w:rsidDel="00000000" w:rsidR="00000000" w:rsidRPr="00000000">
        <w:rPr/>
        <w:drawing>
          <wp:inline distB="114300" distT="114300" distL="114300" distR="114300">
            <wp:extent cx="6188710" cy="25400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Этапы кластеризации </w:t>
      </w:r>
      <w:r w:rsidDel="00000000" w:rsidR="00000000" w:rsidRPr="00000000">
        <w:rPr/>
        <w:drawing>
          <wp:inline distB="114300" distT="114300" distL="114300" distR="114300">
            <wp:extent cx="6188710" cy="28067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Формальное описание алгоритма: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каждому объекту x∈X ставится в соответствие метка кластера y∈Y. Этапы: выбор признаков → выбор меры сходства → применение алгоритма → интерпретация кластеров.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Типы кластерных структур / методы: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иерархические (Diana, Agnes, BIRCH), на смеси распределений (EM, GMM), плотностные (DBSCAN, OPTICS), центроидные (k-means, k-medoids, g-means), транзакционные (CLOPE).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Меры сходства (расстояния):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Евклидово; квадрат евклидова (больший вес дальним);</w:t>
      </w:r>
    </w:p>
    <w:p w:rsidR="00000000" w:rsidDel="00000000" w:rsidP="00000000" w:rsidRDefault="00000000" w:rsidRPr="00000000" w14:paraId="000000F9">
      <w:pPr>
        <w:spacing w:after="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1737043" cy="11989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043" cy="11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Манхэттенское («городских кварталов»);  "хэмминговое" расстояние(x,y) =∑i |xi - yi|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Чебышева («шахматной доски», по одному измерению);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576104" cy="1387783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104" cy="1387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степенное; процент несогласия (для категориальных).</w:t>
      </w:r>
    </w:p>
    <w:p w:rsidR="00000000" w:rsidDel="00000000" w:rsidP="00000000" w:rsidRDefault="00000000" w:rsidRPr="00000000" w14:paraId="000000FE">
      <w:pPr>
        <w:rPr>
          <w:i w:val="1"/>
          <w:iCs w:val="1"/>
        </w:rPr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П</w:t>
      </w:r>
      <w:r w:rsidDel="00000000" w:rsidR="00000000" w:rsidRPr="00000000">
        <w:rPr>
          <w:i w:val="1"/>
          <w:iCs w:val="1"/>
          <w:rtl w:val="0"/>
        </w:rPr>
        <w:t xml:space="preserve">ри вычислении расстояний, переменная, имеющая большие значения, практически полностью доминирует над переменной с малыми значениям.</w:t>
      </w:r>
    </w:p>
    <w:p w:rsidR="00000000" w:rsidDel="00000000" w:rsidP="00000000" w:rsidRDefault="00000000" w:rsidRPr="00000000" w14:paraId="000000F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0"/>
          <w:bCs w:val="0"/>
          <w:i w:val="1"/>
          <w:iCs w:val="1"/>
        </w:rPr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— стандартизация (Z) или  </w:t>
      </w:r>
      <w:r w:rsidDel="00000000" w:rsidR="00000000" w:rsidRPr="00000000">
        <w:rPr>
          <w:b w:val="0"/>
          <w:bCs w:val="0"/>
          <w:i w:val="1"/>
          <w:iCs w:val="1"/>
        </w:rPr>
        <w:drawing>
          <wp:inline distB="114300" distT="114300" distL="114300" distR="114300">
            <wp:extent cx="4143375" cy="2295525"/>
            <wp:effectExtent b="0" l="0" r="0" t="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0"/>
          <w:bCs w:val="0"/>
          <w:i w:val="1"/>
          <w:iCs w:val="1"/>
        </w:rPr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нормализация (min-max), чтобы переменная с большими </w:t>
      </w:r>
    </w:p>
    <w:p w:rsidR="00000000" w:rsidDel="00000000" w:rsidP="00000000" w:rsidRDefault="00000000" w:rsidRPr="00000000" w14:paraId="0000010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353050" cy="17335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значениями не доминировала.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Методы определения расстояния между кластерами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при иерархической кластеризации (одиночная/полная/средняя связь).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Алгоритмы: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k-mean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sz w:val="26"/>
          <w:szCs w:val="26"/>
          <w:rtl w:val="0"/>
        </w:rPr>
        <w:t xml:space="preserve">В отличие от иерархических методов, которые не требуют предварительных предположений относительно числа кластеров, для метода k-means необходимо иметь гипотезу о наиболее вероятном количестве кластеров k.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Число кластеров задано заранее и равно числу k. Для расчета расстояния используется Евклидова метрика. Центр кластера есть среднее арифметическое значений кластера. Цель алгоритма – минимизировать сумму квадратов внутри кластерных расстояний до центроида.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36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Проблема пончика. Если объекты проникают друг в друга или расположенны слишком близко, то k-means работает хуево. Тоже самое с кластерами эллиптической формы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360"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442018" cy="3207020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2018" cy="320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3276600</wp:posOffset>
            </wp:positionH>
            <wp:positionV relativeFrom="paragraph">
              <wp:posOffset>295275</wp:posOffset>
            </wp:positionV>
            <wp:extent cx="3549333" cy="2167823"/>
            <wp:effectExtent b="0" l="0" r="0" t="0"/>
            <wp:wrapNone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333" cy="2167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g-means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sz w:val="26"/>
          <w:szCs w:val="26"/>
          <w:rtl w:val="0"/>
        </w:rPr>
        <w:t xml:space="preserve">С  автоматическим выбором числа кластеров. Предположение, что данные подчиняются гаусскому (нормальному) распределению. Обычно начинается подсчет количества кластеров с 1 и увеличивает это количество за счет данных, не соответсвующих гауссовскому (нормальному) распределению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ind w:left="36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09888" cy="3037794"/>
            <wp:effectExtent b="0" l="0" r="0" t="0"/>
            <wp:docPr id="4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888" cy="3037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36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Алгоритм</w:t>
      </w:r>
    </w:p>
    <w:p w:rsidR="00000000" w:rsidDel="00000000" w:rsidP="00000000" w:rsidRDefault="00000000" w:rsidRPr="00000000" w14:paraId="0000010E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88710" cy="26162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Выбор числа k: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экспертный, локальный (g-means),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 «локтя»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анализ силуэтов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комбинированный.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Метод k-средних. Цель алгоритма — минимизировать сумму квадратов внутрикластерных расстояний до центра кластера (Within-Cluster Sum of Squares, WCSS - функция потерь).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2822893" cy="154549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893" cy="1545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Метод «локтя» (Elbow):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строим WCSS от k;</w:t>
      </w:r>
      <w:r w:rsidDel="00000000" w:rsidR="00000000" w:rsidRPr="00000000">
        <w:rPr>
          <w:rtl w:val="0"/>
        </w:rPr>
        <w:t xml:space="preserve">Идея: если добавление еще одного кластера значительно понижает WCSS, то оно имеет смысл. Чем более явные кластеры в данных, тем круче «локоть».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(Визуальный метод.)</w:t>
      </w:r>
      <w:r w:rsidDel="00000000" w:rsidR="00000000" w:rsidRPr="00000000">
        <w:rPr>
          <w:rtl w:val="0"/>
        </w:rPr>
        <w:t xml:space="preserve"> Делаем столько кластеров, чтобы группы были на хорошем расстояние, и при этом самих групп было не слишком много.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2565718" cy="1827752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718" cy="1827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sz w:val="32"/>
          <w:szCs w:val="32"/>
          <w:rtl w:val="0"/>
        </w:rPr>
        <w:t xml:space="preserve">Кластерные силуэты (Silhouette Coefficient):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решают 3 задачи — оценка качества кластеризации, визуализация кластеров и выбор k. 4 шага: коэффициент силуэта каждого объекта → каждого кластера → общий индекс качества → графическое построение. Значение ближе к 1 — объект хорошо вписан в свой кластер.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2257425</wp:posOffset>
            </wp:positionH>
            <wp:positionV relativeFrom="paragraph">
              <wp:posOffset>933450</wp:posOffset>
            </wp:positionV>
            <wp:extent cx="4575493" cy="2118486"/>
            <wp:effectExtent b="0" l="0" r="0" t="0"/>
            <wp:wrapNone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493" cy="21184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ind w:left="-708.6614173228347" w:hanging="425.19685039370074"/>
        <w:rPr/>
      </w:pPr>
      <w:r w:rsidDel="00000000" w:rsidR="00000000" w:rsidRPr="00000000">
        <w:rPr/>
        <w:drawing>
          <wp:inline distB="114300" distT="114300" distL="114300" distR="114300">
            <wp:extent cx="3003868" cy="217587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868" cy="2175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708.6614173228347" w:hanging="425.19685039370074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Если коэффициент S (коэффициент силуэта) [-1;0,2] - плохо; (0,2; 0,5) - среднее; [0,5;1,0] - хорошее.</w:t>
      </w:r>
    </w:p>
    <w:p w:rsidR="00000000" w:rsidDel="00000000" w:rsidP="00000000" w:rsidRDefault="00000000" w:rsidRPr="00000000" w14:paraId="00000117">
      <w:pPr>
        <w:ind w:left="-708.6614173228347" w:hanging="425.19685039370074"/>
        <w:rPr/>
      </w:pPr>
      <w:r w:rsidDel="00000000" w:rsidR="00000000" w:rsidRPr="00000000">
        <w:rPr/>
        <w:drawing>
          <wp:inline distB="114300" distT="114300" distL="114300" distR="114300">
            <wp:extent cx="6188710" cy="29337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кластерные силуэты — мощный инструмент (преподаватель особенно их ценит) — рассказать обязательно: помогают определить количество кластеров и оценить качество. Опыт по ЛР4: сегментировали абонентов телекома (k-means, g-means, EM, кластеризация транзакций), число k нашли «локтем» (получилось 7), качество проверяли компонентом `meta-silhouettes`, кластеры интерпретировали («VIP-клиенты», «малоговорящие пенсионеры» и т.д.).</w:t>
      </w:r>
      <w:r w:rsidDel="00000000" w:rsidR="00000000" w:rsidRPr="00000000">
        <w:rPr>
          <w:rtl w:val="0"/>
        </w:rPr>
      </w:r>
    </w:p>
    <w:bookmarkStart w:colFirst="0" w:colLast="0" w:name="bookmark=id.hcvns8sw5xxy" w:id="12"/>
    <w:bookmarkEnd w:id="12"/>
    <w:p w:rsidR="00000000" w:rsidDel="00000000" w:rsidP="00000000" w:rsidRDefault="00000000" w:rsidRPr="00000000" w14:paraId="0000011A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13. Классификация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ABC на правилах. Регрессия про шансы. Задачи регрессии и классификации.</w:t>
      </w:r>
    </w:p>
    <w:p w:rsidR="00000000" w:rsidDel="00000000" w:rsidP="00000000" w:rsidRDefault="00000000" w:rsidRPr="00000000" w14:paraId="0000011C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b w:val="1"/>
          <w:bCs w:val="1"/>
          <w:sz w:val="34"/>
          <w:szCs w:val="34"/>
          <w:highlight w:val="yellow"/>
        </w:rPr>
        <w:drawing>
          <wp:inline distB="114300" distT="114300" distL="114300" distR="114300">
            <wp:extent cx="6188710" cy="27686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Задача.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Определить значение зависимой переменной y объекта по значениям независимых переменных x. Если множество значений y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конечно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это классификация (если y∈R — регрессия). Обучение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с учителем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Примеры применения классификации. Выявить кредитный рейтинг клиента. Диагностировать заболевание (тут еще и регрессия может использоваться). Распознавание лица, отпечатка пальца.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То есть в классификации у нас есть заранее заданные классы (прибыльный, малоприбыльный, убыточный товар), а в задачах регресси  мы находим коэффицент (Вероятность возврата кредита 0,8 - 1 – высокая; 0,3-0,7 –средняя, 0,1 – 0,3 –низкая).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Формальное описание: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множество объектов I={i₁,…,iₙ}, каждый Ij={x₁,…,xₘ,y}, где xₕ — известные независимые, y — зависимая. Процесс из 2 этапов: 1) построение модели на обучающей выборке (с метками классов); 2) оценка точности на тестовом множестве (5–10% данных) — % правильно классифицированных.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В данных задач зависимость может быть представлена в  виде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классификационных правил; деревьев решений; математических функций.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Классификационные правила – Если -&gt; то . Если наблюдение = солнце и температура = пиздец жарко -&gt; не играем в футбол. Если наблюдение = облачность и температура = комфортная -&gt; играем в футбол. При этом преимуществом этой зависимости будет легкая интеграция дополнительных условий без изменения прошлых. Если наблюдение = облачность И температура = хорошо И состояние = не сломана нога -&gt; играем в футбол.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Представление результатов классификации (способы задания зависимости):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right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Классификационные правила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«если (условие) то (заключение)»; легко воспринимаются, независимы, легко дополняются.</w:t>
      </w:r>
      <w:r w:rsidDel="00000000" w:rsidR="00000000" w:rsidRPr="00000000">
        <w:rPr>
          <w:rtl w:val="0"/>
        </w:rPr>
        <w:t xml:space="preserve"> Если наблюдение = солнце и температура = пиздец жарко -&gt; не играем в футбол. Если наблюдение = облачность и температура = комфортная -&gt; играем в футбол. При этом преимуществом этой зависимости будет легкая интеграция дополнительных условий без изменения прошлых. Если наблюдение = облачность И температура = хорошо И состояние = не сломана нога -&gt; играем в футбол.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Процесс классификации данных стоит рассматривать как два этапа: Преварительно опеределить набор классов и категорий; Оценить точность модели на тестовом множестве. 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14610" cy="2010689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610" cy="2010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88710" cy="1739900"/>
            <wp:effectExtent b="0" l="0" r="0" t="0"/>
            <wp:docPr id="3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Деревья решений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иерархическая последовательная структура правил. Дерево True False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94468" cy="230844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468" cy="230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Математические функции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yj = ω₀ + ω₁x₁ + … + ωₘxₘ; объекты — точки в (m+1)-мерном пространстве, задача — найти веса ω.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переменные должны быть числовыми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(логические → 0/1, категории → нумерация). </w:t>
      </w:r>
      <w:r w:rsidDel="00000000" w:rsidR="00000000" w:rsidRPr="00000000">
        <w:rPr>
          <w:rtl w:val="0"/>
        </w:rPr>
        <w:t xml:space="preserve">То бишь Наблюдение солнце, облачность и дождь будут преобразованны в 0; 1 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Закон Парето. 20 процентов усилий дают 80 процентов результатво, а оставшиеся 80 процентов усилий дают 20 процентов результата. Применяется не строго в такой пропорции, но тенднция такая наблюдается (20 процентов товаров дает 80 процентов выручки всего магазина).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Практический метод классификации — ABC-анализ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(по закону Парето 20/80): ранжирование ресурсов по важности на группы A (80% прибыли), B (15%), C (5%)</w:t>
      </w:r>
      <w:r w:rsidDel="00000000" w:rsidR="00000000" w:rsidRPr="00000000">
        <w:rPr>
          <w:rtl w:val="0"/>
        </w:rPr>
        <w:t xml:space="preserve">, предполагает также введение литера D с коэффициентами 50, 30, 15, 4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; </w:t>
      </w:r>
      <w:r w:rsidDel="00000000" w:rsidR="00000000" w:rsidRPr="00000000">
        <w:rPr>
          <w:rtl w:val="0"/>
        </w:rPr>
        <w:t xml:space="preserve">Также ABC Анализ может проводиться по нескольким параметром товара. ТАкой анализ будет расширенным ABC анализом. </w:t>
      </w:r>
      <w:r w:rsidDel="00000000" w:rsidR="00000000" w:rsidRPr="00000000">
        <w:rPr/>
        <w:drawing>
          <wp:inline distB="114300" distT="114300" distL="114300" distR="114300">
            <wp:extent cx="6188710" cy="2476500"/>
            <wp:effectExtent b="0" l="0" r="0" t="0"/>
            <wp:docPr id="4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расширенный — с XYZ-анализом (стабильность спроса) → матрица 9 групп (AX — самые ценные и стабильные, CZ — наименее). то метод прогноза и анализа стабильности и колебаний спроса продаж по товарам или группам товаров. Товар продается стабильно, примерно 1000 штук в месяц. Все колебания спроса в рамках 5- 10%. Этот продукт относится к категории 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Телефон марки B может иметь колебания продаж в рамках 11% – 25% за период. Этот товар отнесем к категории 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Продажи телефонов марки С мало предсказуемы. Колебания спроса достигают 100%. Такие товары относятся к категории Z. Также к группе Z можно отнести  сезонные товары.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6188710" cy="33147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Алгоритм ABC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Упорядочить все объекты по убыванию значения показателя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каждого вычислить долю от общей суммы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Найти накопленную долю в процентах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Распределить в соответствующую группу.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470843" cy="2381921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843" cy="2381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ABC - по периодам. Анализ в динамике по периодам, где объекты могут менять категория в зависимости от месяца/квартала.</w:t>
      </w:r>
    </w:p>
    <w:p w:rsidR="00000000" w:rsidDel="00000000" w:rsidP="00000000" w:rsidRDefault="00000000" w:rsidRPr="00000000" w14:paraId="00000137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ABC строится на правилах; регрессия — про шансы (см. вопросы 14–16). Опыт по ЛР5: делали ABC-классификацию продаж спиртного в Айове — классический ABC и метод касательных (нефиксированные границы), ABC по периодам и в динамике.</w:t>
      </w:r>
      <w:r w:rsidDel="00000000" w:rsidR="00000000" w:rsidRPr="00000000">
        <w:rPr>
          <w:rtl w:val="0"/>
        </w:rPr>
      </w:r>
    </w:p>
    <w:bookmarkStart w:colFirst="0" w:colLast="0" w:name="bookmark=id.tttxul3vo8m" w:id="13"/>
    <w:bookmarkEnd w:id="13"/>
    <w:p w:rsidR="00000000" w:rsidDel="00000000" w:rsidP="00000000" w:rsidRDefault="00000000" w:rsidRPr="00000000" w14:paraId="00000138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14. Регрессионный анализ. Линейная регрессия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Регрессионный анализ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набор статистических методов оценки отношений между зависимой (Y) и независимыми (X) переменными: связана ли X с Y, в чём связь, можно ли её использовать для предсказания.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Линейная регрессия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наиболее частый алгоритм ML: быстра, проста, интерпретируема (коэффициенты показывают влияние фактора), хорошо изучена.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Уравнение: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Y = b₀ + b₁x₁ + b₂x₂ + … + bₙxₙ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где b₀ — свободный член (пересечение, intercept), bᵢ — коэффициенты регрессии (наклон).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1984693" cy="162439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693" cy="162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40"/>
          <w:szCs w:val="40"/>
          <w:highlight w:val="yellow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ОБЩИЕ СВЕДЕНИЯ</w:t>
      </w:r>
    </w:p>
    <w:p w:rsidR="00000000" w:rsidDel="00000000" w:rsidP="00000000" w:rsidRDefault="00000000" w:rsidRPr="00000000" w14:paraId="0000013E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Основные понятия: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отклик (response, Y, </w:t>
      </w:r>
      <w:r w:rsidDel="00000000" w:rsidR="00000000" w:rsidRPr="00000000">
        <w:rPr>
          <w:rtl w:val="0"/>
        </w:rPr>
        <w:t xml:space="preserve">цель, именно ее и предсказываем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), независимые переменные (предиктор (X)), запись (вектор</w:t>
      </w:r>
      <w:r w:rsidDel="00000000" w:rsidR="00000000" w:rsidRPr="00000000">
        <w:rPr>
          <w:rtl w:val="0"/>
        </w:rPr>
        <w:t xml:space="preserve"> из X и Y, образец, случай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), Пересечение (точка, где x=0), </w:t>
      </w:r>
      <w:r w:rsidDel="00000000" w:rsidR="00000000" w:rsidRPr="00000000">
        <w:rPr>
          <w:rtl w:val="0"/>
        </w:rPr>
        <w:t xml:space="preserve">коэффициент регрессии (наклон регрессионной прямой, параметр веса),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подогнанные значения </w:t>
      </w:r>
      <w:r w:rsidDel="00000000" w:rsidR="00000000" w:rsidRPr="00000000">
        <w:rPr>
          <w:b w:val="0"/>
          <w:bCs w:val="0"/>
          <w:i w:val="0"/>
          <w:iCs w:val="0"/>
        </w:rPr>
        <w:drawing>
          <wp:inline distB="114300" distT="114300" distL="114300" distR="114300">
            <wp:extent cx="258279" cy="288311"/>
            <wp:effectExtent b="0" l="0" r="0" t="0"/>
            <wp:docPr id="5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279" cy="28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(fitted — предсказанные), остатки (residuals — разница наблюдаемых и подогнанных = ошибки), МНК (метод наименьших квадратов — минимизация RSS, суммы квадратов остатков, метод подгонки регрессии).</w:t>
      </w:r>
    </w:p>
    <w:p w:rsidR="00000000" w:rsidDel="00000000" w:rsidP="00000000" w:rsidRDefault="00000000" w:rsidRPr="00000000" w14:paraId="0000013F">
      <w:pPr>
        <w:ind w:left="-1133.8582677165355" w:right="-1163.3858267716532" w:firstLine="0"/>
        <w:rPr/>
      </w:pPr>
      <w:r w:rsidDel="00000000" w:rsidR="00000000" w:rsidRPr="00000000">
        <w:rPr/>
        <w:drawing>
          <wp:inline distB="114300" distT="114300" distL="114300" distR="114300">
            <wp:extent cx="2546668" cy="2458851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668" cy="245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3793" cy="2403793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3793" cy="2403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75341" cy="2275808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5341" cy="227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Регрессия — способ выбрать из семейства функций ту, которая минимизирует функцию потерь, т.е. насколько сильно пробная функция отклоняется от значений в заданных точках. В каком-то смысле регрессия — это «интерполирующая аппроксимация»: мы хотим провести кривую как можно ближе к точкам и при этом сохранить ее максимально простой чтобы уловить общую тенденцию. </w:t>
      </w:r>
    </w:p>
    <w:p w:rsidR="00000000" w:rsidDel="00000000" w:rsidP="00000000" w:rsidRDefault="00000000" w:rsidRPr="00000000" w14:paraId="00000141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Цель регрессии — найти коэффициенты линейной комбинации, и тем самым определить регрессионную функцию, которую также называют моделью. </w:t>
      </w:r>
    </w:p>
    <w:p w:rsidR="00000000" w:rsidDel="00000000" w:rsidP="00000000" w:rsidRDefault="00000000" w:rsidRPr="00000000" w14:paraId="00000142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Линейную регрессию называют линейной именно из-за линейной комбинации базисных функций — это не связано с самыми базисными функциями (они могут быть линейными или нет).</w:t>
      </w:r>
    </w:p>
    <w:p w:rsidR="00000000" w:rsidDel="00000000" w:rsidP="00000000" w:rsidRDefault="00000000" w:rsidRPr="00000000" w14:paraId="00000143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Подогнанные значения и остатки</w:t>
      </w:r>
    </w:p>
    <w:p w:rsidR="00000000" w:rsidDel="00000000" w:rsidP="00000000" w:rsidRDefault="00000000" w:rsidRPr="00000000" w14:paraId="00000144">
      <w:pPr>
        <w:ind w:left="-566.9291338582677" w:right="-454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6188710" cy="596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ПРедсказанные значения</w:t>
      </w:r>
    </w:p>
    <w:p w:rsidR="00000000" w:rsidDel="00000000" w:rsidP="00000000" w:rsidRDefault="00000000" w:rsidRPr="00000000" w14:paraId="00000146">
      <w:pPr>
        <w:ind w:left="-566.9291338582677" w:right="-454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6188710" cy="889000"/>
            <wp:effectExtent b="0" l="0" r="0" t="0"/>
            <wp:docPr id="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Подгонка модели к данным чаще всего выполняется минимизацией суммы квадратических значений остатков, также именуемых остаточной суммой квадратов, или RSS (residual sum of squares).</w:t>
      </w:r>
    </w:p>
    <w:p w:rsidR="00000000" w:rsidDel="00000000" w:rsidP="00000000" w:rsidRDefault="00000000" w:rsidRPr="00000000" w14:paraId="00000148">
      <w:pPr>
        <w:ind w:left="-566.9291338582677" w:right="-454.7244094488178" w:firstLine="0"/>
        <w:rPr/>
      </w:pPr>
      <w:r w:rsidDel="00000000" w:rsidR="00000000" w:rsidRPr="00000000">
        <w:rPr>
          <w:rtl w:val="0"/>
        </w:rPr>
        <w:t xml:space="preserve">Метод минимизации суммы квадратических остатков называется регрессией наименьших квадратов, или обычным методом наименьших квадратов (обычным МНК).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477526</wp:posOffset>
            </wp:positionV>
            <wp:extent cx="2537143" cy="2400789"/>
            <wp:effectExtent b="0" l="0" r="0" t="0"/>
            <wp:wrapSquare wrapText="bothSides" distB="114300" distT="114300" distL="114300" distR="114300"/>
            <wp:docPr id="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143" cy="2400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ind w:left="-566.9291338582677" w:right="-454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3923443" cy="710279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443" cy="710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-566.9291338582677" w:right="-454.7244094488178" w:firstLine="0"/>
        <w:rPr/>
      </w:pPr>
      <w:r w:rsidDel="00000000" w:rsidR="00000000" w:rsidRPr="00000000">
        <w:rPr/>
        <w:drawing>
          <wp:inline distB="114300" distT="114300" distL="114300" distR="114300">
            <wp:extent cx="3502976" cy="1550098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2976" cy="155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-566.9291338582677" w:right="-454.7244094488178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Семейство  математических функций.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/>
        <w:ind w:left="720" w:right="-454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Линейная регрессия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/>
        <w:ind w:left="720" w:right="-454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Полиноминальная регрессия Y = a1*X1 + (a2)²*X2 + (a3)⁴*X3 ……. an*Xn + b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afterAutospacing="0"/>
        <w:ind w:left="720" w:right="-454.7244094488178" w:hanging="360"/>
      </w:pPr>
      <w:r w:rsidDel="00000000" w:rsidR="00000000" w:rsidRPr="00000000">
        <w:rPr>
          <w:rtl w:val="0"/>
        </w:rPr>
        <w:t xml:space="preserve">Регрессия по методу Ласса (линейная регрессия, где сильная корреляция признаков друг с другом)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afterAutospacing="0"/>
        <w:ind w:left="720" w:right="-454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Гребневая (ридж) как и Ласса применяет сжатие. Оба алгоритмма подходят для большим признаков.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right="-454.7244094488178" w:hanging="360"/>
        <w:rPr>
          <w:u w:val="none"/>
        </w:rPr>
      </w:pPr>
      <w:r w:rsidDel="00000000" w:rsidR="00000000" w:rsidRPr="00000000">
        <w:rPr>
          <w:rtl w:val="0"/>
        </w:rPr>
        <w:t xml:space="preserve">Регрессия эластичная сеть - гибрид лассо и гребневой регрессии</w:t>
      </w:r>
    </w:p>
    <w:p w:rsidR="00000000" w:rsidDel="00000000" w:rsidP="00000000" w:rsidRDefault="00000000" w:rsidRPr="00000000" w14:paraId="00000151">
      <w:pPr>
        <w:ind w:left="-141.73228346456688" w:right="-29.527559055116512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Особенности предикторных переменных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Когда они высоко коррелированы, сложно интерпретировать индивидуальные коэффиценты (коррелированые предикторные переменные)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Когда предикторные переменные имеют линейную зависимость регрессия может быть нестабильной, либо ее невозможно вычислить (Мультиколлинеарность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Важный предиктор, который при его пропуске приводит к мнимым связям в уравнении регрессии - Искажающие переменные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Связь между предикторной переменной и переменной исхода, которая не зависит от других переменных - главные эффекты.</w:t>
      </w:r>
    </w:p>
    <w:p w:rsidR="00000000" w:rsidDel="00000000" w:rsidP="00000000" w:rsidRDefault="00000000" w:rsidRPr="00000000" w14:paraId="00000156">
      <w:pPr>
        <w:ind w:left="0" w:right="-29.527559055116512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Отбор предикторных переменных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Принудительное включение (Enter) - все признаки, називисимо от влияния.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Пошаговое включение (Forward) - Поиск лучших с нуля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Пошаговое выключение (Backward - последовательное исключение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Пошаговое включение/исключение (Stepwise) - Forward c проверкой на значимость остальных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Ridge - метод понижения размерности для борьбы с мультиколлинеарностью (сильная связь независимых переменных, не дающая оценить влияние каждого из элементов)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spacing w:after="0" w:afterAutospacing="0"/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LASSO - борьба с переизбыточность данных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right="-29.527559055116512" w:hanging="360"/>
        <w:rPr>
          <w:u w:val="none"/>
        </w:rPr>
      </w:pPr>
      <w:r w:rsidDel="00000000" w:rsidR="00000000" w:rsidRPr="00000000">
        <w:rPr>
          <w:rtl w:val="0"/>
        </w:rPr>
        <w:t xml:space="preserve">Elastic-Net -Метод с двумя регуляризаторами для отбора важных факторов и запрет на непропорционально большие весовые коэффициенты</w:t>
      </w:r>
    </w:p>
    <w:p w:rsidR="00000000" w:rsidDel="00000000" w:rsidP="00000000" w:rsidRDefault="00000000" w:rsidRPr="00000000" w14:paraId="0000015E">
      <w:pPr>
        <w:ind w:left="720" w:right="-29.527559055116512" w:firstLine="0"/>
        <w:rPr/>
      </w:pPr>
      <w:r w:rsidDel="00000000" w:rsidR="00000000" w:rsidRPr="00000000">
        <w:rPr/>
        <w:drawing>
          <wp:inline distB="114300" distT="114300" distL="114300" distR="114300">
            <wp:extent cx="6188710" cy="2184400"/>
            <wp:effectExtent b="0" l="0" r="0" t="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right="-29.527559055116512" w:firstLine="0"/>
        <w:rPr>
          <w:sz w:val="36"/>
          <w:szCs w:val="36"/>
          <w:highlight w:val="yellow"/>
        </w:rPr>
      </w:pPr>
      <w:r w:rsidDel="00000000" w:rsidR="00000000" w:rsidRPr="00000000">
        <w:rPr>
          <w:sz w:val="36"/>
          <w:szCs w:val="36"/>
          <w:highlight w:val="yellow"/>
          <w:rtl w:val="0"/>
        </w:rPr>
        <w:t xml:space="preserve">САМА ЛИНЕЙНАЯ РЕГРЕССИЯ</w:t>
      </w:r>
    </w:p>
    <w:p w:rsidR="00000000" w:rsidDel="00000000" w:rsidP="00000000" w:rsidRDefault="00000000" w:rsidRPr="00000000" w14:paraId="00000160">
      <w:pPr>
        <w:ind w:left="0" w:right="-29.527559055116512" w:firstLine="0"/>
        <w:rPr/>
      </w:pPr>
      <w:r w:rsidDel="00000000" w:rsidR="00000000" w:rsidRPr="00000000">
        <w:rPr>
          <w:rtl w:val="0"/>
        </w:rPr>
        <w:t xml:space="preserve">Линейная регресси легко моделируется, полезна при создании неслоэной зависимости, при небольшом количестве данных. Ее обозначения интуитивно-понятны и она чувствительна к выбросам</w:t>
      </w:r>
    </w:p>
    <w:p w:rsidR="00000000" w:rsidDel="00000000" w:rsidP="00000000" w:rsidRDefault="00000000" w:rsidRPr="00000000" w14:paraId="00000161">
      <w:pPr>
        <w:ind w:left="0" w:right="-29.5275590551165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Метрики модели линейной регрессии: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(коэффициент детерминации)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объясняющая способность (доля объяснённой дисперсии, 0…1; ближе к 1 — лучше).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ЛР6 R²=0,78 → модель объясняет 78% изменений Y.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Статическая мера, с помощью которой можно определить, насколько уравнение регрессии соответсвует реальным данным.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 / RMSE — средняя квадратичная ошибка;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 — средняя абсолютная ошибка (компонент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regression_metrics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Интерпретация уравнения: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коэффициент bᵢ — на сколько изменится Y при увеличении xᵢ на единицу.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Пример из ЛР6: Y=−1407,06+6,62·X1+2,0·X2+65,71·X3 → рост X1 на 1000 аппаратов увеличивает объём услуг в ~6 раз.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Линейная регрессия чувствительна к выбросам.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рассказывать только про СВОЮ регрессию (из билета). Назвать, чем измеряли качество (R², среднеквадратичная ошибка). Не зубрить формулы — понимать смысл и диапазон. Опыт по ЛР6: сравнили встроенный компонент Loginom «Линейная регрессия» и модель sklearn (через `model.fitter`), выбирали лучшую по метрикам.</w:t>
      </w:r>
      <w:r w:rsidDel="00000000" w:rsidR="00000000" w:rsidRPr="00000000">
        <w:rPr>
          <w:rtl w:val="0"/>
        </w:rPr>
      </w:r>
    </w:p>
    <w:bookmarkStart w:colFirst="0" w:colLast="0" w:name="bookmark=id.5cznhfcaj436" w:id="14"/>
    <w:bookmarkEnd w:id="14"/>
    <w:p w:rsidR="00000000" w:rsidDel="00000000" w:rsidP="00000000" w:rsidRDefault="00000000" w:rsidRPr="00000000" w14:paraId="00000169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15. Нелинейная регрессия. Факторные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Нелинейная регрессия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применяется, когда между Y и X нелинейная зависимость.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Виды: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Полиномиальная (параболическая)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Y = b₀ + b₁x + b₂x² + … — степень предикторов &gt; 1. Захватывает кривизну; добавление высоких степеней даёт «волнистость» и перенасыщение модели.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Моделирует нелинейно разделенные данные и сложные взаимосвязи; Полный контроль над моделированием переменных объекта (выбор степени); необходимо обладать некоторыми знаниями о данных, для выбора наиболее подходящей степени; При неправильном выборе степени модель может быть перенасыщена.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4168" cy="4057283"/>
            <wp:effectExtent b="0" l="0" r="0" t="0"/>
            <wp:docPr id="3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168" cy="4057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Пораболическая регресси захватывает только определенное количество кривизны в нелнейной связи. Добавление челнов более высоких степеней часто приводит к нежелательной волнистости в уравнении регрессии. Альтернативный и часто превосходящий подход к моделированию нелинейных связей состоит в использовании сплайнов.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Сплайны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кусочно-непрерывные полиномы, гладко интерполируют между точками (часто превосходят полиномы). Полином - </w:t>
      </w:r>
      <w:r w:rsidDel="00000000" w:rsidR="00000000" w:rsidRPr="00000000">
        <w:rPr>
          <w:rtl w:val="0"/>
        </w:rPr>
        <w:t xml:space="preserve">многочлен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 (обобщённые аддитивные модели)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автоматическая подгонка сплайнов.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Линеаризация: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нелинейную модель сводят к линейной заменой переменной (x² → новая переменная x₂), затем применяют обычную линейную регрессию.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Роль факторных (предикторных) переменных: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коррелированные предикторы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трудно интерпретировать индивидуальные коэффициенты;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мультиколлинеарность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(линейная зависимость предикторов) — модель нестабильна или невычислима;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искажающие (confounding) переменные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важный пропущенный предиктор даёт мнимые связи;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главные эффекты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связь предиктора с Y независимо от других.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Борьба с мультиколлинеарностью / отбор факторов: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методы Enter, Forward, Backward, Stepwise; регуляризация —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Ridge (L2)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(мультиколлинеарность, стабильность),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LASSO (L1)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(отбор признаков, зануляет лишние),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Elastic-Net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(гибрид). Регуляризация вводит штраф на сложность модели для борьбы с переобучением (overfitting).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Метрики: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R² (ближе к 1 — соответствие данным), MSE/RMSE, MAE.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В ЛР6 квадратичная модель зарплаты от возраста: R²=0,817; максимум зарплаты 61009 руб. в 34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рассказывать только про свою регрессию; назвать метрики, чем измеряли. Опыт по ЛР6: для параболической зависимости «зарплата–возраст» добавили столбец x² и линеаризовали модель.</w:t>
      </w:r>
      <w:r w:rsidDel="00000000" w:rsidR="00000000" w:rsidRPr="00000000">
        <w:rPr>
          <w:rtl w:val="0"/>
        </w:rPr>
      </w:r>
    </w:p>
    <w:bookmarkStart w:colFirst="0" w:colLast="0" w:name="bookmark=id.81rnw0ek021m" w:id="15"/>
    <w:bookmarkEnd w:id="15"/>
    <w:p w:rsidR="00000000" w:rsidDel="00000000" w:rsidP="00000000" w:rsidRDefault="00000000" w:rsidRPr="00000000" w14:paraId="0000017C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16. Логистическая регрессия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Назначение.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Когда нужно оценить степень принадлежности классу / вероятность события. Логит-модель прогнозирует вероятность бинарного события (1/0) — это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линейная модель бинарной классификации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частный случай обобщённой линейной модели (GLM).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Логистическая регрессия иди логит-модель - статистическая модель для прогназирования вероятности возникновения некоторого события путём его вранения с логистической кривой и выдайт ответ в виде вероятности бинарного события  (1 или 0)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Логистическая регрессия - особая разновидность обобщенной линейной модели.</w:t>
      </w:r>
    </w:p>
    <w:p w:rsidR="00000000" w:rsidDel="00000000" w:rsidP="00000000" w:rsidRDefault="00000000" w:rsidRPr="00000000" w14:paraId="00000180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Линейная регрессия для бинарного отклика не подходит, поэтому используют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логистическую функцию (сигмоид)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принимающую значения только  0 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1.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114300" distT="114300" distL="114300" distR="114300">
            <wp:extent cx="2299018" cy="2431229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018" cy="2431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99193" cy="248695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9193" cy="248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Шансы и отношение шансов: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Вероятность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 — от 0 до 1.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Шанс (odds)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= p/(1−p): &gt;1 — событие вероятнее отсутствия, &lt;1 — наоборот, =1 — равны. Шансы не имеют верхней границы.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Логит (logit)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ln(odds) — натуральный логарифм шансов (линеен, непрерывен, определён на бесконечности, убирает нижний предел 0).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Отношение шансов (odds ratio)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отношение шансов наступления к ненаступлению.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Вычисление логита начинается с преобразования вероятностей в шансы. Вероятности варьируют от 0 до 1. И вероятность, и шансы имеют нижний предел, равный 0. Шанс (отношение того, что событие случиться, к тому, что событие не случится) -&gt; В отличие от вероятностей у шансов нет верхнего предела 1. Использование натурального логарифма шансов исключает минимальное значение 0.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Логистическая регрессия прогнозирует вероятность, что зависимая переменная принимает 1, используя логистическую функцию.</w:t>
      </w:r>
    </w:p>
    <w:p w:rsidR="00000000" w:rsidDel="00000000" w:rsidP="00000000" w:rsidRDefault="00000000" w:rsidRPr="00000000" w14:paraId="00000189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Шаги: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выбор модели → подгонка (метод максимального правдоподобия) → проверка (ROC, AUC) → интерпретация.</w:t>
      </w:r>
    </w:p>
    <w:p w:rsidR="00000000" w:rsidDel="00000000" w:rsidP="00000000" w:rsidRDefault="00000000" w:rsidRPr="00000000" w14:paraId="0000018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 логистической регрессии коэффициенты интерпретируются с точки зрения логитов;  для преобразования в вероятности. Если b1 = 0,5, но при exp(b1)=exp(0,5) ~= 1,65 означает, что при увеличение x на однуй единицу, шансы того, что зависимая переменная примет значение 1 увеличивается в 1,65 раза ( то есть возведения экспоненты (примерно 2,718 в определенную степень. То есть корень от 2,718 ~=1,65)</w:t>
      </w:r>
    </w:p>
    <w:p w:rsidR="00000000" w:rsidDel="00000000" w:rsidP="00000000" w:rsidRDefault="00000000" w:rsidRPr="00000000" w14:paraId="000001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6188710" cy="11430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Метрики логистической регрессии: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Чувствительность (TPR, recall)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доля правильно классифицированных «единиц»;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Специфичность (TNR)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доля правильно классифицированных «нулей»;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PPV (точность положительного прогноза)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tl w:val="0"/>
        </w:rPr>
        <w:t xml:space="preserve">(Количество истинно положительных результатов / (Количество истинно положительных результатов + Количество ложноположительных результатов)) × 100. Формула показывает, что высокий PPV достигается за счет максимизации истинных положительных результатов и минимизации ложных срабатываний.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ROC-кривая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TPR против (1−специфичность); чем ближе к верхнему левому углу — тем лучше; диагональ = бесполезная модель;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площадь под ROC, общая производительность;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порог отсечения, точка равновесия (TPR=PPV).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604068" cy="2294951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4068" cy="229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логистическая регрессия — про шансы; уметь объяснить exp(β). Опыт по ЛР6: оценивали склонность клиентов торговой сети к покупке новой линии (70% случайная выборка), качество смотрели по ROC-кривой.</w:t>
      </w:r>
      <w:r w:rsidDel="00000000" w:rsidR="00000000" w:rsidRPr="00000000">
        <w:rPr>
          <w:rtl w:val="0"/>
        </w:rPr>
      </w:r>
    </w:p>
    <w:bookmarkStart w:colFirst="0" w:colLast="0" w:name="bookmark=id.8z56lqwujr0u" w:id="16"/>
    <w:bookmarkEnd w:id="16"/>
    <w:p w:rsidR="00000000" w:rsidDel="00000000" w:rsidP="00000000" w:rsidRDefault="00000000" w:rsidRPr="00000000" w14:paraId="00000195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17. Конструирование признаков. Биннинг, оптимальное квантование. WoE и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Биннинг (binning, дискретизация)</w:t>
      </w:r>
      <w:r w:rsidDel="00000000" w:rsidR="00000000" w:rsidRPr="00000000">
        <w:rPr>
          <w:rtl w:val="0"/>
        </w:rPr>
        <w:t xml:space="preserve"> — преобразование числовых и категориальных переменных в категориальные аналоги (бины/интервалы). Например, Возраст → 20–39, 40–59, 60–79.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Группы методов: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без учителя</w:t>
      </w:r>
      <w:r w:rsidDel="00000000" w:rsidR="00000000" w:rsidRPr="00000000">
        <w:rPr>
          <w:rtl w:val="0"/>
        </w:rPr>
        <w:t xml:space="preserve"> — равная ширина, равная частота (не используют выходную переменную; Coarse Classing </w:t>
      </w:r>
      <w:r w:rsidDel="00000000" w:rsidR="00000000" w:rsidRPr="00000000">
        <w:rPr>
          <w:b w:val="1"/>
          <w:bCs w:val="1"/>
          <w:rtl w:val="0"/>
        </w:rPr>
        <w:t xml:space="preserve">не нужен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с учителем (оптимальное квантование, Optimal Binning)</w:t>
      </w:r>
      <w:r w:rsidDel="00000000" w:rsidR="00000000" w:rsidRPr="00000000">
        <w:rPr>
          <w:rtl w:val="0"/>
        </w:rPr>
        <w:t xml:space="preserve"> — точки отсечки определяются с учётом целевой переменной (события): MAPA (по IV), MID (по энтропии), Chi-Merge (χ²), Conditional Inference Trees. Здесь </w:t>
      </w:r>
      <w:r w:rsidDel="00000000" w:rsidR="00000000" w:rsidRPr="00000000">
        <w:rPr>
          <w:b w:val="1"/>
          <w:bCs w:val="1"/>
          <w:rtl w:val="0"/>
        </w:rPr>
        <w:t xml:space="preserve">Coarse Classing — ключевой этап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Цели биннинга: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снижение разнообразия значений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обработка пропусков, борьба с выбросами/редкими значениями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анализ предсказательной силы признака и влияния бина на событие.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В биннинге пытаются достичь двух противоположных целей: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Стремление к простоте. Чем меньшим числом бинов будет представлена переменная, тем устойчивее будет выборка (с точки зрения построения моделей).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Стремление минимизировать потерю информации. Потери информации растут с уменьшением числа бинов.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WoE (Weight of Evidence, «вес доказательств»):</w:t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969784" cy="734995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784" cy="734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где N — не-события, P — события.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WoE &lt; 0</w:t>
      </w:r>
      <w:r w:rsidDel="00000000" w:rsidR="00000000" w:rsidRPr="00000000">
        <w:rPr>
          <w:rtl w:val="0"/>
        </w:rPr>
        <w:t xml:space="preserve"> → бóльшая вероятность события;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WoE &gt; 0</w:t>
      </w:r>
      <w:r w:rsidDel="00000000" w:rsidR="00000000" w:rsidRPr="00000000">
        <w:rPr>
          <w:rtl w:val="0"/>
        </w:rPr>
        <w:t xml:space="preserve"> → бóльшая вероятность не-события.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WoE — количественная мера предсказательной силы отдельной категории внутри переменной.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 (Information Value, «информационный индекс»):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IV— предсказательная сила </w:t>
      </w:r>
      <w:r w:rsidDel="00000000" w:rsidR="00000000" w:rsidRPr="00000000">
        <w:rPr>
          <w:b w:val="1"/>
          <w:bCs w:val="1"/>
          <w:rtl w:val="0"/>
        </w:rPr>
        <w:t xml:space="preserve">всей</w:t>
      </w:r>
      <w:r w:rsidDel="00000000" w:rsidR="00000000" w:rsidRPr="00000000">
        <w:rPr>
          <w:rtl w:val="0"/>
        </w:rPr>
        <w:t xml:space="preserve"> переменной (всегда ≥0).</w:t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97356" cy="955126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356" cy="95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С помощью значения IV можно оценить значимость (предсказательную силу) переменной для бинарной классификации.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Шкала значимости: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IV&lt;0,02 — отсутствует;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0,02–0,1 — низкая;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0,1–0,3 — средняя;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0,3–0,5 — высокая;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≥0,5 — очень высокая (но проверять при IV&gt;2 — риск утечки данных).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Незначимые переменные исключают на этапе биннинга.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Classing («отнесение к классам»)</w:t>
      </w:r>
      <w:r w:rsidDel="00000000" w:rsidR="00000000" w:rsidRPr="00000000">
        <w:rPr>
          <w:rtl w:val="0"/>
        </w:rPr>
        <w:t xml:space="preserve"> — более общее понятие, чем простой биннинг: определяет, как переменная будет представлена через её уникальные значения. Состоит из двух шагов: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 Classing (начальные классы)</w:t>
      </w:r>
      <w:r w:rsidDel="00000000" w:rsidR="00000000" w:rsidRPr="00000000">
        <w:rPr>
          <w:rtl w:val="0"/>
        </w:rPr>
        <w:t xml:space="preserve"> — каждое уникальное значение признака становится отдельным классом; для каждого рассчитываются WoE и IV.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Coarse Classing (конечные классы)</w:t>
      </w:r>
      <w:r w:rsidDel="00000000" w:rsidR="00000000" w:rsidRPr="00000000">
        <w:rPr>
          <w:rtl w:val="0"/>
        </w:rPr>
        <w:t xml:space="preserve"> — соседние/похожие начальные классы </w:t>
      </w:r>
      <w:r w:rsidDel="00000000" w:rsidR="00000000" w:rsidRPr="00000000">
        <w:rPr>
          <w:b w:val="1"/>
          <w:bCs w:val="1"/>
          <w:rtl w:val="0"/>
        </w:rPr>
        <w:t xml:space="preserve">объединяют</w:t>
      </w:r>
      <w:r w:rsidDel="00000000" w:rsidR="00000000" w:rsidRPr="00000000">
        <w:rPr>
          <w:rtl w:val="0"/>
        </w:rPr>
        <w:t xml:space="preserve"> в меньшее число бинов так, чтобы </w:t>
      </w:r>
      <w:r w:rsidDel="00000000" w:rsidR="00000000" w:rsidRPr="00000000">
        <w:rPr>
          <w:b w:val="1"/>
          <w:bCs w:val="1"/>
          <w:rtl w:val="0"/>
        </w:rPr>
        <w:t xml:space="preserve">максимизировать IV</w:t>
      </w:r>
      <w:r w:rsidDel="00000000" w:rsidR="00000000" w:rsidRPr="00000000">
        <w:rPr>
          <w:rtl w:val="0"/>
        </w:rPr>
        <w:t xml:space="preserve"> (минимизировать потерю информации) при соблюдении ограничений: максимальное число бинов (обычно ≤10) и минимальная доля наблюдений в каждом бине.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В Loginom компонент </w:t>
      </w:r>
      <w:r w:rsidDel="00000000" w:rsidR="00000000" w:rsidRPr="00000000">
        <w:rPr>
          <w:b w:val="1"/>
          <w:bCs w:val="1"/>
          <w:rtl w:val="0"/>
        </w:rPr>
        <w:t xml:space="preserve">«Конечные классы»</w:t>
      </w:r>
      <w:r w:rsidDel="00000000" w:rsidR="00000000" w:rsidRPr="00000000">
        <w:rPr>
          <w:rtl w:val="0"/>
        </w:rPr>
        <w:t xml:space="preserve"> (Silver Kit) — это реализация Coarse Classing; в Python — </w:t>
      </w:r>
      <w:r w:rsidDel="00000000" w:rsidR="00000000" w:rsidRPr="00000000">
        <w:rPr>
          <w:rFonts w:ascii="Consolas" w:cs="Consolas" w:eastAsia="Consolas" w:hAnsi="Consolas"/>
          <w:color w:val="b03060"/>
          <w:sz w:val="20"/>
          <w:szCs w:val="20"/>
          <w:rtl w:val="0"/>
        </w:rPr>
        <w:t xml:space="preserve">loginom_optbinning_kit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Процедура Coarse Classing для непрерывной переменной: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уникальные значения сортируют </w:t>
      </w:r>
      <w:r w:rsidDel="00000000" w:rsidR="00000000" w:rsidRPr="00000000">
        <w:rPr>
          <w:b w:val="1"/>
          <w:bCs w:val="1"/>
          <w:rtl w:val="0"/>
        </w:rPr>
        <w:t xml:space="preserve">по возрастанию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последовательно </w:t>
      </w:r>
      <w:r w:rsidDel="00000000" w:rsidR="00000000" w:rsidRPr="00000000">
        <w:rPr>
          <w:b w:val="1"/>
          <w:bCs w:val="1"/>
          <w:rtl w:val="0"/>
        </w:rPr>
        <w:t xml:space="preserve">присоединяют соседние</w:t>
      </w:r>
      <w:r w:rsidDel="00000000" w:rsidR="00000000" w:rsidRPr="00000000">
        <w:rPr>
          <w:rtl w:val="0"/>
        </w:rPr>
        <w:t xml:space="preserve"> начальные классы, пересчитывая IV после каждого объединения;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в каждом новом бине алгоритм стартует заново, пока не выполнены ограничения;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ind w:left="360"/>
      </w:pPr>
      <w:r w:rsidDel="00000000" w:rsidR="00000000" w:rsidRPr="00000000">
        <w:rPr>
          <w:rtl w:val="0"/>
        </w:rPr>
        <w:t xml:space="preserve">выбирают разбиение с </w:t>
      </w:r>
      <w:r w:rsidDel="00000000" w:rsidR="00000000" w:rsidRPr="00000000">
        <w:rPr>
          <w:b w:val="1"/>
          <w:bCs w:val="1"/>
          <w:rtl w:val="0"/>
        </w:rPr>
        <w:t xml:space="preserve">наибольшим IV</w:t>
      </w:r>
      <w:r w:rsidDel="00000000" w:rsidR="00000000" w:rsidRPr="00000000">
        <w:rPr>
          <w:rtl w:val="0"/>
        </w:rPr>
        <w:t xml:space="preserve">; потеря IV (разница между начальными и конечными классами) количественно характеризует качество биннинга (</w:t>
      </w:r>
      <w:r w:rsidDel="00000000" w:rsidR="00000000" w:rsidRPr="00000000">
        <w:rPr>
          <w:i w:val="1"/>
          <w:iCs w:val="1"/>
          <w:rtl w:val="0"/>
        </w:rPr>
        <w:t xml:space="preserve">пример из лекции: Возраст — IV 0,157 → 0,143, потеря ~10%, 4 бина — нормально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Процедура Coarse Classing для категориальной переменной: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начальные классы — все исходные категории, упорядоченные по </w:t>
      </w:r>
      <w:r w:rsidDel="00000000" w:rsidR="00000000" w:rsidRPr="00000000">
        <w:rPr>
          <w:b w:val="1"/>
          <w:bCs w:val="1"/>
          <w:rtl w:val="0"/>
        </w:rPr>
        <w:t xml:space="preserve">возрастанию WoE</w:t>
      </w:r>
      <w:r w:rsidDel="00000000" w:rsidR="00000000" w:rsidRPr="00000000">
        <w:rPr>
          <w:rtl w:val="0"/>
        </w:rPr>
        <w:t xml:space="preserve"> (не по значению, как у непрерывных);</w:t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объединяют категории с </w:t>
      </w:r>
      <w:r w:rsidDel="00000000" w:rsidR="00000000" w:rsidRPr="00000000">
        <w:rPr>
          <w:b w:val="1"/>
          <w:bCs w:val="1"/>
          <w:rtl w:val="0"/>
        </w:rPr>
        <w:t xml:space="preserve">близким WoE</w:t>
      </w:r>
      <w:r w:rsidDel="00000000" w:rsidR="00000000" w:rsidRPr="00000000">
        <w:rPr>
          <w:rtl w:val="0"/>
        </w:rPr>
        <w:t xml:space="preserve"> (&lt; допустимого порога, ~5%);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сравнивают варианты разбиения — побеждает вариант с </w:t>
      </w:r>
      <w:r w:rsidDel="00000000" w:rsidR="00000000" w:rsidRPr="00000000">
        <w:rPr>
          <w:b w:val="1"/>
          <w:bCs w:val="1"/>
          <w:rtl w:val="0"/>
        </w:rPr>
        <w:t xml:space="preserve">наибольшим IV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Простой биннинг vs Classing:</w:t>
      </w:r>
      <w:r w:rsidDel="00000000" w:rsidR="00000000" w:rsidRPr="00000000">
        <w:rPr>
          <w:rtl w:val="0"/>
        </w:rPr>
      </w:r>
    </w:p>
    <w:tbl>
      <w:tblPr>
        <w:tblStyle w:val="Table2"/>
        <w:tblW w:w="9726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089"/>
        <w:gridCol w:w="3676"/>
        <w:gridCol w:w="3961"/>
        <w:tblGridChange w:id="0">
          <w:tblGrid>
            <w:gridCol w:w="2089"/>
            <w:gridCol w:w="3676"/>
            <w:gridCol w:w="3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Простой биннинг (без учителя)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Classing / Coarse Classing (с учителем)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Границы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равная ширина или равная частота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по связи 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целевой переменной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не используются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просто разбить на интервалы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оптимально</w:t>
            </w:r>
            <w:r w:rsidDel="00000000" w:rsidR="00000000" w:rsidRPr="00000000">
              <w:rPr>
                <w:rtl w:val="0"/>
              </w:rPr>
              <w:t xml:space="preserve"> сгруппировать, сохранив предсказательную силу</w:t>
            </w:r>
          </w:p>
        </w:tc>
      </w:tr>
    </w:tbl>
    <w:p w:rsidR="00000000" w:rsidDel="00000000" w:rsidP="00000000" w:rsidRDefault="00000000" w:rsidRPr="00000000" w14:paraId="000001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Категориальные переменные:</w:t>
      </w:r>
      <w:r w:rsidDel="00000000" w:rsidR="00000000" w:rsidRPr="00000000">
        <w:rPr>
          <w:rtl w:val="0"/>
        </w:rPr>
        <w:t xml:space="preserve"> см. процедуру Coarse Classing выше.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Дополнительно: бин NULL не участвует в проверке </w:t>
      </w:r>
      <w:r w:rsidDel="00000000" w:rsidR="00000000" w:rsidRPr="00000000">
        <w:rPr>
          <w:b w:val="1"/>
          <w:bCs w:val="1"/>
          <w:rtl w:val="0"/>
        </w:rPr>
        <w:t xml:space="preserve">монотонности</w:t>
      </w:r>
      <w:r w:rsidDel="00000000" w:rsidR="00000000" w:rsidRPr="00000000">
        <w:rPr>
          <w:rtl w:val="0"/>
        </w:rPr>
        <w:t xml:space="preserve"> тренда WoE (WoE(k) &lt; WoE(k+1) или WoE(k) &gt; WoE(k+1) для всех k).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Обработка пропусков (NULL):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малочисленный класс пропусков → объединяют с другим;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не малочисленный → отдельный бин; либо замена на ближайший по WoE класс.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Нелинейные зависимости:</w:t>
      </w:r>
      <w:r w:rsidDel="00000000" w:rsidR="00000000" w:rsidRPr="00000000">
        <w:rPr>
          <w:rtl w:val="0"/>
        </w:rPr>
        <w:t xml:space="preserve"> одно из главных преимуществ WoE — возможность находить нелинейные взаимосвязи («пик», «долина»); их оставляют, только если есть доказательная база/экспертное объяснение. Логистическая регрессия моделирует линейность, а WoE-преобразование помогает уловить нелинейности.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Преимущества использования биннинга: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Исследование взаимосвязей между переменными</w:t>
      </w:r>
      <w:r w:rsidDel="00000000" w:rsidR="00000000" w:rsidRPr="00000000">
        <w:rPr>
          <w:rtl w:val="0"/>
        </w:rPr>
        <w:t xml:space="preserve"> — анализ предсказательной силы отдельного признака и анализ влияния каждого бина на событие.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пропущенных значений</w:t>
      </w:r>
      <w:r w:rsidDel="00000000" w:rsidR="00000000" w:rsidRPr="00000000">
        <w:rPr>
          <w:rtl w:val="0"/>
        </w:rPr>
        <w:t xml:space="preserve"> — можно заменить пропуски на индексы WoE, либо восстановить пропущенные значения категорией, наиболее близкой к пропускам по индексу WoE.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lineRule="auto"/>
        <w:ind w:left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Борьба с выбросами и редкими значениями</w:t>
      </w:r>
      <w:r w:rsidDel="00000000" w:rsidR="00000000" w:rsidRPr="00000000">
        <w:rPr>
          <w:rtl w:val="0"/>
        </w:rPr>
        <w:t xml:space="preserve"> — малочисленные начальные классы объединяются в бины, что позволяет рассматривать их как отдельный класс.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ind w:left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Моделирование</w:t>
      </w:r>
      <w:r w:rsidDel="00000000" w:rsidR="00000000" w:rsidRPr="00000000">
        <w:rPr>
          <w:rtl w:val="0"/>
        </w:rPr>
        <w:t xml:space="preserve"> — подготовка выборки к многофакторному моделированию линейными методами, например, построение модели логистической регрессии.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Обработка новых значений при прогнозировании.</w:t>
      </w:r>
      <w:r w:rsidDel="00000000" w:rsidR="00000000" w:rsidRPr="00000000">
        <w:rPr>
          <w:rtl w:val="0"/>
        </w:rPr>
        <w:t xml:space="preserve"> Как обрабатывать новые значения, которые появляются в процессе прогнозирования, но не были представлены в обучающем наборе данных? В аналитике данных для этого используется </w:t>
      </w:r>
      <w:r w:rsidDel="00000000" w:rsidR="00000000" w:rsidRPr="00000000">
        <w:rPr>
          <w:b w:val="1"/>
          <w:bCs w:val="1"/>
          <w:rtl w:val="0"/>
        </w:rPr>
        <w:t xml:space="preserve">метод отвода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Отвод</w:t>
      </w:r>
      <w:r w:rsidDel="00000000" w:rsidR="00000000" w:rsidRPr="00000000">
        <w:rPr>
          <w:rtl w:val="0"/>
        </w:rPr>
        <w:t xml:space="preserve"> — простой метод, помещающий все редкие категории в отдельный бин, или присвоение новому значению определённой категории/значения на основе его близости к уже известным значениям.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проговорить понимание формул WoE и IV; рассказать на опыте лабы, что биннинг чуток, но помог в анализе. Опыт по ЛР7: задача отклика клиентов ОТП-банка — Конечные классы + IV-отбор значимых признаков + WoE-кодирование, далее логистическая регрессия; новым значениям присваивали WoE=0.</w:t>
      </w:r>
      <w:r w:rsidDel="00000000" w:rsidR="00000000" w:rsidRPr="00000000">
        <w:rPr>
          <w:rtl w:val="0"/>
        </w:rPr>
      </w:r>
    </w:p>
    <w:bookmarkStart w:colFirst="0" w:colLast="0" w:name="bookmark=id.m9dkvfdio1o3" w:id="17"/>
    <w:bookmarkEnd w:id="17"/>
    <w:p w:rsidR="00000000" w:rsidDel="00000000" w:rsidP="00000000" w:rsidRDefault="00000000" w:rsidRPr="00000000" w14:paraId="000001DD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18. Data Mining и Machine Learning. «Модель данных». Виды моделей в Python. Этапы построения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Отличие Data Mining и Machine Learning: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Data Mining</w:t>
      </w:r>
      <w:r w:rsidDel="00000000" w:rsidR="00000000" w:rsidRPr="00000000">
        <w:rPr>
          <w:rtl w:val="0"/>
        </w:rPr>
        <w:t xml:space="preserve"> — обнаружение в «сырых» данных ранее неизвестных, нетривиальных, практически полезных и доступных интерпретации знаний, необходимых для принятия решений в различных сферах человеческой деятельности»; в процессе </w:t>
      </w:r>
      <w:r w:rsidDel="00000000" w:rsidR="00000000" w:rsidRPr="00000000">
        <w:rPr>
          <w:b w:val="1"/>
          <w:bCs w:val="1"/>
          <w:rtl w:val="0"/>
        </w:rPr>
        <w:t xml:space="preserve">участвует аналитика и человек</w:t>
      </w:r>
      <w:r w:rsidDel="00000000" w:rsidR="00000000" w:rsidRPr="00000000">
        <w:rPr>
          <w:rtl w:val="0"/>
        </w:rPr>
        <w:t xml:space="preserve"> (интерпретация, отбор признаков, проверка гипотез).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— это применение алгоритмов для анализа, обработки и поиска скрытых закономерностей в огромных массивах информации (Терабайтах и Петабайтах), которые невозможно обработать вручную. полностью </w:t>
      </w:r>
      <w:r w:rsidDel="00000000" w:rsidR="00000000" w:rsidRPr="00000000">
        <w:rPr>
          <w:b w:val="1"/>
          <w:bCs w:val="1"/>
          <w:rtl w:val="0"/>
        </w:rPr>
        <w:t xml:space="preserve">автоматический</w:t>
      </w:r>
      <w:r w:rsidDel="00000000" w:rsidR="00000000" w:rsidRPr="00000000">
        <w:rPr>
          <w:rtl w:val="0"/>
        </w:rPr>
        <w:t xml:space="preserve"> процесс обучения модели на </w:t>
      </w:r>
      <w:r w:rsidDel="00000000" w:rsidR="00000000" w:rsidRPr="00000000">
        <w:rPr>
          <w:sz w:val="20"/>
          <w:szCs w:val="20"/>
          <w:rtl w:val="0"/>
        </w:rPr>
        <w:t xml:space="preserve">данных без участия человека (модель сама настраивает параметры).</w:t>
      </w:r>
    </w:p>
    <w:p w:rsidR="00000000" w:rsidDel="00000000" w:rsidP="00000000" w:rsidRDefault="00000000" w:rsidRPr="00000000" w14:paraId="000001E1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Термин «модель».</w:t>
      </w:r>
      <w:r w:rsidDel="00000000" w:rsidR="00000000" w:rsidRPr="00000000">
        <w:rPr>
          <w:rtl w:val="0"/>
        </w:rPr>
        <w:t xml:space="preserve"> Модель — это полученные результаты работы алгоритма на обучающем множестве числовые параметры (коэффициенты, веса, числа, правила, разделяющие плоскости и т.п.) </w:t>
      </w:r>
    </w:p>
    <w:p w:rsidR="00000000" w:rsidDel="00000000" w:rsidP="00000000" w:rsidRDefault="00000000" w:rsidRPr="00000000" w14:paraId="000001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Отличие модели от обычного алгоритма — её можно </w:t>
      </w:r>
      <w:r w:rsidDel="00000000" w:rsidR="00000000" w:rsidRPr="00000000">
        <w:rPr>
          <w:b w:val="1"/>
          <w:bCs w:val="1"/>
          <w:rtl w:val="0"/>
        </w:rPr>
        <w:t xml:space="preserve">применить на новых данных</w:t>
      </w:r>
      <w:r w:rsidDel="00000000" w:rsidR="00000000" w:rsidRPr="00000000">
        <w:rPr>
          <w:rtl w:val="0"/>
        </w:rPr>
        <w:t xml:space="preserve"> (скоринг), то есть использовать рассчитанные параметры для получения результатов (прогнозов, новых столбцов и т.п.). </w:t>
      </w:r>
    </w:p>
    <w:p w:rsidR="00000000" w:rsidDel="00000000" w:rsidP="00000000" w:rsidRDefault="00000000" w:rsidRPr="00000000" w14:paraId="000001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В Python модель — объект класса с методом </w:t>
      </w:r>
      <w:r w:rsidDel="00000000" w:rsidR="00000000" w:rsidRPr="00000000">
        <w:rPr>
          <w:sz w:val="18"/>
          <w:szCs w:val="18"/>
          <w:rtl w:val="0"/>
        </w:rPr>
        <w:t xml:space="preserve">fit</w:t>
      </w:r>
      <w:r w:rsidDel="00000000" w:rsidR="00000000" w:rsidRPr="00000000">
        <w:rPr>
          <w:rtl w:val="0"/>
        </w:rPr>
        <w:t xml:space="preserve"> (построение) и </w:t>
      </w:r>
      <w:r w:rsidDel="00000000" w:rsidR="00000000" w:rsidRPr="00000000">
        <w:rPr>
          <w:sz w:val="18"/>
          <w:szCs w:val="18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sz w:val="18"/>
          <w:szCs w:val="1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sz w:val="18"/>
          <w:szCs w:val="18"/>
          <w:rtl w:val="0"/>
        </w:rPr>
        <w:t xml:space="preserve">predict_proba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sz w:val="18"/>
          <w:szCs w:val="1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(применение).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b w:val="1"/>
          <w:bCs w:val="1"/>
          <w:rtl w:val="0"/>
        </w:rPr>
        <w:t xml:space="preserve">Виды моделей в Python:</w:t>
      </w:r>
      <w:r w:rsidDel="00000000" w:rsidR="00000000" w:rsidRPr="00000000">
        <w:rPr>
          <w:rtl w:val="0"/>
        </w:rPr>
      </w:r>
    </w:p>
    <w:sdt>
      <w:sdtPr>
        <w:lock w:val="contentLocked"/>
        <w:id w:val="336640958"/>
        <w:tag w:val="goog_rdk_0"/>
      </w:sdtPr>
      <w:sdtContent>
        <w:tbl>
          <w:tblPr>
            <w:tblStyle w:val="Table3"/>
            <w:tblW w:w="9726.0" w:type="dxa"/>
            <w:jc w:val="left"/>
            <w:tbl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  <w:insideH w:color="4f81bd" w:space="0" w:sz="8" w:val="single"/>
              <w:insideV w:color="4f81bd" w:space="0" w:sz="8" w:val="single"/>
            </w:tblBorders>
            <w:tblLayout w:type="fixed"/>
            <w:tblLook w:val="04A0"/>
          </w:tblPr>
          <w:tblGrid>
            <w:gridCol w:w="2427"/>
            <w:gridCol w:w="2432"/>
            <w:gridCol w:w="2432"/>
            <w:gridCol w:w="2435"/>
            <w:tblGridChange w:id="0">
              <w:tblGrid>
                <w:gridCol w:w="2427"/>
                <w:gridCol w:w="2432"/>
                <w:gridCol w:w="2432"/>
                <w:gridCol w:w="2435"/>
              </w:tblGrid>
            </w:tblGridChange>
          </w:tblGrid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1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Тип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Преобразования</w:t>
                </w:r>
              </w:p>
            </w:tc>
            <w:tc>
              <w:tcPr/>
              <w:p w:rsidR="00000000" w:rsidDel="00000000" w:rsidP="00000000" w:rsidRDefault="00000000" w:rsidRPr="00000000" w14:paraId="000001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Моделирование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Особые случаи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A">
                <w:pPr>
                  <w:rPr/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Учитель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без учителя</w:t>
                </w:r>
              </w:p>
            </w:tc>
            <w:tc>
              <w:tcPr/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с учителем (нужен выход)</w:t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полуконтролируемое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E">
                <w:pPr>
                  <w:rPr/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Новые столбцы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редко</w:t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всегда ≥1 (прогноз)</w:t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—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2">
                <w:pPr>
                  <w:rPr/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Скоринг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03060"/>
                    <w:sz w:val="20"/>
                    <w:szCs w:val="20"/>
                    <w:rtl w:val="0"/>
                  </w:rPr>
                  <w:t xml:space="preserve">transform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rPr/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b03060"/>
                    <w:sz w:val="20"/>
                    <w:szCs w:val="20"/>
                    <w:rtl w:val="0"/>
                  </w:rPr>
                  <w:t xml:space="preserve">predict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только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b03060"/>
                    <w:sz w:val="20"/>
                    <w:szCs w:val="20"/>
                    <w:rtl w:val="0"/>
                  </w:rPr>
                  <w:t xml:space="preserve">fit_predict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Пример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кодирование, стандартизация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логистическая регрессия, случайный лес</w:t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Novelty Detection (LOF)</w:t>
                </w:r>
              </w:p>
            </w:tc>
          </w:tr>
        </w:tbl>
      </w:sdtContent>
    </w:sdt>
    <w:p w:rsidR="00000000" w:rsidDel="00000000" w:rsidP="00000000" w:rsidRDefault="00000000" w:rsidRPr="00000000" w14:paraId="000001F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Этапы построения ML-модели (классика):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Подготовка и очистка данных^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rtl w:val="0"/>
        </w:rPr>
        <w:t xml:space="preserve">Конструирование признаков</w:t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rtl w:val="0"/>
        </w:rPr>
        <w:t xml:space="preserve">Разбиение на множества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rtl w:val="0"/>
        </w:rPr>
        <w:t xml:space="preserve">Кодирование и стандартизация признаков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Построение модели^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Оценка качества^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spacing w:after="40" w:lineRule="auto"/>
        <w:ind w:left="720" w:hanging="360"/>
      </w:pPr>
      <w:r w:rsidDel="00000000" w:rsidR="00000000" w:rsidRPr="00000000">
        <w:rPr>
          <w:rtl w:val="0"/>
        </w:rPr>
        <w:t xml:space="preserve">Эксплуатация модели</w:t>
      </w:r>
    </w:p>
    <w:p w:rsidR="00000000" w:rsidDel="00000000" w:rsidP="00000000" w:rsidRDefault="00000000" w:rsidRPr="00000000" w14:paraId="00000203">
      <w:pPr>
        <w:spacing w:after="40" w:lineRule="auto"/>
        <w:rPr/>
      </w:pPr>
      <w:r w:rsidDel="00000000" w:rsidR="00000000" w:rsidRPr="00000000">
        <w:rPr>
          <w:rtl w:val="0"/>
        </w:rPr>
        <w:t xml:space="preserve">Жирным и ^ выделены обязательные этапы. Остальные можно опустить.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Data Mining — с участием человека/аналитики; ML — полностью автоматический. Модель данных — числа, полученные в результате исследования. Этапы построения — из последней лекции. Опыт: библиотека Loginom Python Kits (sklearn_kit, sklearn_meta) даёт ML-модели «из коробки», но всё равно нужно понимать цикл, т.к. многое по умолчанию «за кулисами».</w:t>
      </w:r>
      <w:r w:rsidDel="00000000" w:rsidR="00000000" w:rsidRPr="00000000">
        <w:rPr>
          <w:rtl w:val="0"/>
        </w:rPr>
      </w:r>
    </w:p>
    <w:bookmarkStart w:colFirst="0" w:colLast="0" w:name="bookmark=id.at508emgham" w:id="18"/>
    <w:bookmarkEnd w:id="18"/>
    <w:p w:rsidR="00000000" w:rsidDel="00000000" w:rsidP="00000000" w:rsidRDefault="00000000" w:rsidRPr="00000000" w14:paraId="00000206">
      <w:pPr>
        <w:pageBreakBefore w:val="1"/>
        <w:pBdr>
          <w:bottom w:color="b4c6e7" w:space="6" w:sz="6" w:val="single"/>
        </w:pBdr>
        <w:spacing w:after="200" w:before="1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19. Обнаружение аномалий. Алгоритм LOF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Выброс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результат измерения, выделяющийся из выборки;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аномалия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— часто синоним. Национальный стандарт опе</w:t>
      </w:r>
      <w:r w:rsidDel="00000000" w:rsidR="00000000" w:rsidRPr="00000000">
        <w:rPr>
          <w:rtl w:val="0"/>
        </w:rPr>
        <w:t xml:space="preserve">рирует только понятием “выброс”.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Причины: </w:t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0" w:afterAutospacing="0"/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ошибки измерений/регистрации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spacing w:after="0" w:afterAutospacing="0"/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загрязнение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spacing w:after="0" w:afterAutospacing="0"/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случайные факторы (поломка датчика)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целенаправленные действия (мошенничество).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Необходимость обнаружения аномалий: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разведочный анализ (понимание причин явлений);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для моделирования (выбросы ухудшают качество моделей);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ind w:left="360"/>
      </w:pPr>
      <w:r w:rsidDel="00000000" w:rsidR="00000000" w:rsidRPr="00000000">
        <w:rPr>
          <w:rtl w:val="0"/>
        </w:rPr>
        <w:t xml:space="preserve">самостоятельная задача (классификация новых наблюдений на нормальные/аномальные — диагностика поломок, фрод).</w:t>
      </w:r>
    </w:p>
    <w:p w:rsidR="00000000" w:rsidDel="00000000" w:rsidP="00000000" w:rsidRDefault="00000000" w:rsidRPr="00000000" w14:paraId="00000211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Типы аномалий: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/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точечная (глобальная)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 отдельные значения, которые сильно отклоняются от ожидаемых значений. </w:t>
        <w:br w:type="textWrapping"/>
        <w:t xml:space="preserve">Примеры: возраст клиента 150 лет,</w:t>
      </w:r>
      <w:r w:rsidDel="00000000" w:rsidR="00000000" w:rsidRPr="00000000">
        <w:rPr>
          <w:rtl w:val="0"/>
        </w:rPr>
        <w:t xml:space="preserve"> температура воздуха -90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spacing w:after="0" w:afterAutospacing="0"/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контекстная (условная).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Наблюдения, которые являются аномалиями, только в определенном контексте или подмножестве данных.</w:t>
        <w:br w:type="textWrapping"/>
        <w:t xml:space="preserve">Примеры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Внезапный рост спроса на товар</w:t>
      </w:r>
      <w:r w:rsidDel="00000000" w:rsidR="00000000" w:rsidRPr="00000000">
        <w:rPr>
          <w:rtl w:val="0"/>
        </w:rPr>
        <w:t xml:space="preserve">, 28*С является выбросом для питерской зимы, но в другом контексте нет.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ind w:left="720" w:hanging="360"/>
        <w:rPr>
          <w:b w:val="0"/>
          <w:bCs w:val="0"/>
          <w:i w:val="0"/>
          <w:iCs w:val="0"/>
          <w:u w:val="none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коллективная (участок временного ряда)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 Возникает, когда последовательность связанных экземпляров данных (например, участок временного ряда) является аномальной по отношению к остальным данным.</w:t>
      </w:r>
      <w:r w:rsidDel="00000000" w:rsidR="00000000" w:rsidRPr="00000000">
        <w:rPr>
          <w:rtl w:val="0"/>
        </w:rPr>
        <w:br w:type="textWrapping"/>
        <w:t xml:space="preserve">Примеры: Аритмия на ЭКГ, большой набор транзакций одной и той же акции среди небольшой стороны за короткий период.</w:t>
      </w:r>
    </w:p>
    <w:p w:rsidR="00000000" w:rsidDel="00000000" w:rsidP="00000000" w:rsidRDefault="00000000" w:rsidRPr="00000000" w14:paraId="00000215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Автоматические методы: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0" w:afterAutospacing="0"/>
        <w:ind w:left="720" w:hanging="360"/>
        <w:rPr>
          <w:i w:val="0"/>
          <w:iCs w:val="0"/>
          <w:u w:val="none"/>
        </w:rPr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бучение без учителя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88710" cy="208280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0" w:afterAutospacing="0"/>
        <w:ind w:left="720" w:hanging="360"/>
        <w:rPr>
          <w:i w:val="0"/>
          <w:iCs w:val="0"/>
          <w:u w:val="none"/>
        </w:rPr>
      </w:pPr>
      <w:r w:rsidDel="00000000" w:rsidR="00000000" w:rsidRPr="00000000">
        <w:rPr>
          <w:rtl w:val="0"/>
        </w:rPr>
        <w:t xml:space="preserve">Обучение частично с учителем (полуконтролируемое обучение)</w:t>
        <w:br w:type="textWrapping"/>
      </w:r>
      <w:r w:rsidDel="00000000" w:rsidR="00000000" w:rsidRPr="00000000">
        <w:rPr/>
        <w:drawing>
          <wp:inline distB="114300" distT="114300" distL="114300" distR="114300">
            <wp:extent cx="5673408" cy="2062224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3408" cy="2062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с учителем</w:t>
        <w:br w:type="textWrapping"/>
      </w:r>
      <w:r w:rsidDel="00000000" w:rsidR="00000000" w:rsidRPr="00000000">
        <w:rPr/>
        <w:drawing>
          <wp:inline distB="114300" distT="114300" distL="114300" distR="114300">
            <wp:extent cx="5511483" cy="200013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1483" cy="200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Алгоритм LOF (Local Outlier Factor, коэффициент локального выброса), 2000 г.: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Основная идея —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у аномалии соседей мало, у типичного наблюдения — много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(локальная плотность). Использует метрику расстояния.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0"/>
          <w:bCs w:val="0"/>
          <w:i w:val="0"/>
          <w:iCs w:val="0"/>
        </w:rPr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Понятия: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K-расстояние и k- соседи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k-расстояние</w:t>
      </w:r>
      <w:r w:rsidDel="00000000" w:rsidR="00000000" w:rsidRPr="00000000">
        <w:rPr>
          <w:rtl w:val="0"/>
        </w:rPr>
        <w:t xml:space="preserve">  - расстояние от точки А до k-го ближайшего соседа. Обозначим его d(A).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k-соседи</w:t>
      </w:r>
      <w:r w:rsidDel="00000000" w:rsidR="00000000" w:rsidRPr="00000000">
        <w:rPr>
          <w:rtl w:val="0"/>
        </w:rPr>
        <w:t xml:space="preserve">, обозначенные как Nk(A), включают набор точек, лежащих внутри или на окружности радиуса k-расстояния.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44808" cy="245435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808" cy="245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Достижимое расстояние, досягаемость (RD)</w:t>
      </w:r>
      <w:r w:rsidDel="00000000" w:rsidR="00000000" w:rsidRPr="00000000">
        <w:rPr>
          <w:rtl w:val="0"/>
        </w:rPr>
        <w:br w:type="textWrapping"/>
        <w:t xml:space="preserve">Определяется как максимум из k-расстояния E и расстояния между A и E по формуле: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4701858" cy="588740"/>
            <wp:effectExtent b="0" l="0" r="0" t="0"/>
            <wp:docPr id="3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1858" cy="58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Измерение расстояния возможно разными способами (Евклидово, Манхэттенское и др.)</w:t>
        <w:br w:type="textWrapping"/>
      </w:r>
      <w:r w:rsidDel="00000000" w:rsidR="00000000" w:rsidRPr="00000000">
        <w:rPr/>
        <w:drawing>
          <wp:inline distB="114300" distT="114300" distL="114300" distR="114300">
            <wp:extent cx="5235258" cy="2877192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258" cy="2877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Плотность локальной достижимости (LRD)</w:t>
      </w:r>
      <w:r w:rsidDel="00000000" w:rsidR="00000000" w:rsidRPr="00000000">
        <w:rPr>
          <w:rtl w:val="0"/>
        </w:rPr>
        <w:br w:type="textWrapping"/>
        <w:t xml:space="preserve">Согласно формуле, чем больше среднее достижимое расстояние (RD), то есть, чем дальше соседи находятся от точки, тем меньше точек присутствует вокруг конкретной точки.</w:t>
        <w:br w:type="textWrapping"/>
        <w:t xml:space="preserve">Это позволяет понять, как далеко точка от ближайшего кластера точек. Низкие значения LRD подразумевают, что ближайший кластер находится далеко от точки.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40008" cy="1518279"/>
            <wp:effectExtent b="0" l="0" r="0" t="0"/>
            <wp:docPr id="2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0008" cy="1518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k-расстояние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d(A) — до k-го ближайшего соседа;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k-соседи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Nₖ(A);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достижимое расстояние (RD)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локальная плотность достижимости (LRD)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низкая LRD = ближайший кластер далеко;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отношение средней LRD соседей к LRD самого объекта: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 ≈ 1 → объект как соседи (не аномалия);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 &lt; 1 → плотная область;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LOF ≫ 1 → аномалия.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Параметры LOF (sklearn, модуль Neighbors):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n_neighbors (k)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число соседей (в ЛР8 выбирали из 15, 20, 25);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contamination (c)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коэффициент загрязнённости, ожидаемая доля аномалий (0.02, 0.05);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novelty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режим: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(поиск аномалий в обучающей, только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fit_predict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03060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(обучение на «чистой» выборке, можно скорить новые объекты).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Метрики качества LOF: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Precision, Recall,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F1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(среднее гармоническое точности и полноты),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Fβ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матрица (TN, TP, FP, FN). Accuracy обманчива при дисбалансе (аномалий мало).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F1 предполагает одинаковую важность точности и полноты; Fβ позволяет управлять приоритетом (смотрели recall, специфичность); рассказать, как выставляли параметры LOF. Опыт по ЛР8: набор ЭКГ ECG5000 (доля аномалий 9,71%), Novelty=true, выборки 70:15:15, на валидации подбирали k и c по максимуму Fβ (β=4, т.к. пропуск аномалии FN важнее ложного срабатывания FP в 4 раза), итог оценивали F1 на тесте; метку аномалии преобразовывали {−1→1}, {1→0}.</w:t>
      </w:r>
      <w:r w:rsidDel="00000000" w:rsidR="00000000" w:rsidRPr="00000000">
        <w:rPr>
          <w:rtl w:val="0"/>
        </w:rPr>
      </w:r>
    </w:p>
    <w:bookmarkStart w:colFirst="0" w:colLast="0" w:name="bookmark=id.9utvtpjikx1i" w:id="19"/>
    <w:bookmarkEnd w:id="19"/>
    <w:p w:rsidR="00000000" w:rsidDel="00000000" w:rsidP="00000000" w:rsidRDefault="00000000" w:rsidRPr="00000000" w14:paraId="0000022E">
      <w:pPr>
        <w:pageBreakBefore w:val="1"/>
        <w:pBdr>
          <w:bottom w:color="b4c6e7" w:space="6" w:sz="6" w:val="single"/>
        </w:pBdr>
        <w:spacing w:after="200" w:before="12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Вопрос 20. Типы задач ML и метрики оценки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Типы задач 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Классификация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(бинарная/многоклассовая) — метрики: Accuracy, Precision, Recall, F1, Fβ, ROC-AUC, матрица ошибок.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Регрессия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метрики: R², MSE, RMSE, MAE.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Кластеризация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(без учителя) — силуэты,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 «локтя»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(визуальная метрика), WCSS.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Ассоциативные правила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поддержка, достоверность, лифт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скорее аналитика, чем 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Матрица ошибок: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истинно положительные,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истинно отрицательные;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 (ошибка I рода, ложноположительный)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«ложная тревога»;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 (ошибка II рода, ложноотрицательный)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«пропуск».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Метрики классификации: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доля правильных по всем классам; обманчива при дисбалансе;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TP/(TP+FP) — доля релевантных среди найденных;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 (полнота)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TP/(TP+FN) — доля найденных среди всех положительных;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среднее гармоническое Precision и Recall (равная важность);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 весом: β&gt;1 — приоритет Recall (важнее не пропустить, FN), β&lt;1 — приоритет Precision (важнее не ошибиться, FP).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Особенности датасетов: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несбалансированность выборки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редкий положительный класс (аномалии, фрод) → Accuracy неинформативна, ориентироваться на Precision/Recall/F1;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учёт специфики задачи и последствий ошибок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нужно понимать, какая ошибка дороже (FP или FN).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Важность правильного выбора метрик (примеры по областям):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Медицина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(диагностика болезни): пропуск больного (FN) опаснее ложной тревоги (FP) → приоритет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(Fβ, β&gt;1);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Спам-фильтр / банковский скоринг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ложная блокировка хорошего клиента (FP) дорога → приоритет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Фрод / обнаружение аномалий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дисбаланс классов → F1/Fβ, ROC-AUC.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Инструментарий для метрической оценки: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в Loginom — компоненты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classification metrics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regression_metrics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loginom_sklearn_kit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meta-silhouettes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loginom_sklearn_meta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; встроенные визуализаторы (ROC-кривая, Сводка регрессии, Профили/Силуэты кластеров); в Python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3060"/>
          <w:sz w:val="20"/>
          <w:szCs w:val="20"/>
          <w:rtl w:val="0"/>
        </w:rPr>
        <w:t xml:space="preserve">sklearn.metrics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left w:color="2e74b5" w:space="10" w:sz="24" w:val="single"/>
        </w:pBdr>
        <w:shd w:fill="eaf1fb" w:val="clear"/>
        <w:spacing w:after="80" w:before="80" w:lineRule="auto"/>
        <w:ind w:left="283" w:firstLine="0"/>
        <w:rPr/>
      </w:pPr>
      <w:r w:rsidDel="00000000" w:rsidR="00000000" w:rsidRPr="00000000">
        <w:rPr>
          <w:b w:val="0"/>
          <w:bCs w:val="0"/>
          <w:i w:val="1"/>
          <w:iCs w:val="1"/>
          <w:color w:val="444444"/>
          <w:rtl w:val="0"/>
        </w:rPr>
        <w:t xml:space="preserve">Акцент преподавателя: главное — в каком случае какая задача и какие метрики актуальны к кейсу; назвать готовые компоненты/алгоритмы, которыми считали метрики. Можно добавить от себя про сочетание метрик, визуальную проверку ошибок и применение в реальных областях (медицина). Опыт: в ЛР8 именно так и подбирали — выбрали Fβ из-за асимметрии «цены» ошибок FN/FP; в регрессии (ЛР6) сравнивали модели по R² и абсолютной погрешности.</w:t>
      </w:r>
      <w:r w:rsidDel="00000000" w:rsidR="00000000" w:rsidRPr="00000000">
        <w:rPr>
          <w:rtl w:val="0"/>
        </w:rPr>
      </w:r>
    </w:p>
    <w:bookmarkStart w:colFirst="0" w:colLast="0" w:name="bookmark=id.vfywtm372aa4" w:id="20"/>
    <w:bookmarkEnd w:id="20"/>
    <w:p w:rsidR="00000000" w:rsidDel="00000000" w:rsidP="00000000" w:rsidRDefault="00000000" w:rsidRPr="00000000" w14:paraId="00000247">
      <w:pPr>
        <w:pageBreakBefore w:val="1"/>
        <w:pBdr>
          <w:bottom w:color="b4c6e7" w:space="6" w:sz="6" w:val="single"/>
        </w:pBdr>
        <w:spacing w:after="160" w:before="120" w:lineRule="auto"/>
        <w:rPr/>
      </w:pPr>
      <w:r w:rsidDel="00000000" w:rsidR="00000000" w:rsidRPr="00000000">
        <w:rPr>
          <w:b w:val="1"/>
          <w:bCs w:val="1"/>
          <w:color w:val="2e74b5"/>
          <w:sz w:val="30"/>
          <w:szCs w:val="30"/>
          <w:rtl w:val="0"/>
        </w:rPr>
        <w:t xml:space="preserve">Дополнительные напоминания (из обсуждения с преподавателем)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Формулы наизусть не нужны — важно понимать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смысл и диапазон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значений.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каждый вопрос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дополнять личным опытом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из лабораторных (не пересказывать ЛР целиком, а упомянуть, где были трудности и как решили).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Экзамен устный: 2 вопроса (1-й из №1–10, 2-й из №11–20), плюс учитывается оценка за ЛР9.</w:t>
      </w:r>
    </w:p>
    <w:sectPr>
      <w:headerReference r:id="rId64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4.png"/><Relationship Id="rId41" Type="http://schemas.openxmlformats.org/officeDocument/2006/relationships/image" Target="media/image44.png"/><Relationship Id="rId44" Type="http://schemas.openxmlformats.org/officeDocument/2006/relationships/image" Target="media/image45.png"/><Relationship Id="rId43" Type="http://schemas.openxmlformats.org/officeDocument/2006/relationships/image" Target="media/image32.png"/><Relationship Id="rId46" Type="http://schemas.openxmlformats.org/officeDocument/2006/relationships/image" Target="media/image34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17.png"/><Relationship Id="rId47" Type="http://schemas.openxmlformats.org/officeDocument/2006/relationships/image" Target="media/image43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5.png"/><Relationship Id="rId8" Type="http://schemas.openxmlformats.org/officeDocument/2006/relationships/image" Target="media/image10.png"/><Relationship Id="rId31" Type="http://schemas.openxmlformats.org/officeDocument/2006/relationships/image" Target="media/image23.png"/><Relationship Id="rId30" Type="http://schemas.openxmlformats.org/officeDocument/2006/relationships/image" Target="media/image6.png"/><Relationship Id="rId33" Type="http://schemas.openxmlformats.org/officeDocument/2006/relationships/image" Target="media/image46.png"/><Relationship Id="rId32" Type="http://schemas.openxmlformats.org/officeDocument/2006/relationships/image" Target="media/image37.png"/><Relationship Id="rId35" Type="http://schemas.openxmlformats.org/officeDocument/2006/relationships/image" Target="media/image57.png"/><Relationship Id="rId34" Type="http://schemas.openxmlformats.org/officeDocument/2006/relationships/image" Target="media/image24.png"/><Relationship Id="rId37" Type="http://schemas.openxmlformats.org/officeDocument/2006/relationships/image" Target="media/image51.png"/><Relationship Id="rId36" Type="http://schemas.openxmlformats.org/officeDocument/2006/relationships/image" Target="media/image16.png"/><Relationship Id="rId39" Type="http://schemas.openxmlformats.org/officeDocument/2006/relationships/image" Target="media/image22.png"/><Relationship Id="rId38" Type="http://schemas.openxmlformats.org/officeDocument/2006/relationships/image" Target="media/image18.png"/><Relationship Id="rId62" Type="http://schemas.openxmlformats.org/officeDocument/2006/relationships/image" Target="media/image27.png"/><Relationship Id="rId61" Type="http://schemas.openxmlformats.org/officeDocument/2006/relationships/image" Target="media/image54.png"/><Relationship Id="rId20" Type="http://schemas.openxmlformats.org/officeDocument/2006/relationships/image" Target="media/image26.png"/><Relationship Id="rId64" Type="http://schemas.openxmlformats.org/officeDocument/2006/relationships/header" Target="header1.xml"/><Relationship Id="rId63" Type="http://schemas.openxmlformats.org/officeDocument/2006/relationships/image" Target="media/image55.png"/><Relationship Id="rId22" Type="http://schemas.openxmlformats.org/officeDocument/2006/relationships/image" Target="media/image38.png"/><Relationship Id="rId21" Type="http://schemas.openxmlformats.org/officeDocument/2006/relationships/image" Target="media/image2.png"/><Relationship Id="rId24" Type="http://schemas.openxmlformats.org/officeDocument/2006/relationships/image" Target="media/image31.png"/><Relationship Id="rId23" Type="http://schemas.openxmlformats.org/officeDocument/2006/relationships/image" Target="media/image1.png"/><Relationship Id="rId60" Type="http://schemas.openxmlformats.org/officeDocument/2006/relationships/image" Target="media/image3.png"/><Relationship Id="rId26" Type="http://schemas.openxmlformats.org/officeDocument/2006/relationships/image" Target="media/image58.png"/><Relationship Id="rId25" Type="http://schemas.openxmlformats.org/officeDocument/2006/relationships/image" Target="media/image15.png"/><Relationship Id="rId28" Type="http://schemas.openxmlformats.org/officeDocument/2006/relationships/image" Target="media/image11.png"/><Relationship Id="rId27" Type="http://schemas.openxmlformats.org/officeDocument/2006/relationships/image" Target="media/image53.png"/><Relationship Id="rId29" Type="http://schemas.openxmlformats.org/officeDocument/2006/relationships/image" Target="media/image39.png"/><Relationship Id="rId51" Type="http://schemas.openxmlformats.org/officeDocument/2006/relationships/image" Target="media/image49.png"/><Relationship Id="rId50" Type="http://schemas.openxmlformats.org/officeDocument/2006/relationships/image" Target="media/image36.png"/><Relationship Id="rId53" Type="http://schemas.openxmlformats.org/officeDocument/2006/relationships/image" Target="media/image7.png"/><Relationship Id="rId52" Type="http://schemas.openxmlformats.org/officeDocument/2006/relationships/image" Target="media/image41.png"/><Relationship Id="rId11" Type="http://schemas.openxmlformats.org/officeDocument/2006/relationships/image" Target="media/image8.png"/><Relationship Id="rId55" Type="http://schemas.openxmlformats.org/officeDocument/2006/relationships/image" Target="media/image52.png"/><Relationship Id="rId10" Type="http://schemas.openxmlformats.org/officeDocument/2006/relationships/image" Target="media/image47.png"/><Relationship Id="rId54" Type="http://schemas.openxmlformats.org/officeDocument/2006/relationships/image" Target="media/image28.png"/><Relationship Id="rId13" Type="http://schemas.openxmlformats.org/officeDocument/2006/relationships/image" Target="media/image33.png"/><Relationship Id="rId57" Type="http://schemas.openxmlformats.org/officeDocument/2006/relationships/image" Target="media/image40.png"/><Relationship Id="rId12" Type="http://schemas.openxmlformats.org/officeDocument/2006/relationships/image" Target="media/image20.png"/><Relationship Id="rId56" Type="http://schemas.openxmlformats.org/officeDocument/2006/relationships/image" Target="media/image35.png"/><Relationship Id="rId15" Type="http://schemas.openxmlformats.org/officeDocument/2006/relationships/image" Target="media/image21.png"/><Relationship Id="rId59" Type="http://schemas.openxmlformats.org/officeDocument/2006/relationships/image" Target="media/image14.png"/><Relationship Id="rId14" Type="http://schemas.openxmlformats.org/officeDocument/2006/relationships/image" Target="media/image42.png"/><Relationship Id="rId58" Type="http://schemas.openxmlformats.org/officeDocument/2006/relationships/image" Target="media/image50.png"/><Relationship Id="rId17" Type="http://schemas.openxmlformats.org/officeDocument/2006/relationships/image" Target="media/image56.png"/><Relationship Id="rId16" Type="http://schemas.openxmlformats.org/officeDocument/2006/relationships/image" Target="media/image5.png"/><Relationship Id="rId19" Type="http://schemas.openxmlformats.org/officeDocument/2006/relationships/image" Target="media/image29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foEafGQxUn05dO66gDuhqqTwQ==">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