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6FFFD" w14:textId="00D839C4" w:rsidR="00B36270" w:rsidRPr="00100791" w:rsidRDefault="00000000">
      <w:pPr>
        <w:pStyle w:val="aa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100791">
        <w:rPr>
          <w:rFonts w:ascii="Times New Roman" w:hAnsi="Times New Roman" w:cs="Times New Roman"/>
          <w:sz w:val="40"/>
          <w:szCs w:val="40"/>
          <w:lang w:val="ru-RU"/>
        </w:rPr>
        <w:t>Лекция 4</w:t>
      </w:r>
    </w:p>
    <w:p w14:paraId="21D767F3" w14:textId="33E18DA0" w:rsidR="00B36270" w:rsidRPr="00100791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100791">
        <w:rPr>
          <w:rFonts w:cs="Times New Roman"/>
          <w:sz w:val="28"/>
          <w:szCs w:val="28"/>
          <w:lang w:val="ru-RU"/>
        </w:rPr>
        <w:t xml:space="preserve">Эксперимент на модели: точность, достоверность, планирование </w:t>
      </w:r>
      <w:r w:rsidRPr="00100791">
        <w:rPr>
          <w:rFonts w:cs="Times New Roman"/>
          <w:sz w:val="28"/>
          <w:szCs w:val="28"/>
        </w:rPr>
        <w:t>n</w:t>
      </w:r>
      <w:r w:rsidRPr="00100791">
        <w:rPr>
          <w:rFonts w:cs="Times New Roman"/>
          <w:sz w:val="28"/>
          <w:szCs w:val="28"/>
          <w:lang w:val="ru-RU"/>
        </w:rPr>
        <w:t xml:space="preserve">, автоостанов, суть имитационного эксперимента, подгонка распределений, </w:t>
      </w:r>
      <w:r w:rsidRPr="00100791">
        <w:rPr>
          <w:rFonts w:cs="Times New Roman"/>
          <w:sz w:val="28"/>
          <w:szCs w:val="28"/>
        </w:rPr>
        <w:t>χ</w:t>
      </w:r>
      <w:r w:rsidRPr="00100791">
        <w:rPr>
          <w:rFonts w:cs="Times New Roman"/>
          <w:sz w:val="28"/>
          <w:szCs w:val="28"/>
          <w:lang w:val="ru-RU"/>
        </w:rPr>
        <w:t>² и Колмогорова–Смирнова.</w:t>
      </w:r>
    </w:p>
    <w:p w14:paraId="5FBBA35A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C7697E0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Тема лекции</w:t>
      </w:r>
    </w:p>
    <w:p w14:paraId="2CAD4099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Моделирование систем. Тема: эксперимент на модели.</w:t>
      </w:r>
    </w:p>
    <w:p w14:paraId="0D93E75B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План: точность результатов моделирования; планирование экспериментов; статистическая проверка гипотез.</w:t>
      </w:r>
    </w:p>
    <w:p w14:paraId="7E1F4341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0641378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Точность результата моделирования</w:t>
      </w:r>
    </w:p>
    <w:p w14:paraId="6A4BAA00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Точность — количественная оценка погрешности; часто в процентах к известному результату.</w:t>
      </w:r>
    </w:p>
    <w:p w14:paraId="73C59FCF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Погрешность — разность между результатом моделирования </w:t>
      </w:r>
      <w:r w:rsidRPr="00785509">
        <w:rPr>
          <w:rFonts w:cs="Times New Roman"/>
          <w:sz w:val="28"/>
          <w:szCs w:val="28"/>
        </w:rPr>
        <w:t>ỹ</w:t>
      </w:r>
      <w:r w:rsidRPr="00785509">
        <w:rPr>
          <w:rFonts w:cs="Times New Roman"/>
          <w:sz w:val="28"/>
          <w:szCs w:val="28"/>
          <w:lang w:val="ru-RU"/>
        </w:rPr>
        <w:t xml:space="preserve"> (искомый показатель) и истинным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7F90B1EB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Виды: абсолютная |</w:t>
      </w:r>
      <w:r w:rsidRPr="00785509">
        <w:rPr>
          <w:rFonts w:cs="Times New Roman"/>
          <w:sz w:val="28"/>
          <w:szCs w:val="28"/>
        </w:rPr>
        <w:t>ỹ</w:t>
      </w:r>
      <w:r w:rsidRPr="00785509">
        <w:rPr>
          <w:rFonts w:cs="Times New Roman"/>
          <w:sz w:val="28"/>
          <w:szCs w:val="28"/>
          <w:lang w:val="ru-RU"/>
        </w:rPr>
        <w:t>−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|≤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; относительная |(</w:t>
      </w:r>
      <w:r w:rsidRPr="00785509">
        <w:rPr>
          <w:rFonts w:cs="Times New Roman"/>
          <w:sz w:val="28"/>
          <w:szCs w:val="28"/>
        </w:rPr>
        <w:t>ỹ</w:t>
      </w:r>
      <w:r w:rsidRPr="00785509">
        <w:rPr>
          <w:rFonts w:cs="Times New Roman"/>
          <w:sz w:val="28"/>
          <w:szCs w:val="28"/>
          <w:lang w:val="ru-RU"/>
        </w:rPr>
        <w:t>−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)/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|≤</w:t>
      </w:r>
      <w:r w:rsidRPr="00785509">
        <w:rPr>
          <w:rFonts w:cs="Times New Roman"/>
          <w:sz w:val="28"/>
          <w:szCs w:val="28"/>
        </w:rPr>
        <w:t>δ</w:t>
      </w:r>
      <w:r w:rsidRPr="00785509">
        <w:rPr>
          <w:rFonts w:cs="Times New Roman"/>
          <w:sz w:val="28"/>
          <w:szCs w:val="28"/>
          <w:lang w:val="ru-RU"/>
        </w:rPr>
        <w:t>; приведённая |(</w:t>
      </w:r>
      <w:r w:rsidRPr="00785509">
        <w:rPr>
          <w:rFonts w:cs="Times New Roman"/>
          <w:sz w:val="28"/>
          <w:szCs w:val="28"/>
        </w:rPr>
        <w:t>ỹ</w:t>
      </w:r>
      <w:r w:rsidRPr="00785509">
        <w:rPr>
          <w:rFonts w:cs="Times New Roman"/>
          <w:sz w:val="28"/>
          <w:szCs w:val="28"/>
          <w:lang w:val="ru-RU"/>
        </w:rPr>
        <w:t>−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)/ȳ|≤</w:t>
      </w:r>
      <w:r w:rsidRPr="00785509">
        <w:rPr>
          <w:rFonts w:cs="Times New Roman"/>
          <w:sz w:val="28"/>
          <w:szCs w:val="28"/>
        </w:rPr>
        <w:t>ω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6D068FF6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FCDB97E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Истинное значение результата</w:t>
      </w:r>
    </w:p>
    <w:p w14:paraId="0251EA9F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Вопрос: что принять за истинное значение моделируемой величины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1BA2930E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lastRenderedPageBreak/>
        <w:t>Варианты: измерения на реальном процессе; результаты более точных эталонных моделей в опорных точках; согласованность разных методов моделирования как косвенное подтверждение близости к истине.</w:t>
      </w:r>
    </w:p>
    <w:p w14:paraId="46F049E4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B4F9D74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Отклонение от истинного значения</w:t>
      </w:r>
    </w:p>
    <w:p w14:paraId="085814A8" w14:textId="77777777" w:rsidR="00B36270" w:rsidRPr="00785509" w:rsidRDefault="00000000" w:rsidP="0078550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Ȳ = (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₁ + 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₂ + … + 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ₙ) / 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,  где </w:t>
      </w:r>
      <w:r w:rsidRPr="00785509">
        <w:rPr>
          <w:rFonts w:ascii="Times New Roman" w:hAnsi="Times New Roman" w:cs="Times New Roman"/>
          <w:sz w:val="28"/>
          <w:szCs w:val="28"/>
        </w:rPr>
        <w:t>yᵢ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— результат </w:t>
      </w:r>
      <w:r w:rsidRPr="00785509">
        <w:rPr>
          <w:rFonts w:ascii="Times New Roman" w:hAnsi="Times New Roman" w:cs="Times New Roman"/>
          <w:sz w:val="28"/>
          <w:szCs w:val="28"/>
        </w:rPr>
        <w:t>i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-го эксперимента.</w:t>
      </w:r>
    </w:p>
    <w:p w14:paraId="361D1646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Алгоритм моделирования строится так, чтобы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(ȳ</w:t>
      </w:r>
      <w:r w:rsidRPr="00785509">
        <w:rPr>
          <w:rFonts w:cs="Times New Roman"/>
          <w:sz w:val="28"/>
          <w:szCs w:val="28"/>
        </w:rPr>
        <w:t>ᵢ</w:t>
      </w:r>
      <w:r w:rsidRPr="00785509">
        <w:rPr>
          <w:rFonts w:cs="Times New Roman"/>
          <w:sz w:val="28"/>
          <w:szCs w:val="28"/>
          <w:lang w:val="ru-RU"/>
        </w:rPr>
        <w:t>)=Ȳ≈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14EC3979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В каждом эксперименте ȳ</w:t>
      </w:r>
      <w:r w:rsidRPr="00785509">
        <w:rPr>
          <w:rFonts w:cs="Times New Roman"/>
          <w:sz w:val="28"/>
          <w:szCs w:val="28"/>
        </w:rPr>
        <w:t>ᵢ</w:t>
      </w:r>
      <w:r w:rsidRPr="00785509">
        <w:rPr>
          <w:rFonts w:cs="Times New Roman"/>
          <w:sz w:val="28"/>
          <w:szCs w:val="28"/>
          <w:lang w:val="ru-RU"/>
        </w:rPr>
        <w:t xml:space="preserve"> отличается от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 на случайную величину — дисперсию оценки.</w:t>
      </w:r>
    </w:p>
    <w:p w14:paraId="456599B8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Вывод: больше дисперсия </w:t>
      </w:r>
      <w:r w:rsidRPr="00785509">
        <w:rPr>
          <w:rFonts w:ascii="Cambria Math" w:hAnsi="Cambria Math" w:cs="Cambria Math"/>
          <w:sz w:val="28"/>
          <w:szCs w:val="28"/>
          <w:lang w:val="ru-RU"/>
        </w:rPr>
        <w:t>⇒</w:t>
      </w:r>
      <w:r w:rsidRPr="00785509">
        <w:rPr>
          <w:rFonts w:cs="Times New Roman"/>
          <w:sz w:val="28"/>
          <w:szCs w:val="28"/>
          <w:lang w:val="ru-RU"/>
        </w:rPr>
        <w:t xml:space="preserve"> больше случайные отклонения и ниже точность; рост числа опытов уменьшает дисперсию оценки и повышает точность.</w:t>
      </w:r>
    </w:p>
    <w:p w14:paraId="65C6FB9D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DAF92B9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Достоверность результата</w:t>
      </w:r>
    </w:p>
    <w:p w14:paraId="739C9121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Так как |Ȳ−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| в неравенствах погрешности случайно, вводят достоверность модели (надёжность, доверительная вероятность).</w:t>
      </w:r>
    </w:p>
    <w:p w14:paraId="58789B98" w14:textId="77777777" w:rsidR="00B36270" w:rsidRPr="00785509" w:rsidRDefault="00000000" w:rsidP="0078550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</w:rPr>
        <w:t>P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(|Ȳ−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| ≤ </w:t>
      </w:r>
      <w:r w:rsidRPr="00785509">
        <w:rPr>
          <w:rFonts w:ascii="Times New Roman" w:hAnsi="Times New Roman" w:cs="Times New Roman"/>
          <w:sz w:val="28"/>
          <w:szCs w:val="28"/>
        </w:rPr>
        <w:t>σ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доп) = 1−</w:t>
      </w:r>
      <w:r w:rsidRPr="00785509">
        <w:rPr>
          <w:rFonts w:ascii="Times New Roman" w:hAnsi="Times New Roman" w:cs="Times New Roman"/>
          <w:sz w:val="28"/>
          <w:szCs w:val="28"/>
        </w:rPr>
        <w:t>α</w:t>
      </w:r>
    </w:p>
    <w:p w14:paraId="25F5F2C2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Обычно </w:t>
      </w:r>
      <w:r w:rsidRPr="00785509">
        <w:rPr>
          <w:rFonts w:cs="Times New Roman"/>
          <w:sz w:val="28"/>
          <w:szCs w:val="28"/>
        </w:rPr>
        <w:t>α</w:t>
      </w:r>
      <w:r w:rsidRPr="00785509">
        <w:rPr>
          <w:rFonts w:cs="Times New Roman"/>
          <w:sz w:val="28"/>
          <w:szCs w:val="28"/>
          <w:lang w:val="ru-RU"/>
        </w:rPr>
        <w:t xml:space="preserve"> мало: 0,05 или 0,01.</w:t>
      </w:r>
    </w:p>
    <w:p w14:paraId="676EBC77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Соотношение используют для выбора числа испытаний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, чтобы оценка Ȳ не выходила за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доп с вероятностью (1−</w:t>
      </w:r>
      <w:r w:rsidRPr="00785509">
        <w:rPr>
          <w:rFonts w:cs="Times New Roman"/>
          <w:sz w:val="28"/>
          <w:szCs w:val="28"/>
        </w:rPr>
        <w:t>α</w:t>
      </w:r>
      <w:r w:rsidRPr="00785509">
        <w:rPr>
          <w:rFonts w:cs="Times New Roman"/>
          <w:sz w:val="28"/>
          <w:szCs w:val="28"/>
          <w:lang w:val="ru-RU"/>
        </w:rPr>
        <w:t>).</w:t>
      </w:r>
    </w:p>
    <w:p w14:paraId="1E40FFB8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E9EEB31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lastRenderedPageBreak/>
        <w:t>Необходимое число экспериментов</w:t>
      </w:r>
    </w:p>
    <w:p w14:paraId="71B19D3A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Связь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доп и (1−</w:t>
      </w:r>
      <w:r w:rsidRPr="00785509">
        <w:rPr>
          <w:rFonts w:cs="Times New Roman"/>
          <w:sz w:val="28"/>
          <w:szCs w:val="28"/>
        </w:rPr>
        <w:t>α</w:t>
      </w:r>
      <w:r w:rsidRPr="00785509">
        <w:rPr>
          <w:rFonts w:cs="Times New Roman"/>
          <w:sz w:val="28"/>
          <w:szCs w:val="28"/>
          <w:lang w:val="ru-RU"/>
        </w:rPr>
        <w:t>) зависит от распределения Ȳ.</w:t>
      </w:r>
    </w:p>
    <w:p w14:paraId="45E99F86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По ЦПТ Ȳ близка к нормальной при достаточно большом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; при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(Ȳ)≈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: Ȳ ~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,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²) или (Ȳ−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)/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 ~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(0,1).</w:t>
      </w:r>
    </w:p>
    <w:p w14:paraId="2E99AF6C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Практическая рекомендация: число опытов должно снижать дисперсию оценки до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²=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²доп.</w:t>
      </w:r>
    </w:p>
    <w:p w14:paraId="58EB909C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На слайде — колокол нормального распределения 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 xml:space="preserve">(Ȳ) с хвостами вероятности </w:t>
      </w:r>
      <w:r w:rsidRPr="00785509">
        <w:rPr>
          <w:rFonts w:cs="Times New Roman"/>
          <w:sz w:val="28"/>
          <w:szCs w:val="28"/>
        </w:rPr>
        <w:t>α</w:t>
      </w:r>
      <w:r w:rsidRPr="00785509">
        <w:rPr>
          <w:rFonts w:cs="Times New Roman"/>
          <w:sz w:val="28"/>
          <w:szCs w:val="28"/>
          <w:lang w:val="ru-RU"/>
        </w:rPr>
        <w:t xml:space="preserve"> за пределами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±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доп.</w:t>
      </w:r>
    </w:p>
    <w:p w14:paraId="60178A5C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223D586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Факторы, влияющие на достоверность</w:t>
      </w:r>
    </w:p>
    <w:p w14:paraId="33C330F3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ГПСЧ и искажения поведения модели; нестационарный режим модели; смешение разнородных численных методов; зависимость от плана эксперимента; необходимость синхронизации компонентов; качество модели нагрузки.</w:t>
      </w:r>
    </w:p>
    <w:p w14:paraId="6239A7C1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8E580E9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Планирование экспериментов — заголовок раздела</w:t>
      </w:r>
    </w:p>
    <w:p w14:paraId="778F56C3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Тема: эксперимент на модели → планирование экспериментов.</w:t>
      </w:r>
    </w:p>
    <w:p w14:paraId="51007B2A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A81CBB5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Задача планирования эксперимента</w:t>
      </w:r>
    </w:p>
    <w:p w14:paraId="0070A33E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Пусть 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>=(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>₁,…,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 xml:space="preserve">ₙ) — вектор случайных величин с распределением </w:t>
      </w:r>
      <w:r w:rsidRPr="00785509">
        <w:rPr>
          <w:rFonts w:cs="Times New Roman"/>
          <w:sz w:val="28"/>
          <w:szCs w:val="28"/>
        </w:rPr>
        <w:t>P</w:t>
      </w:r>
      <w:r w:rsidRPr="00785509">
        <w:rPr>
          <w:rFonts w:cs="Times New Roman"/>
          <w:sz w:val="28"/>
          <w:szCs w:val="28"/>
          <w:lang w:val="ru-RU"/>
        </w:rPr>
        <w:t>_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7C3335BF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Цель эксперимента — оценить математическое ожидание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 случайной величины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g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>).</w:t>
      </w:r>
    </w:p>
    <w:p w14:paraId="53A1D161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lastRenderedPageBreak/>
        <w:t xml:space="preserve">Схема многократного эксперимента: на вход </w:t>
      </w:r>
      <w:r w:rsidRPr="00785509">
        <w:rPr>
          <w:rFonts w:cs="Times New Roman"/>
          <w:sz w:val="28"/>
          <w:szCs w:val="28"/>
        </w:rPr>
        <w:t>g</w:t>
      </w:r>
      <w:r w:rsidRPr="00785509">
        <w:rPr>
          <w:rFonts w:cs="Times New Roman"/>
          <w:sz w:val="28"/>
          <w:szCs w:val="28"/>
          <w:lang w:val="ru-RU"/>
        </w:rPr>
        <w:t xml:space="preserve"> подаётся реализация </w:t>
      </w:r>
      <w:r w:rsidRPr="00785509">
        <w:rPr>
          <w:rFonts w:cs="Times New Roman"/>
          <w:sz w:val="28"/>
          <w:szCs w:val="28"/>
        </w:rPr>
        <w:t>xᵢ</w:t>
      </w:r>
      <w:r w:rsidRPr="00785509">
        <w:rPr>
          <w:rFonts w:cs="Times New Roman"/>
          <w:sz w:val="28"/>
          <w:szCs w:val="28"/>
          <w:lang w:val="ru-RU"/>
        </w:rPr>
        <w:t xml:space="preserve">, получается </w:t>
      </w:r>
      <w:r w:rsidRPr="00785509">
        <w:rPr>
          <w:rFonts w:cs="Times New Roman"/>
          <w:sz w:val="28"/>
          <w:szCs w:val="28"/>
        </w:rPr>
        <w:t>yᵢ</w:t>
      </w:r>
      <w:r w:rsidRPr="00785509">
        <w:rPr>
          <w:rFonts w:cs="Times New Roman"/>
          <w:sz w:val="28"/>
          <w:szCs w:val="28"/>
          <w:lang w:val="ru-RU"/>
        </w:rPr>
        <w:t xml:space="preserve">; оценка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 = (1/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)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 </w:t>
      </w:r>
      <w:r w:rsidRPr="00785509">
        <w:rPr>
          <w:rFonts w:cs="Times New Roman"/>
          <w:sz w:val="28"/>
          <w:szCs w:val="28"/>
        </w:rPr>
        <w:t>yᵢ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01EA5853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 приближается к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) при росте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; задача планирования — найти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 для заданной точности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164B12B7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919B08D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Свойства оценки и ЦПТ</w:t>
      </w:r>
    </w:p>
    <w:p w14:paraId="4996F94C" w14:textId="77777777" w:rsidR="00B36270" w:rsidRPr="00785509" w:rsidRDefault="00000000" w:rsidP="0078550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</w:rPr>
        <w:t>M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̂_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= (1/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785509">
        <w:rPr>
          <w:rFonts w:ascii="Times New Roman" w:hAnsi="Times New Roman" w:cs="Times New Roman"/>
          <w:sz w:val="28"/>
          <w:szCs w:val="28"/>
        </w:rPr>
        <w:t>Σ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5509">
        <w:rPr>
          <w:rFonts w:ascii="Times New Roman" w:hAnsi="Times New Roman" w:cs="Times New Roman"/>
          <w:sz w:val="28"/>
          <w:szCs w:val="28"/>
        </w:rPr>
        <w:t>yᵢ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— случайная величина как функция от </w:t>
      </w:r>
      <w:r w:rsidRPr="00785509">
        <w:rPr>
          <w:rFonts w:ascii="Times New Roman" w:hAnsi="Times New Roman" w:cs="Times New Roman"/>
          <w:sz w:val="28"/>
          <w:szCs w:val="28"/>
        </w:rPr>
        <w:t>yᵢ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E6BDEA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Типовая схема: </w:t>
      </w:r>
      <w:r w:rsidRPr="00785509">
        <w:rPr>
          <w:rFonts w:cs="Times New Roman"/>
          <w:sz w:val="28"/>
          <w:szCs w:val="28"/>
        </w:rPr>
        <w:t>xᵢ</w:t>
      </w:r>
      <w:r w:rsidRPr="00785509">
        <w:rPr>
          <w:rFonts w:cs="Times New Roman"/>
          <w:sz w:val="28"/>
          <w:szCs w:val="28"/>
          <w:lang w:val="ru-RU"/>
        </w:rPr>
        <w:t xml:space="preserve"> → </w:t>
      </w:r>
      <w:r w:rsidRPr="00785509">
        <w:rPr>
          <w:rFonts w:cs="Times New Roman"/>
          <w:sz w:val="28"/>
          <w:szCs w:val="28"/>
        </w:rPr>
        <w:t>g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 xml:space="preserve">) → </w:t>
      </w:r>
      <w:r w:rsidRPr="00785509">
        <w:rPr>
          <w:rFonts w:cs="Times New Roman"/>
          <w:sz w:val="28"/>
          <w:szCs w:val="28"/>
        </w:rPr>
        <w:t>yᵢ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121083AA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При независимых реализациях </w:t>
      </w:r>
      <w:r w:rsidRPr="00785509">
        <w:rPr>
          <w:rFonts w:cs="Times New Roman"/>
          <w:sz w:val="28"/>
          <w:szCs w:val="28"/>
        </w:rPr>
        <w:t>xᵢ</w:t>
      </w:r>
      <w:r w:rsidRPr="00785509">
        <w:rPr>
          <w:rFonts w:cs="Times New Roman"/>
          <w:sz w:val="28"/>
          <w:szCs w:val="28"/>
          <w:lang w:val="ru-RU"/>
        </w:rPr>
        <w:t xml:space="preserve"> величины </w:t>
      </w:r>
      <w:r w:rsidRPr="00785509">
        <w:rPr>
          <w:rFonts w:cs="Times New Roman"/>
          <w:sz w:val="28"/>
          <w:szCs w:val="28"/>
        </w:rPr>
        <w:t>yᵢ</w:t>
      </w:r>
      <w:r w:rsidRPr="00785509">
        <w:rPr>
          <w:rFonts w:cs="Times New Roman"/>
          <w:sz w:val="28"/>
          <w:szCs w:val="28"/>
          <w:lang w:val="ru-RU"/>
        </w:rPr>
        <w:t xml:space="preserve"> независимы; по ЦПТ при большом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 ≈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,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).</w:t>
      </w:r>
    </w:p>
    <w:p w14:paraId="1E97D971" w14:textId="77777777" w:rsidR="00B36270" w:rsidRPr="00785509" w:rsidRDefault="00000000" w:rsidP="0078550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</w:rPr>
        <w:t>M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85509">
        <w:rPr>
          <w:rFonts w:ascii="Times New Roman" w:hAnsi="Times New Roman" w:cs="Times New Roman"/>
          <w:sz w:val="28"/>
          <w:szCs w:val="28"/>
        </w:rPr>
        <w:t>M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̂_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)=</w:t>
      </w:r>
      <w:r w:rsidRPr="00785509">
        <w:rPr>
          <w:rFonts w:ascii="Times New Roman" w:hAnsi="Times New Roman" w:cs="Times New Roman"/>
          <w:sz w:val="28"/>
          <w:szCs w:val="28"/>
        </w:rPr>
        <w:t>M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);  </w:t>
      </w:r>
      <w:r w:rsidRPr="00785509">
        <w:rPr>
          <w:rFonts w:ascii="Times New Roman" w:hAnsi="Times New Roman" w:cs="Times New Roman"/>
          <w:sz w:val="28"/>
          <w:szCs w:val="28"/>
        </w:rPr>
        <w:t>D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85509">
        <w:rPr>
          <w:rFonts w:ascii="Times New Roman" w:hAnsi="Times New Roman" w:cs="Times New Roman"/>
          <w:sz w:val="28"/>
          <w:szCs w:val="28"/>
        </w:rPr>
        <w:t>M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̂_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)=</w:t>
      </w:r>
      <w:r w:rsidRPr="00785509">
        <w:rPr>
          <w:rFonts w:ascii="Times New Roman" w:hAnsi="Times New Roman" w:cs="Times New Roman"/>
          <w:sz w:val="28"/>
          <w:szCs w:val="28"/>
        </w:rPr>
        <w:t>D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)/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;  </w:t>
      </w:r>
      <w:r w:rsidRPr="00785509">
        <w:rPr>
          <w:rFonts w:ascii="Times New Roman" w:hAnsi="Times New Roman" w:cs="Times New Roman"/>
          <w:sz w:val="28"/>
          <w:szCs w:val="28"/>
        </w:rPr>
        <w:t>σ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= √(</w:t>
      </w:r>
      <w:r w:rsidRPr="00785509">
        <w:rPr>
          <w:rFonts w:ascii="Times New Roman" w:hAnsi="Times New Roman" w:cs="Times New Roman"/>
          <w:sz w:val="28"/>
          <w:szCs w:val="28"/>
        </w:rPr>
        <w:t>D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)/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)=</w:t>
      </w:r>
      <w:r w:rsidRPr="00785509">
        <w:rPr>
          <w:rFonts w:ascii="Times New Roman" w:hAnsi="Times New Roman" w:cs="Times New Roman"/>
          <w:sz w:val="28"/>
          <w:szCs w:val="28"/>
        </w:rPr>
        <w:t>σ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/√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</w:p>
    <w:p w14:paraId="427D7EDF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378FB0A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Число экспериментов и правило «корень из 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439A28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Вывод: при увеличении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₀ в 10 раз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 уменьшается примерно в √10≈3 раза.</w:t>
      </w:r>
    </w:p>
    <w:p w14:paraId="437DBD1C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График: три нормальные кривые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 при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₀, 10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₀, 100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₀ — сужение распределения вокруг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).</w:t>
      </w:r>
    </w:p>
    <w:p w14:paraId="49CCA713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Диапазон отклонений сужается пропорционально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;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 — показатель точности.</w:t>
      </w:r>
    </w:p>
    <w:p w14:paraId="4B325DD1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Практически |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−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)|≤3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;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 — аналог абсолютной погрешности, 3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 — абсолютная погрешность; </w:t>
      </w:r>
      <w:r w:rsidRPr="00785509">
        <w:rPr>
          <w:rFonts w:cs="Times New Roman"/>
          <w:sz w:val="28"/>
          <w:szCs w:val="28"/>
        </w:rPr>
        <w:t>ν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/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/(√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·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) — аналог относительной; 3</w:t>
      </w:r>
      <w:r w:rsidRPr="00785509">
        <w:rPr>
          <w:rFonts w:cs="Times New Roman"/>
          <w:sz w:val="28"/>
          <w:szCs w:val="28"/>
        </w:rPr>
        <w:t>ν</w:t>
      </w:r>
      <w:r w:rsidRPr="00785509">
        <w:rPr>
          <w:rFonts w:cs="Times New Roman"/>
          <w:sz w:val="28"/>
          <w:szCs w:val="28"/>
          <w:lang w:val="ru-RU"/>
        </w:rPr>
        <w:t xml:space="preserve"> — относительная погрешность.</w:t>
      </w:r>
    </w:p>
    <w:p w14:paraId="6645F390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49DD6F2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Решение задачи планирования (формулы для 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4BD083" w14:textId="77777777" w:rsidR="00B36270" w:rsidRPr="00785509" w:rsidRDefault="00000000" w:rsidP="0078550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</w:rPr>
        <w:t>σ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= √(</w:t>
      </w:r>
      <w:r w:rsidRPr="00785509">
        <w:rPr>
          <w:rFonts w:ascii="Times New Roman" w:hAnsi="Times New Roman" w:cs="Times New Roman"/>
          <w:sz w:val="28"/>
          <w:szCs w:val="28"/>
        </w:rPr>
        <w:t>D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)/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785509">
        <w:rPr>
          <w:rFonts w:ascii="Times New Roman" w:hAnsi="Times New Roman" w:cs="Times New Roman"/>
          <w:sz w:val="28"/>
          <w:szCs w:val="28"/>
        </w:rPr>
        <w:t>σ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/√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— стандартное отклонение (аналог абсолютной погрешности).</w:t>
      </w:r>
    </w:p>
    <w:p w14:paraId="358B202F" w14:textId="77777777" w:rsidR="00B36270" w:rsidRPr="00785509" w:rsidRDefault="00000000" w:rsidP="0078550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</w:rPr>
        <w:t>v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785509">
        <w:rPr>
          <w:rFonts w:ascii="Times New Roman" w:hAnsi="Times New Roman" w:cs="Times New Roman"/>
          <w:sz w:val="28"/>
          <w:szCs w:val="28"/>
        </w:rPr>
        <w:t>σ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85509">
        <w:rPr>
          <w:rFonts w:ascii="Times New Roman" w:hAnsi="Times New Roman" w:cs="Times New Roman"/>
          <w:sz w:val="28"/>
          <w:szCs w:val="28"/>
        </w:rPr>
        <w:t>Y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/(√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·</w:t>
      </w:r>
      <w:r w:rsidRPr="00785509">
        <w:rPr>
          <w:rFonts w:ascii="Times New Roman" w:hAnsi="Times New Roman" w:cs="Times New Roman"/>
          <w:sz w:val="28"/>
          <w:szCs w:val="28"/>
        </w:rPr>
        <w:t>M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 — коэффициент вариации (аналог относительной погрешности).</w:t>
      </w:r>
    </w:p>
    <w:p w14:paraId="355E88CF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Для заданной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: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 = (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/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)² (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 на практике оценивают предварительно).</w:t>
      </w:r>
    </w:p>
    <w:p w14:paraId="06B34FF5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Если точность задана через 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 xml:space="preserve">: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 = (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>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/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>)².</w:t>
      </w:r>
    </w:p>
    <w:p w14:paraId="280F2CEB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93AEEB6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Метод автоостанова</w:t>
      </w:r>
    </w:p>
    <w:p w14:paraId="14E4B6ED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В ходе эксперимента непрерывно контролируют оценку 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 xml:space="preserve">′ коэффициента вариации 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 xml:space="preserve">; при устойчивом 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>′&lt;0,01 эксперимент завершают.</w:t>
      </w:r>
    </w:p>
    <w:p w14:paraId="254A70C6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Устойчивость: неравенство должно подтвердиться 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 xml:space="preserve">=10 раз (минимальное стартовое 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 xml:space="preserve"> может быть 2).</w:t>
      </w:r>
    </w:p>
    <w:p w14:paraId="33D52B21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Блок-схема: старт →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₀, 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 xml:space="preserve">=10, </w:t>
      </w:r>
      <w:r w:rsidRPr="00785509">
        <w:rPr>
          <w:rFonts w:cs="Times New Roman"/>
          <w:sz w:val="28"/>
          <w:szCs w:val="28"/>
        </w:rPr>
        <w:t>S</w:t>
      </w:r>
      <w:r w:rsidRPr="00785509">
        <w:rPr>
          <w:rFonts w:cs="Times New Roman"/>
          <w:sz w:val="28"/>
          <w:szCs w:val="28"/>
          <w:lang w:val="ru-RU"/>
        </w:rPr>
        <w:t xml:space="preserve">₁=0, </w:t>
      </w:r>
      <w:r w:rsidRPr="00785509">
        <w:rPr>
          <w:rFonts w:cs="Times New Roman"/>
          <w:sz w:val="28"/>
          <w:szCs w:val="28"/>
        </w:rPr>
        <w:t>S</w:t>
      </w:r>
      <w:r w:rsidRPr="00785509">
        <w:rPr>
          <w:rFonts w:cs="Times New Roman"/>
          <w:sz w:val="28"/>
          <w:szCs w:val="28"/>
          <w:lang w:val="ru-RU"/>
        </w:rPr>
        <w:t xml:space="preserve">₂=0 → генератор 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 xml:space="preserve"> →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g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 xml:space="preserve">), накопление </w:t>
      </w:r>
      <w:r w:rsidRPr="00785509">
        <w:rPr>
          <w:rFonts w:cs="Times New Roman"/>
          <w:sz w:val="28"/>
          <w:szCs w:val="28"/>
        </w:rPr>
        <w:t>S</w:t>
      </w:r>
      <w:r w:rsidRPr="00785509">
        <w:rPr>
          <w:rFonts w:cs="Times New Roman"/>
          <w:sz w:val="28"/>
          <w:szCs w:val="28"/>
          <w:lang w:val="ru-RU"/>
        </w:rPr>
        <w:t>₁,</w:t>
      </w:r>
      <w:r w:rsidRPr="00785509">
        <w:rPr>
          <w:rFonts w:cs="Times New Roman"/>
          <w:sz w:val="28"/>
          <w:szCs w:val="28"/>
        </w:rPr>
        <w:t>S</w:t>
      </w:r>
      <w:r w:rsidRPr="00785509">
        <w:rPr>
          <w:rFonts w:cs="Times New Roman"/>
          <w:sz w:val="28"/>
          <w:szCs w:val="28"/>
          <w:lang w:val="ru-RU"/>
        </w:rPr>
        <w:t xml:space="preserve">₂ → вычисление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, </w:t>
      </w:r>
      <w:r w:rsidRPr="00785509">
        <w:rPr>
          <w:rFonts w:cs="Times New Roman"/>
          <w:sz w:val="28"/>
          <w:szCs w:val="28"/>
        </w:rPr>
        <w:t>D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, 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>′_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, 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>′=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>′_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/√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 → проверка </w:t>
      </w:r>
      <w:r w:rsidRPr="00785509">
        <w:rPr>
          <w:rFonts w:cs="Times New Roman"/>
          <w:sz w:val="28"/>
          <w:szCs w:val="28"/>
        </w:rPr>
        <w:t>v</w:t>
      </w:r>
      <w:r w:rsidRPr="00785509">
        <w:rPr>
          <w:rFonts w:cs="Times New Roman"/>
          <w:sz w:val="28"/>
          <w:szCs w:val="28"/>
          <w:lang w:val="ru-RU"/>
        </w:rPr>
        <w:t xml:space="preserve">′&lt;0,01 → уменьшение 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 xml:space="preserve"> до 0 → вывод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, </w:t>
      </w:r>
      <w:r w:rsidRPr="00785509">
        <w:rPr>
          <w:rFonts w:cs="Times New Roman"/>
          <w:sz w:val="28"/>
          <w:szCs w:val="28"/>
        </w:rPr>
        <w:t>D</w:t>
      </w:r>
      <w:r w:rsidRPr="00785509">
        <w:rPr>
          <w:rFonts w:cs="Times New Roman"/>
          <w:sz w:val="28"/>
          <w:szCs w:val="28"/>
          <w:lang w:val="ru-RU"/>
        </w:rPr>
        <w:t>̂_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,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13E46A9B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Примечание: на проекции возможны опечатки </w:t>
      </w:r>
      <w:r w:rsidRPr="00785509">
        <w:rPr>
          <w:rFonts w:cs="Times New Roman"/>
          <w:sz w:val="28"/>
          <w:szCs w:val="28"/>
        </w:rPr>
        <w:t>S</w:t>
      </w:r>
      <w:r w:rsidRPr="00785509">
        <w:rPr>
          <w:rFonts w:cs="Times New Roman"/>
          <w:sz w:val="28"/>
          <w:szCs w:val="28"/>
          <w:lang w:val="ru-RU"/>
        </w:rPr>
        <w:t>₁=</w:t>
      </w:r>
      <w:r w:rsidRPr="00785509">
        <w:rPr>
          <w:rFonts w:cs="Times New Roman"/>
          <w:sz w:val="28"/>
          <w:szCs w:val="28"/>
        </w:rPr>
        <w:t>S</w:t>
      </w:r>
      <w:r w:rsidRPr="00785509">
        <w:rPr>
          <w:rFonts w:cs="Times New Roman"/>
          <w:sz w:val="28"/>
          <w:szCs w:val="28"/>
          <w:lang w:val="ru-RU"/>
        </w:rPr>
        <w:t>₂+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 вместо </w:t>
      </w:r>
      <w:r w:rsidRPr="00785509">
        <w:rPr>
          <w:rFonts w:cs="Times New Roman"/>
          <w:sz w:val="28"/>
          <w:szCs w:val="28"/>
        </w:rPr>
        <w:t>S</w:t>
      </w:r>
      <w:r w:rsidRPr="00785509">
        <w:rPr>
          <w:rFonts w:cs="Times New Roman"/>
          <w:sz w:val="28"/>
          <w:szCs w:val="28"/>
          <w:lang w:val="ru-RU"/>
        </w:rPr>
        <w:t>₁=</w:t>
      </w:r>
      <w:r w:rsidRPr="00785509">
        <w:rPr>
          <w:rFonts w:cs="Times New Roman"/>
          <w:sz w:val="28"/>
          <w:szCs w:val="28"/>
        </w:rPr>
        <w:t>S</w:t>
      </w:r>
      <w:r w:rsidRPr="00785509">
        <w:rPr>
          <w:rFonts w:cs="Times New Roman"/>
          <w:sz w:val="28"/>
          <w:szCs w:val="28"/>
          <w:lang w:val="ru-RU"/>
        </w:rPr>
        <w:t>₁+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 — в конспекте использована стандартная рекуррентная схема для суммы и суммы квадратов.</w:t>
      </w:r>
    </w:p>
    <w:p w14:paraId="3CDA7913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463B3A8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lastRenderedPageBreak/>
        <w:t>Статистическая проверка гипотез — вход в раздел</w:t>
      </w:r>
    </w:p>
    <w:p w14:paraId="1FF00122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Тема: эксперимент на модели → статистическая проверка гипотез.</w:t>
      </w:r>
    </w:p>
    <w:p w14:paraId="55684BAB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D2BC28E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Суть эксперимента на имитационной модели</w:t>
      </w:r>
    </w:p>
    <w:p w14:paraId="32D3767D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Схема </w:t>
      </w:r>
      <w:r w:rsidRPr="00785509">
        <w:rPr>
          <w:rFonts w:cs="Times New Roman"/>
          <w:sz w:val="28"/>
          <w:szCs w:val="28"/>
        </w:rPr>
        <w:t>P</w:t>
      </w:r>
      <w:r w:rsidRPr="00785509">
        <w:rPr>
          <w:rFonts w:cs="Times New Roman"/>
          <w:sz w:val="28"/>
          <w:szCs w:val="28"/>
          <w:lang w:val="ru-RU"/>
        </w:rPr>
        <w:t xml:space="preserve"> →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~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 xml:space="preserve">) → </w:t>
      </w:r>
      <w:r w:rsidRPr="00785509">
        <w:rPr>
          <w:rFonts w:cs="Times New Roman"/>
          <w:sz w:val="28"/>
          <w:szCs w:val="28"/>
        </w:rPr>
        <w:t>H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75755606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Эксперимент — преобразование математических моделей по известным законам и правилам.</w:t>
      </w:r>
    </w:p>
    <w:p w14:paraId="3172225C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Серия прогонов при фиксированных условиях и наборах параметров.</w:t>
      </w:r>
    </w:p>
    <w:p w14:paraId="029CF8C5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Для неэкспоненциальных СМО и сетей СеМО цель — интерполяционные зависимости параметр–характеристика; поиск оптимума; выбор значимых факторов; прогноз.</w:t>
      </w:r>
    </w:p>
    <w:p w14:paraId="5B004CC5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58E0C0B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Зависимость </w:t>
      </w:r>
      <w:r w:rsidRPr="00785509">
        <w:rPr>
          <w:rFonts w:ascii="Times New Roman" w:hAnsi="Times New Roman" w:cs="Times New Roman"/>
          <w:sz w:val="28"/>
          <w:szCs w:val="28"/>
        </w:rPr>
        <w:t>H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785509">
        <w:rPr>
          <w:rFonts w:ascii="Times New Roman" w:hAnsi="Times New Roman" w:cs="Times New Roman"/>
          <w:sz w:val="28"/>
          <w:szCs w:val="28"/>
        </w:rPr>
        <w:t>f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85509">
        <w:rPr>
          <w:rFonts w:ascii="Times New Roman" w:hAnsi="Times New Roman" w:cs="Times New Roman"/>
          <w:sz w:val="28"/>
          <w:szCs w:val="28"/>
        </w:rPr>
        <w:t>P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 — этапы</w:t>
      </w:r>
    </w:p>
    <w:p w14:paraId="2570D0BF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1) Подгонка прямой/кривой по точкам — аппроксимация функции распределения простым выражением.</w:t>
      </w:r>
    </w:p>
    <w:p w14:paraId="7405058D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2) Принятие гипотезы </w:t>
      </w:r>
      <w:r w:rsidRPr="00785509">
        <w:rPr>
          <w:rFonts w:cs="Times New Roman"/>
          <w:sz w:val="28"/>
          <w:szCs w:val="28"/>
        </w:rPr>
        <w:t>H</w:t>
      </w:r>
      <w:r w:rsidRPr="00785509">
        <w:rPr>
          <w:rFonts w:cs="Times New Roman"/>
          <w:sz w:val="28"/>
          <w:szCs w:val="28"/>
          <w:lang w:val="ru-RU"/>
        </w:rPr>
        <w:t>₀ о характере распределения зависимости характеристики от параметра.</w:t>
      </w:r>
    </w:p>
    <w:p w14:paraId="7FB2EE13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3) Статистическая оценка гипотезы — идентификация закона распределения.</w:t>
      </w:r>
    </w:p>
    <w:p w14:paraId="0E6458D9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4) Вывод о результате проверки гипотезы о связи параметра и характеристики.</w:t>
      </w:r>
    </w:p>
    <w:p w14:paraId="3AB13FBE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CE73DBB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Подгонка кривой — шаги 1.1–1.2</w:t>
      </w:r>
    </w:p>
    <w:p w14:paraId="0E380362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Подгонка по точкам — аппроксимация функции распределения простым математическим выражением.</w:t>
      </w:r>
    </w:p>
    <w:p w14:paraId="15E66EEA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1.1: взять выборку объёма 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 xml:space="preserve"> из экспериментальных данных.</w:t>
      </w:r>
    </w:p>
    <w:p w14:paraId="4439D635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1.2: построить точки 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>₁,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₁),…,(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>ₙ,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ₙ) на плоскости.</w:t>
      </w:r>
    </w:p>
    <w:p w14:paraId="79DB88DD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61E8FC7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Подгонка кривой — группировка и итоговая кривая</w:t>
      </w:r>
    </w:p>
    <w:p w14:paraId="0D7EAB20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1.3: разбить экспериментальные данные на группы (интервалы).</w:t>
      </w:r>
    </w:p>
    <w:p w14:paraId="4F779868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1.4: найти кривую, аппроксимирующую функциональную зависимость.</w:t>
      </w:r>
    </w:p>
    <w:p w14:paraId="3A1EA6F2" w14:textId="77777777" w:rsidR="00B36270" w:rsidRPr="00785509" w:rsidRDefault="00000000" w:rsidP="0078550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На слайде: </w:t>
      </w:r>
      <w:r w:rsidRPr="00785509">
        <w:rPr>
          <w:rFonts w:ascii="Times New Roman" w:hAnsi="Times New Roman" w:cs="Times New Roman"/>
          <w:sz w:val="28"/>
          <w:szCs w:val="28"/>
        </w:rPr>
        <w:t>M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785509">
        <w:rPr>
          <w:rFonts w:ascii="Times New Roman" w:hAnsi="Times New Roman" w:cs="Times New Roman"/>
          <w:sz w:val="28"/>
          <w:szCs w:val="28"/>
        </w:rPr>
        <w:t>Σ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_{</w:t>
      </w:r>
      <w:r w:rsidRPr="00785509">
        <w:rPr>
          <w:rFonts w:ascii="Times New Roman" w:hAnsi="Times New Roman" w:cs="Times New Roman"/>
          <w:sz w:val="28"/>
          <w:szCs w:val="28"/>
        </w:rPr>
        <w:t>i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=1..</w:t>
      </w:r>
      <w:r w:rsidRPr="00785509">
        <w:rPr>
          <w:rFonts w:ascii="Times New Roman" w:hAnsi="Times New Roman" w:cs="Times New Roman"/>
          <w:sz w:val="28"/>
          <w:szCs w:val="28"/>
        </w:rPr>
        <w:t>K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} </w:t>
      </w:r>
      <w:r w:rsidRPr="00785509">
        <w:rPr>
          <w:rFonts w:ascii="Times New Roman" w:hAnsi="Times New Roman" w:cs="Times New Roman"/>
          <w:sz w:val="28"/>
          <w:szCs w:val="28"/>
        </w:rPr>
        <w:t>Mᵢ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85509">
        <w:rPr>
          <w:rFonts w:ascii="Times New Roman" w:hAnsi="Times New Roman" w:cs="Times New Roman"/>
          <w:sz w:val="28"/>
          <w:szCs w:val="28"/>
        </w:rPr>
        <w:t>yᵢ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)/</w:t>
      </w:r>
      <w:r w:rsidRPr="00785509">
        <w:rPr>
          <w:rFonts w:ascii="Times New Roman" w:hAnsi="Times New Roman" w:cs="Times New Roman"/>
          <w:sz w:val="28"/>
          <w:szCs w:val="28"/>
        </w:rPr>
        <w:t>n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— связь средних по группам и высот столбцов гистограммы.</w:t>
      </w:r>
    </w:p>
    <w:p w14:paraId="44F77199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Три рисунка: облако точек → гистограмма 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>) → сглаженная кривая через «центры» столбцов.</w:t>
      </w:r>
    </w:p>
    <w:p w14:paraId="63CDD2B2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A18E7E1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Аппроксимирующие кривые (таблица как в лекции 2)</w:t>
      </w:r>
    </w:p>
    <w:p w14:paraId="58848E2F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Линейная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>₀+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>₁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 xml:space="preserve">; логарифмическая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>₀+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>₁</w:t>
      </w:r>
      <w:r w:rsidRPr="00785509">
        <w:rPr>
          <w:rFonts w:cs="Times New Roman"/>
          <w:sz w:val="28"/>
          <w:szCs w:val="28"/>
        </w:rPr>
        <w:t>lg</w:t>
      </w:r>
      <w:r w:rsidRPr="00785509">
        <w:rPr>
          <w:rFonts w:cs="Times New Roman"/>
          <w:sz w:val="28"/>
          <w:szCs w:val="28"/>
          <w:lang w:val="ru-RU"/>
        </w:rPr>
        <w:t xml:space="preserve"> 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 xml:space="preserve">; квадратичная; полулогарифмическая </w:t>
      </w:r>
      <w:r w:rsidRPr="00785509">
        <w:rPr>
          <w:rFonts w:cs="Times New Roman"/>
          <w:sz w:val="28"/>
          <w:szCs w:val="28"/>
        </w:rPr>
        <w:t>lg</w:t>
      </w:r>
      <w:r w:rsidRPr="00785509">
        <w:rPr>
          <w:rFonts w:cs="Times New Roman"/>
          <w:sz w:val="28"/>
          <w:szCs w:val="28"/>
          <w:lang w:val="ru-RU"/>
        </w:rPr>
        <w:t xml:space="preserve">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>₀+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>₁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 xml:space="preserve">; кубическая; степенная </w:t>
      </w:r>
      <w:r w:rsidRPr="00785509">
        <w:rPr>
          <w:rFonts w:cs="Times New Roman"/>
          <w:sz w:val="28"/>
          <w:szCs w:val="28"/>
        </w:rPr>
        <w:t>lg</w:t>
      </w:r>
      <w:r w:rsidRPr="00785509">
        <w:rPr>
          <w:rFonts w:cs="Times New Roman"/>
          <w:sz w:val="28"/>
          <w:szCs w:val="28"/>
          <w:lang w:val="ru-RU"/>
        </w:rPr>
        <w:t xml:space="preserve">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>₀+</w:t>
      </w:r>
      <w:r w:rsidRPr="00785509">
        <w:rPr>
          <w:rFonts w:cs="Times New Roman"/>
          <w:sz w:val="28"/>
          <w:szCs w:val="28"/>
        </w:rPr>
        <w:t>a</w:t>
      </w:r>
      <w:r w:rsidRPr="00785509">
        <w:rPr>
          <w:rFonts w:cs="Times New Roman"/>
          <w:sz w:val="28"/>
          <w:szCs w:val="28"/>
          <w:lang w:val="ru-RU"/>
        </w:rPr>
        <w:t>₁</w:t>
      </w:r>
      <w:r w:rsidRPr="00785509">
        <w:rPr>
          <w:rFonts w:cs="Times New Roman"/>
          <w:sz w:val="28"/>
          <w:szCs w:val="28"/>
        </w:rPr>
        <w:t>lg</w:t>
      </w:r>
      <w:r w:rsidRPr="00785509">
        <w:rPr>
          <w:rFonts w:cs="Times New Roman"/>
          <w:sz w:val="28"/>
          <w:szCs w:val="28"/>
          <w:lang w:val="ru-RU"/>
        </w:rPr>
        <w:t xml:space="preserve"> 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 xml:space="preserve"> — с указанием типичных графиков и знаков параметров на слайде.</w:t>
      </w:r>
    </w:p>
    <w:p w14:paraId="704F8D0B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6E2D562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Принятие гипотезы </w:t>
      </w:r>
      <w:r w:rsidRPr="00785509">
        <w:rPr>
          <w:rFonts w:ascii="Times New Roman" w:hAnsi="Times New Roman" w:cs="Times New Roman"/>
          <w:sz w:val="28"/>
          <w:szCs w:val="28"/>
        </w:rPr>
        <w:t>H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₀ (пример экспоненты)</w:t>
      </w:r>
    </w:p>
    <w:p w14:paraId="3720EA24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Принятие </w:t>
      </w:r>
      <w:r w:rsidRPr="00785509">
        <w:rPr>
          <w:rFonts w:cs="Times New Roman"/>
          <w:sz w:val="28"/>
          <w:szCs w:val="28"/>
        </w:rPr>
        <w:t>H</w:t>
      </w:r>
      <w:r w:rsidRPr="00785509">
        <w:rPr>
          <w:rFonts w:cs="Times New Roman"/>
          <w:sz w:val="28"/>
          <w:szCs w:val="28"/>
          <w:lang w:val="ru-RU"/>
        </w:rPr>
        <w:t>₀ — предположение о характере функции распределения зависимости характеристики от параметра.</w:t>
      </w:r>
    </w:p>
    <w:p w14:paraId="04C3433E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Пример: </w:t>
      </w:r>
      <w:r w:rsidRPr="00785509">
        <w:rPr>
          <w:rFonts w:cs="Times New Roman"/>
          <w:sz w:val="28"/>
          <w:szCs w:val="28"/>
        </w:rPr>
        <w:t>H</w:t>
      </w:r>
      <w:r w:rsidRPr="00785509">
        <w:rPr>
          <w:rFonts w:cs="Times New Roman"/>
          <w:sz w:val="28"/>
          <w:szCs w:val="28"/>
          <w:lang w:val="ru-RU"/>
        </w:rPr>
        <w:t xml:space="preserve">₀ — нет существенных отличий наблюдаемых данных от экспоненциального закона с </w:t>
      </w:r>
      <w:r w:rsidRPr="00785509">
        <w:rPr>
          <w:rFonts w:cs="Times New Roman"/>
          <w:sz w:val="28"/>
          <w:szCs w:val="28"/>
        </w:rPr>
        <w:t>λ</w:t>
      </w:r>
      <w:r w:rsidRPr="00785509">
        <w:rPr>
          <w:rFonts w:cs="Times New Roman"/>
          <w:sz w:val="28"/>
          <w:szCs w:val="28"/>
          <w:lang w:val="ru-RU"/>
        </w:rPr>
        <w:t xml:space="preserve">=0,5 и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>=1/</w:t>
      </w:r>
      <w:r w:rsidRPr="00785509">
        <w:rPr>
          <w:rFonts w:cs="Times New Roman"/>
          <w:sz w:val="28"/>
          <w:szCs w:val="28"/>
        </w:rPr>
        <w:t>λ</w:t>
      </w:r>
      <w:r w:rsidRPr="00785509">
        <w:rPr>
          <w:rFonts w:cs="Times New Roman"/>
          <w:sz w:val="28"/>
          <w:szCs w:val="28"/>
          <w:lang w:val="ru-RU"/>
        </w:rPr>
        <w:t>=2.</w:t>
      </w:r>
    </w:p>
    <w:p w14:paraId="51F76508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На слайде — убывающая экспоненциальная кривая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>).</w:t>
      </w:r>
    </w:p>
    <w:p w14:paraId="1AEBD700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4A3CE79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Статистическая проверка гипотез — критерии</w:t>
      </w:r>
    </w:p>
    <w:p w14:paraId="7B34EFFD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>Статистическая оценка — проверка, что данные незначительно отклоняются от ожидаемых при теоретическом законе.</w:t>
      </w:r>
    </w:p>
    <w:p w14:paraId="38E7BCAA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Критерии: </w:t>
      </w:r>
      <w:r w:rsidRPr="00785509">
        <w:rPr>
          <w:rFonts w:cs="Times New Roman"/>
          <w:sz w:val="28"/>
          <w:szCs w:val="28"/>
        </w:rPr>
        <w:t>χ</w:t>
      </w:r>
      <w:r w:rsidRPr="00785509">
        <w:rPr>
          <w:rFonts w:cs="Times New Roman"/>
          <w:sz w:val="28"/>
          <w:szCs w:val="28"/>
          <w:lang w:val="ru-RU"/>
        </w:rPr>
        <w:t>² Пирсона; Колмогорова–Смирнова; другие.</w:t>
      </w:r>
    </w:p>
    <w:p w14:paraId="2D3D940F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На слайде сравнение теоретической 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x</w:t>
      </w:r>
      <w:r w:rsidRPr="00785509">
        <w:rPr>
          <w:rFonts w:cs="Times New Roman"/>
          <w:sz w:val="28"/>
          <w:szCs w:val="28"/>
          <w:lang w:val="ru-RU"/>
        </w:rPr>
        <w:t>)=1−</w:t>
      </w:r>
      <w:r w:rsidRPr="00785509">
        <w:rPr>
          <w:rFonts w:cs="Times New Roman"/>
          <w:sz w:val="28"/>
          <w:szCs w:val="28"/>
        </w:rPr>
        <w:t>e</w:t>
      </w:r>
      <w:r w:rsidRPr="00785509">
        <w:rPr>
          <w:rFonts w:cs="Times New Roman"/>
          <w:sz w:val="28"/>
          <w:szCs w:val="28"/>
          <w:lang w:val="ru-RU"/>
        </w:rPr>
        <w:t>^{−</w:t>
      </w:r>
      <w:r w:rsidRPr="00785509">
        <w:rPr>
          <w:rFonts w:cs="Times New Roman"/>
          <w:sz w:val="28"/>
          <w:szCs w:val="28"/>
        </w:rPr>
        <w:t>λx</w:t>
      </w:r>
      <w:r w:rsidRPr="00785509">
        <w:rPr>
          <w:rFonts w:cs="Times New Roman"/>
          <w:sz w:val="28"/>
          <w:szCs w:val="28"/>
          <w:lang w:val="ru-RU"/>
        </w:rPr>
        <w:t>} с эмпирической кривой.</w:t>
      </w:r>
    </w:p>
    <w:p w14:paraId="2E65D62C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3D61DD8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Критерий </w:t>
      </w:r>
      <w:r w:rsidRPr="00785509">
        <w:rPr>
          <w:rFonts w:ascii="Times New Roman" w:hAnsi="Times New Roman" w:cs="Times New Roman"/>
          <w:sz w:val="28"/>
          <w:szCs w:val="28"/>
        </w:rPr>
        <w:t>χ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²</w:t>
      </w:r>
    </w:p>
    <w:p w14:paraId="1843A25D" w14:textId="77777777" w:rsidR="00B36270" w:rsidRPr="00785509" w:rsidRDefault="00000000" w:rsidP="0078550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</w:rPr>
        <w:t>χ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² = </w:t>
      </w:r>
      <w:r w:rsidRPr="00785509">
        <w:rPr>
          <w:rFonts w:ascii="Times New Roman" w:hAnsi="Times New Roman" w:cs="Times New Roman"/>
          <w:sz w:val="28"/>
          <w:szCs w:val="28"/>
        </w:rPr>
        <w:t>Σ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85509">
        <w:rPr>
          <w:rFonts w:ascii="Times New Roman" w:hAnsi="Times New Roman" w:cs="Times New Roman"/>
          <w:sz w:val="28"/>
          <w:szCs w:val="28"/>
        </w:rPr>
        <w:t>f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785509">
        <w:rPr>
          <w:rFonts w:ascii="Times New Roman" w:hAnsi="Times New Roman" w:cs="Times New Roman"/>
          <w:sz w:val="28"/>
          <w:szCs w:val="28"/>
        </w:rPr>
        <w:t>f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̂)² / </w:t>
      </w:r>
      <w:r w:rsidRPr="00785509">
        <w:rPr>
          <w:rFonts w:ascii="Times New Roman" w:hAnsi="Times New Roman" w:cs="Times New Roman"/>
          <w:sz w:val="28"/>
          <w:szCs w:val="28"/>
        </w:rPr>
        <w:t>f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̂</w:t>
      </w:r>
    </w:p>
    <w:p w14:paraId="75B89AC8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 xml:space="preserve"> — наблюдаемая частота в группе; 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>̂ — ожидаемая (теоретическая) частота.</w:t>
      </w:r>
    </w:p>
    <w:p w14:paraId="4616D20F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</w:rPr>
        <w:t>χ</w:t>
      </w:r>
      <w:r w:rsidRPr="00785509">
        <w:rPr>
          <w:rFonts w:cs="Times New Roman"/>
          <w:sz w:val="28"/>
          <w:szCs w:val="28"/>
          <w:lang w:val="ru-RU"/>
        </w:rPr>
        <w:t xml:space="preserve">²=0 — точное совпадение; чем больше </w:t>
      </w:r>
      <w:r w:rsidRPr="00785509">
        <w:rPr>
          <w:rFonts w:cs="Times New Roman"/>
          <w:sz w:val="28"/>
          <w:szCs w:val="28"/>
        </w:rPr>
        <w:t>χ</w:t>
      </w:r>
      <w:r w:rsidRPr="00785509">
        <w:rPr>
          <w:rFonts w:cs="Times New Roman"/>
          <w:sz w:val="28"/>
          <w:szCs w:val="28"/>
          <w:lang w:val="ru-RU"/>
        </w:rPr>
        <w:t xml:space="preserve">², тем сильнее расхождение; если </w:t>
      </w:r>
      <w:r w:rsidRPr="00785509">
        <w:rPr>
          <w:rFonts w:cs="Times New Roman"/>
          <w:sz w:val="28"/>
          <w:szCs w:val="28"/>
        </w:rPr>
        <w:t>χ</w:t>
      </w:r>
      <w:r w:rsidRPr="00785509">
        <w:rPr>
          <w:rFonts w:cs="Times New Roman"/>
          <w:sz w:val="28"/>
          <w:szCs w:val="28"/>
          <w:lang w:val="ru-RU"/>
        </w:rPr>
        <w:t>²&gt;</w:t>
      </w:r>
      <w:r w:rsidRPr="00785509">
        <w:rPr>
          <w:rFonts w:cs="Times New Roman"/>
          <w:sz w:val="28"/>
          <w:szCs w:val="28"/>
        </w:rPr>
        <w:t>χ</w:t>
      </w:r>
      <w:r w:rsidRPr="00785509">
        <w:rPr>
          <w:rFonts w:cs="Times New Roman"/>
          <w:sz w:val="28"/>
          <w:szCs w:val="28"/>
          <w:lang w:val="ru-RU"/>
        </w:rPr>
        <w:t xml:space="preserve">²доп — </w:t>
      </w:r>
      <w:r w:rsidRPr="00785509">
        <w:rPr>
          <w:rFonts w:cs="Times New Roman"/>
          <w:sz w:val="28"/>
          <w:szCs w:val="28"/>
        </w:rPr>
        <w:t>H</w:t>
      </w:r>
      <w:r w:rsidRPr="00785509">
        <w:rPr>
          <w:rFonts w:cs="Times New Roman"/>
          <w:sz w:val="28"/>
          <w:szCs w:val="28"/>
          <w:lang w:val="ru-RU"/>
        </w:rPr>
        <w:t xml:space="preserve">₀ отвергается (на слайде оговорка про новую </w:t>
      </w:r>
      <w:r w:rsidRPr="00785509">
        <w:rPr>
          <w:rFonts w:cs="Times New Roman"/>
          <w:sz w:val="28"/>
          <w:szCs w:val="28"/>
        </w:rPr>
        <w:t>H</w:t>
      </w:r>
      <w:r w:rsidRPr="00785509">
        <w:rPr>
          <w:rFonts w:cs="Times New Roman"/>
          <w:sz w:val="28"/>
          <w:szCs w:val="28"/>
          <w:lang w:val="ru-RU"/>
        </w:rPr>
        <w:t>₀ — иметь в виду альтернативную формулировку).</w:t>
      </w:r>
    </w:p>
    <w:p w14:paraId="74855666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lastRenderedPageBreak/>
        <w:t>Примечания: не использовать только относительные частоты в % — нужны абсолютные частоты; в каждой группе ≥5 наблюдений, иначе объединять интервалы.</w:t>
      </w:r>
    </w:p>
    <w:p w14:paraId="3A5075CD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BC3FEEF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 xml:space="preserve">Пример: критерий </w:t>
      </w:r>
      <w:r w:rsidRPr="00785509">
        <w:rPr>
          <w:rFonts w:ascii="Times New Roman" w:hAnsi="Times New Roman" w:cs="Times New Roman"/>
          <w:sz w:val="28"/>
          <w:szCs w:val="28"/>
        </w:rPr>
        <w:t>χ</w:t>
      </w:r>
      <w:r w:rsidRPr="00785509">
        <w:rPr>
          <w:rFonts w:ascii="Times New Roman" w:hAnsi="Times New Roman" w:cs="Times New Roman"/>
          <w:sz w:val="28"/>
          <w:szCs w:val="28"/>
          <w:lang w:val="ru-RU"/>
        </w:rPr>
        <w:t>²</w:t>
      </w:r>
    </w:p>
    <w:p w14:paraId="6917D8E9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Таблица интервалов с </w:t>
      </w:r>
      <w:r w:rsidRPr="00785509">
        <w:rPr>
          <w:rFonts w:cs="Times New Roman"/>
          <w:sz w:val="28"/>
          <w:szCs w:val="28"/>
        </w:rPr>
        <w:t>P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), ожидаемыми 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 xml:space="preserve">̂ и наблюдаемыми 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>; столбец (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>−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>̂)²/</w:t>
      </w:r>
      <w:r w:rsidRPr="00785509">
        <w:rPr>
          <w:rFonts w:cs="Times New Roman"/>
          <w:sz w:val="28"/>
          <w:szCs w:val="28"/>
        </w:rPr>
        <w:t>f</w:t>
      </w:r>
      <w:r w:rsidRPr="00785509">
        <w:rPr>
          <w:rFonts w:cs="Times New Roman"/>
          <w:sz w:val="28"/>
          <w:szCs w:val="28"/>
          <w:lang w:val="ru-RU"/>
        </w:rPr>
        <w:t>̂.</w:t>
      </w:r>
    </w:p>
    <w:p w14:paraId="52E9446D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Объединение последних интервалов при малых ожидаемых частотах; суммарное </w:t>
      </w:r>
      <w:r w:rsidRPr="00785509">
        <w:rPr>
          <w:rFonts w:cs="Times New Roman"/>
          <w:sz w:val="28"/>
          <w:szCs w:val="28"/>
        </w:rPr>
        <w:t>χ</w:t>
      </w:r>
      <w:r w:rsidRPr="00785509">
        <w:rPr>
          <w:rFonts w:cs="Times New Roman"/>
          <w:sz w:val="28"/>
          <w:szCs w:val="28"/>
          <w:lang w:val="ru-RU"/>
        </w:rPr>
        <w:t xml:space="preserve">²≈5,1; </w:t>
      </w:r>
      <w:r w:rsidRPr="00785509">
        <w:rPr>
          <w:rFonts w:cs="Times New Roman"/>
          <w:sz w:val="28"/>
          <w:szCs w:val="28"/>
        </w:rPr>
        <w:t>χ</w:t>
      </w:r>
      <w:r w:rsidRPr="00785509">
        <w:rPr>
          <w:rFonts w:cs="Times New Roman"/>
          <w:sz w:val="28"/>
          <w:szCs w:val="28"/>
          <w:lang w:val="ru-RU"/>
        </w:rPr>
        <w:t xml:space="preserve">²крит≈5,99 для экспоненциального закона </w:t>
      </w:r>
      <w:r w:rsidRPr="00785509">
        <w:rPr>
          <w:rFonts w:ascii="Cambria Math" w:hAnsi="Cambria Math" w:cs="Cambria Math"/>
          <w:sz w:val="28"/>
          <w:szCs w:val="28"/>
          <w:lang w:val="ru-RU"/>
        </w:rPr>
        <w:t>⇒</w:t>
      </w:r>
      <w:r w:rsidRPr="00785509">
        <w:rPr>
          <w:rFonts w:cs="Times New Roman"/>
          <w:sz w:val="28"/>
          <w:szCs w:val="28"/>
          <w:lang w:val="ru-RU"/>
        </w:rPr>
        <w:t xml:space="preserve"> </w:t>
      </w:r>
      <w:r w:rsidRPr="00785509">
        <w:rPr>
          <w:rFonts w:cs="Times New Roman"/>
          <w:sz w:val="28"/>
          <w:szCs w:val="28"/>
        </w:rPr>
        <w:t>H</w:t>
      </w:r>
      <w:r w:rsidRPr="00785509">
        <w:rPr>
          <w:rFonts w:cs="Times New Roman"/>
          <w:sz w:val="28"/>
          <w:szCs w:val="28"/>
          <w:lang w:val="ru-RU"/>
        </w:rPr>
        <w:t>₀ подтверждается.</w:t>
      </w:r>
    </w:p>
    <w:p w14:paraId="59F2E502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Гистограмма </w:t>
      </w:r>
      <w:r w:rsidRPr="00785509">
        <w:rPr>
          <w:rFonts w:cs="Times New Roman"/>
          <w:sz w:val="28"/>
          <w:szCs w:val="28"/>
        </w:rPr>
        <w:t>P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) по интервалам </w:t>
      </w:r>
      <w:r w:rsidRPr="00785509">
        <w:rPr>
          <w:rFonts w:cs="Times New Roman"/>
          <w:sz w:val="28"/>
          <w:szCs w:val="28"/>
        </w:rPr>
        <w:t>i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56486EA4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3C97F84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Критерий Колмогорова–Смирнова</w:t>
      </w:r>
    </w:p>
    <w:p w14:paraId="542DC10B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Применяется для непрерывного распределения при известных </w:t>
      </w:r>
      <w:r w:rsidRPr="00785509">
        <w:rPr>
          <w:rFonts w:cs="Times New Roman"/>
          <w:sz w:val="28"/>
          <w:szCs w:val="28"/>
        </w:rPr>
        <w:t>M</w:t>
      </w:r>
      <w:r w:rsidRPr="00785509">
        <w:rPr>
          <w:rFonts w:cs="Times New Roman"/>
          <w:sz w:val="28"/>
          <w:szCs w:val="28"/>
          <w:lang w:val="ru-RU"/>
        </w:rPr>
        <w:t xml:space="preserve"> и </w:t>
      </w:r>
      <w:r w:rsidRPr="00785509">
        <w:rPr>
          <w:rFonts w:cs="Times New Roman"/>
          <w:sz w:val="28"/>
          <w:szCs w:val="28"/>
        </w:rPr>
        <w:t>D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7A53B7E2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Последовательность: 1) теоретическая интегральная функция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̂ по группам; 2) эмпирическая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; 3) модули отклонений; 4) </w:t>
      </w:r>
      <w:r w:rsidRPr="00785509">
        <w:rPr>
          <w:rFonts w:cs="Times New Roman"/>
          <w:sz w:val="28"/>
          <w:szCs w:val="28"/>
        </w:rPr>
        <w:t>K</w:t>
      </w:r>
      <w:r w:rsidRPr="00785509">
        <w:rPr>
          <w:rFonts w:cs="Times New Roman"/>
          <w:sz w:val="28"/>
          <w:szCs w:val="28"/>
          <w:lang w:val="ru-RU"/>
        </w:rPr>
        <w:t>=</w:t>
      </w:r>
      <w:r w:rsidRPr="00785509">
        <w:rPr>
          <w:rFonts w:cs="Times New Roman"/>
          <w:sz w:val="28"/>
          <w:szCs w:val="28"/>
        </w:rPr>
        <w:t>max</w:t>
      </w:r>
      <w:r w:rsidRPr="00785509">
        <w:rPr>
          <w:rFonts w:cs="Times New Roman"/>
          <w:sz w:val="28"/>
          <w:szCs w:val="28"/>
          <w:lang w:val="ru-RU"/>
        </w:rPr>
        <w:t>|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̂−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|; 5) сравнить с </w:t>
      </w:r>
      <w:r w:rsidRPr="00785509">
        <w:rPr>
          <w:rFonts w:cs="Times New Roman"/>
          <w:sz w:val="28"/>
          <w:szCs w:val="28"/>
        </w:rPr>
        <w:t>K</w:t>
      </w:r>
      <w:r w:rsidRPr="00785509">
        <w:rPr>
          <w:rFonts w:cs="Times New Roman"/>
          <w:sz w:val="28"/>
          <w:szCs w:val="28"/>
          <w:lang w:val="ru-RU"/>
        </w:rPr>
        <w:t>доп=1,36/√</w:t>
      </w:r>
      <w:r w:rsidRPr="00785509">
        <w:rPr>
          <w:rFonts w:cs="Times New Roman"/>
          <w:sz w:val="28"/>
          <w:szCs w:val="28"/>
        </w:rPr>
        <w:t>n</w:t>
      </w:r>
      <w:r w:rsidRPr="00785509">
        <w:rPr>
          <w:rFonts w:cs="Times New Roman"/>
          <w:sz w:val="28"/>
          <w:szCs w:val="28"/>
          <w:lang w:val="ru-RU"/>
        </w:rPr>
        <w:t>.</w:t>
      </w:r>
    </w:p>
    <w:p w14:paraId="78C240B9" w14:textId="77777777" w:rsidR="00B36270" w:rsidRPr="00785509" w:rsidRDefault="00B3627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F3A0180" w14:textId="77777777" w:rsidR="00B36270" w:rsidRPr="00785509" w:rsidRDefault="00000000" w:rsidP="00785509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5509">
        <w:rPr>
          <w:rFonts w:ascii="Times New Roman" w:hAnsi="Times New Roman" w:cs="Times New Roman"/>
          <w:sz w:val="28"/>
          <w:szCs w:val="28"/>
          <w:lang w:val="ru-RU"/>
        </w:rPr>
        <w:t>Пример: критерий Колмогорова–Смирнова</w:t>
      </w:r>
    </w:p>
    <w:p w14:paraId="7F5874EC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</w:rPr>
        <w:t>K</w:t>
      </w:r>
      <w:r w:rsidRPr="00785509">
        <w:rPr>
          <w:rFonts w:cs="Times New Roman"/>
          <w:sz w:val="28"/>
          <w:szCs w:val="28"/>
          <w:lang w:val="ru-RU"/>
        </w:rPr>
        <w:t>доп = 1,36/√509 ≈ 0,063.</w:t>
      </w:r>
    </w:p>
    <w:p w14:paraId="7F8A7160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Таблица интервалов: числа значений, </w:t>
      </w:r>
      <w:r w:rsidRPr="00785509">
        <w:rPr>
          <w:rFonts w:cs="Times New Roman"/>
          <w:sz w:val="28"/>
          <w:szCs w:val="28"/>
        </w:rPr>
        <w:t>P</w:t>
      </w:r>
      <w:r w:rsidRPr="00785509">
        <w:rPr>
          <w:rFonts w:cs="Times New Roman"/>
          <w:sz w:val="28"/>
          <w:szCs w:val="28"/>
          <w:lang w:val="ru-RU"/>
        </w:rPr>
        <w:t>(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 xml:space="preserve">), эмпирическая </w:t>
      </w:r>
      <w:r w:rsidRPr="00785509">
        <w:rPr>
          <w:rFonts w:cs="Times New Roman"/>
          <w:sz w:val="28"/>
          <w:szCs w:val="28"/>
        </w:rPr>
        <w:t>P</w:t>
      </w:r>
      <w:r w:rsidRPr="00785509">
        <w:rPr>
          <w:rFonts w:cs="Times New Roman"/>
          <w:sz w:val="28"/>
          <w:szCs w:val="28"/>
          <w:lang w:val="ru-RU"/>
        </w:rPr>
        <w:t xml:space="preserve">̂,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, 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̂, |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>̂−</w:t>
      </w:r>
      <w:r w:rsidRPr="00785509">
        <w:rPr>
          <w:rFonts w:cs="Times New Roman"/>
          <w:sz w:val="28"/>
          <w:szCs w:val="28"/>
        </w:rPr>
        <w:t>Σ</w:t>
      </w:r>
      <w:r w:rsidRPr="00785509">
        <w:rPr>
          <w:rFonts w:cs="Times New Roman"/>
          <w:sz w:val="28"/>
          <w:szCs w:val="28"/>
          <w:lang w:val="ru-RU"/>
        </w:rPr>
        <w:t xml:space="preserve">|; </w:t>
      </w:r>
      <w:r w:rsidRPr="00785509">
        <w:rPr>
          <w:rFonts w:cs="Times New Roman"/>
          <w:sz w:val="28"/>
          <w:szCs w:val="28"/>
        </w:rPr>
        <w:t>max</w:t>
      </w:r>
      <w:r w:rsidRPr="00785509">
        <w:rPr>
          <w:rFonts w:cs="Times New Roman"/>
          <w:sz w:val="28"/>
          <w:szCs w:val="28"/>
          <w:lang w:val="ru-RU"/>
        </w:rPr>
        <w:t xml:space="preserve"> отклонение 0,048.</w:t>
      </w:r>
    </w:p>
    <w:p w14:paraId="7D2C6296" w14:textId="77777777" w:rsidR="00B36270" w:rsidRPr="00785509" w:rsidRDefault="00000000" w:rsidP="00785509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lastRenderedPageBreak/>
        <w:t xml:space="preserve">График теоретической и эмпирической функций </w:t>
      </w:r>
      <w:r w:rsidRPr="00785509">
        <w:rPr>
          <w:rFonts w:cs="Times New Roman"/>
          <w:sz w:val="28"/>
          <w:szCs w:val="28"/>
        </w:rPr>
        <w:t>y</w:t>
      </w:r>
      <w:r w:rsidRPr="00785509">
        <w:rPr>
          <w:rFonts w:cs="Times New Roman"/>
          <w:sz w:val="28"/>
          <w:szCs w:val="28"/>
          <w:lang w:val="ru-RU"/>
        </w:rPr>
        <w:t>=1−</w:t>
      </w:r>
      <w:r w:rsidRPr="00785509">
        <w:rPr>
          <w:rFonts w:cs="Times New Roman"/>
          <w:sz w:val="28"/>
          <w:szCs w:val="28"/>
        </w:rPr>
        <w:t>e</w:t>
      </w:r>
      <w:r w:rsidRPr="00785509">
        <w:rPr>
          <w:rFonts w:cs="Times New Roman"/>
          <w:sz w:val="28"/>
          <w:szCs w:val="28"/>
          <w:lang w:val="ru-RU"/>
        </w:rPr>
        <w:t>^{−</w:t>
      </w:r>
      <w:r w:rsidRPr="00785509">
        <w:rPr>
          <w:rFonts w:cs="Times New Roman"/>
          <w:sz w:val="28"/>
          <w:szCs w:val="28"/>
        </w:rPr>
        <w:t>λx</w:t>
      </w:r>
      <w:r w:rsidRPr="00785509">
        <w:rPr>
          <w:rFonts w:cs="Times New Roman"/>
          <w:sz w:val="28"/>
          <w:szCs w:val="28"/>
          <w:lang w:val="ru-RU"/>
        </w:rPr>
        <w:t>}.</w:t>
      </w:r>
    </w:p>
    <w:p w14:paraId="6CB7F140" w14:textId="05DFFE27" w:rsidR="00B36270" w:rsidRPr="00785509" w:rsidRDefault="00000000" w:rsidP="00814FE3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785509">
        <w:rPr>
          <w:rFonts w:cs="Times New Roman"/>
          <w:sz w:val="28"/>
          <w:szCs w:val="28"/>
          <w:lang w:val="ru-RU"/>
        </w:rPr>
        <w:t xml:space="preserve">Вывод: 0,048&lt;0,063 </w:t>
      </w:r>
      <w:r w:rsidRPr="00785509">
        <w:rPr>
          <w:rFonts w:ascii="Cambria Math" w:hAnsi="Cambria Math" w:cs="Cambria Math"/>
          <w:sz w:val="28"/>
          <w:szCs w:val="28"/>
          <w:lang w:val="ru-RU"/>
        </w:rPr>
        <w:t>⇒</w:t>
      </w:r>
      <w:r w:rsidRPr="00785509">
        <w:rPr>
          <w:rFonts w:cs="Times New Roman"/>
          <w:sz w:val="28"/>
          <w:szCs w:val="28"/>
          <w:lang w:val="ru-RU"/>
        </w:rPr>
        <w:t xml:space="preserve"> </w:t>
      </w:r>
      <w:r w:rsidRPr="00785509">
        <w:rPr>
          <w:rFonts w:cs="Times New Roman"/>
          <w:sz w:val="28"/>
          <w:szCs w:val="28"/>
        </w:rPr>
        <w:t>H</w:t>
      </w:r>
      <w:r w:rsidRPr="00785509">
        <w:rPr>
          <w:rFonts w:cs="Times New Roman"/>
          <w:sz w:val="28"/>
          <w:szCs w:val="28"/>
          <w:lang w:val="ru-RU"/>
        </w:rPr>
        <w:t>₀ подтверждается.</w:t>
      </w:r>
    </w:p>
    <w:sectPr w:rsidR="00B36270" w:rsidRPr="00785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246379">
    <w:abstractNumId w:val="8"/>
  </w:num>
  <w:num w:numId="2" w16cid:durableId="1024747763">
    <w:abstractNumId w:val="6"/>
  </w:num>
  <w:num w:numId="3" w16cid:durableId="173960035">
    <w:abstractNumId w:val="5"/>
  </w:num>
  <w:num w:numId="4" w16cid:durableId="1300266616">
    <w:abstractNumId w:val="4"/>
  </w:num>
  <w:num w:numId="5" w16cid:durableId="807821858">
    <w:abstractNumId w:val="7"/>
  </w:num>
  <w:num w:numId="6" w16cid:durableId="2003198134">
    <w:abstractNumId w:val="3"/>
  </w:num>
  <w:num w:numId="7" w16cid:durableId="1459034930">
    <w:abstractNumId w:val="2"/>
  </w:num>
  <w:num w:numId="8" w16cid:durableId="1317030375">
    <w:abstractNumId w:val="1"/>
  </w:num>
  <w:num w:numId="9" w16cid:durableId="28177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791"/>
    <w:rsid w:val="00126A26"/>
    <w:rsid w:val="0015074B"/>
    <w:rsid w:val="0029639D"/>
    <w:rsid w:val="00326F90"/>
    <w:rsid w:val="004802EC"/>
    <w:rsid w:val="004E500C"/>
    <w:rsid w:val="00785509"/>
    <w:rsid w:val="00814FE3"/>
    <w:rsid w:val="00AA1D8D"/>
    <w:rsid w:val="00B36270"/>
    <w:rsid w:val="00B47730"/>
    <w:rsid w:val="00C50A28"/>
    <w:rsid w:val="00CB0664"/>
    <w:rsid w:val="00D265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11188A"/>
  <w14:defaultImageDpi w14:val="300"/>
  <w15:docId w15:val="{3E093A3B-FA6C-46BD-9F90-E874C79E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6</cp:revision>
  <dcterms:created xsi:type="dcterms:W3CDTF">2013-12-23T23:15:00Z</dcterms:created>
  <dcterms:modified xsi:type="dcterms:W3CDTF">2026-04-19T17:24:00Z</dcterms:modified>
  <cp:category/>
</cp:coreProperties>
</file>