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CAD" w:rsidRDefault="00062CAD" w:rsidP="00062CAD">
      <w:pPr>
        <w:pBdr>
          <w:bottom w:val="single" w:sz="4" w:space="1" w:color="auto"/>
        </w:pBdr>
        <w:rPr>
          <w:rFonts w:ascii="Bahnschrift" w:hAnsi="Bahnschrift"/>
          <w:b/>
          <w:sz w:val="36"/>
        </w:rPr>
      </w:pPr>
      <w:r w:rsidRPr="00062CAD">
        <w:rPr>
          <w:rFonts w:ascii="Bahnschrift" w:hAnsi="Bahnschrift"/>
          <w:b/>
          <w:sz w:val="36"/>
        </w:rPr>
        <w:t>Measuring Cups</w:t>
      </w:r>
      <w:r w:rsidR="0056651B">
        <w:rPr>
          <w:rFonts w:ascii="Bahnschrift" w:hAnsi="Bahnschrift"/>
          <w:b/>
          <w:sz w:val="36"/>
        </w:rPr>
        <w:t xml:space="preserve"> </w:t>
      </w:r>
      <w:bookmarkStart w:id="0" w:name="_GoBack"/>
      <w:bookmarkEnd w:id="0"/>
      <w:r w:rsidR="0038756C">
        <w:rPr>
          <w:rFonts w:ascii="Bahnschrift" w:hAnsi="Bahnschrift"/>
          <w:b/>
          <w:sz w:val="36"/>
        </w:rPr>
        <w:t>(group project)</w:t>
      </w:r>
    </w:p>
    <w:p w:rsidR="00062CAD" w:rsidRDefault="00062CAD" w:rsidP="00062CAD">
      <w:pPr>
        <w:rPr>
          <w:rFonts w:ascii="Bahnschrift" w:hAnsi="Bahnschrift"/>
          <w:sz w:val="28"/>
        </w:rPr>
      </w:pPr>
      <w:r w:rsidRPr="00062CAD">
        <w:rPr>
          <w:rFonts w:ascii="Bahnschrift" w:hAnsi="Bahnschrift"/>
          <w:sz w:val="28"/>
        </w:rPr>
        <w:t>Adil</w:t>
      </w:r>
      <w:r w:rsidR="00F35261">
        <w:rPr>
          <w:rFonts w:ascii="Bahnschrift" w:hAnsi="Bahnschrift"/>
          <w:sz w:val="28"/>
        </w:rPr>
        <w:t xml:space="preserve"> Zhumgalbekov</w:t>
      </w:r>
      <w:r w:rsidRPr="00062CAD">
        <w:rPr>
          <w:rFonts w:ascii="Bahnschrift" w:hAnsi="Bahnschrift"/>
          <w:sz w:val="28"/>
        </w:rPr>
        <w:t>, Dastan</w:t>
      </w:r>
      <w:r w:rsidR="00F35261">
        <w:rPr>
          <w:rFonts w:ascii="Bahnschrift" w:hAnsi="Bahnschrift"/>
          <w:sz w:val="28"/>
        </w:rPr>
        <w:t xml:space="preserve"> Asanov</w:t>
      </w:r>
      <w:r w:rsidRPr="00062CAD">
        <w:rPr>
          <w:rFonts w:ascii="Bahnschrift" w:hAnsi="Bahnschrift"/>
          <w:sz w:val="28"/>
        </w:rPr>
        <w:t>, Kairat</w:t>
      </w:r>
      <w:r w:rsidR="00F35261">
        <w:rPr>
          <w:rFonts w:ascii="Bahnschrift" w:hAnsi="Bahnschrift"/>
          <w:sz w:val="28"/>
        </w:rPr>
        <w:t xml:space="preserve"> Kypchakbaev, Ilias Iangurazov</w:t>
      </w:r>
    </w:p>
    <w:p w:rsidR="001638A1" w:rsidRDefault="001638A1" w:rsidP="00062CAD">
      <w:pPr>
        <w:rPr>
          <w:rFonts w:ascii="Bahnschrift" w:hAnsi="Bahnschrift"/>
          <w:sz w:val="28"/>
        </w:rPr>
      </w:pPr>
      <w:r>
        <w:rPr>
          <w:rFonts w:ascii="Bahnschrift" w:hAnsi="Bahnschrift"/>
          <w:sz w:val="28"/>
        </w:rPr>
        <w:t>This is a 3d model of measuring cups.</w:t>
      </w:r>
    </w:p>
    <w:p w:rsidR="00062CAD" w:rsidRDefault="00062CAD" w:rsidP="00062CAD">
      <w:pPr>
        <w:rPr>
          <w:rFonts w:ascii="Bahnschrift" w:hAnsi="Bahnschrift"/>
          <w:sz w:val="28"/>
        </w:rPr>
      </w:pPr>
      <w:r w:rsidRPr="00062CAD">
        <w:rPr>
          <w:rFonts w:ascii="Bahnschrift" w:hAnsi="Bahnschrift"/>
          <w:sz w:val="28"/>
        </w:rPr>
        <w:t>Providing a consistent dining experience depends on creating a consistent product, and the only way to guarantee that is by following a precise recipe each and every time. Measuring cups are one quintessential tool that gives chefs the ability to replicate their signature dishes from batch to batch, and when it comes to shopping for a new set, you have the choice between several materials, each of which have their own benefits and drawbacks.</w:t>
      </w:r>
    </w:p>
    <w:p w:rsidR="001638A1" w:rsidRDefault="001638A1" w:rsidP="00062CAD">
      <w:pPr>
        <w:rPr>
          <w:rFonts w:ascii="Bahnschrift" w:hAnsi="Bahnschrift"/>
          <w:sz w:val="28"/>
        </w:rPr>
      </w:pPr>
    </w:p>
    <w:p w:rsidR="001638A1" w:rsidRDefault="001638A1" w:rsidP="00062CAD">
      <w:pPr>
        <w:rPr>
          <w:rFonts w:ascii="Bahnschrift" w:hAnsi="Bahnschrift"/>
          <w:sz w:val="28"/>
        </w:rPr>
      </w:pPr>
      <w:r w:rsidRPr="001638A1">
        <w:rPr>
          <w:rFonts w:ascii="Bahnschrift" w:hAnsi="Bahnschrift"/>
          <w:noProof/>
          <w:sz w:val="28"/>
        </w:rPr>
        <w:drawing>
          <wp:inline distT="0" distB="0" distL="0" distR="0">
            <wp:extent cx="5943600" cy="4223642"/>
            <wp:effectExtent l="0" t="0" r="0" b="5715"/>
            <wp:docPr id="4" name="Picture 4" descr="C:\Users\Kamal\Desktop\cup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al\Desktop\cups\projec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223642"/>
                    </a:xfrm>
                    <a:prstGeom prst="rect">
                      <a:avLst/>
                    </a:prstGeom>
                    <a:noFill/>
                    <a:ln>
                      <a:noFill/>
                    </a:ln>
                  </pic:spPr>
                </pic:pic>
              </a:graphicData>
            </a:graphic>
          </wp:inline>
        </w:drawing>
      </w:r>
    </w:p>
    <w:p w:rsidR="001638A1" w:rsidRDefault="001638A1" w:rsidP="00062CAD">
      <w:pPr>
        <w:rPr>
          <w:rFonts w:ascii="Bahnschrift" w:hAnsi="Bahnschrift"/>
          <w:sz w:val="28"/>
        </w:rPr>
      </w:pPr>
    </w:p>
    <w:p w:rsidR="001638A1" w:rsidRDefault="001638A1" w:rsidP="00062CAD">
      <w:pPr>
        <w:rPr>
          <w:rFonts w:ascii="Bahnschrift" w:hAnsi="Bahnschrift"/>
          <w:sz w:val="28"/>
        </w:rPr>
      </w:pPr>
    </w:p>
    <w:p w:rsidR="001638A1" w:rsidRDefault="001638A1" w:rsidP="00062CAD">
      <w:pPr>
        <w:rPr>
          <w:rFonts w:ascii="Bahnschrift" w:hAnsi="Bahnschrift"/>
          <w:sz w:val="28"/>
        </w:rPr>
      </w:pPr>
    </w:p>
    <w:p w:rsidR="001638A1" w:rsidRDefault="001638A1" w:rsidP="00062CAD">
      <w:pPr>
        <w:rPr>
          <w:rFonts w:ascii="Bahnschrift" w:hAnsi="Bahnschrift"/>
          <w:sz w:val="28"/>
        </w:rPr>
      </w:pPr>
      <w:r>
        <w:rPr>
          <w:rFonts w:ascii="Bahnschrift" w:hAnsi="Bahnschrift"/>
          <w:sz w:val="28"/>
        </w:rPr>
        <w:lastRenderedPageBreak/>
        <w:t>1 cup:</w:t>
      </w:r>
    </w:p>
    <w:p w:rsidR="00062CAD" w:rsidRDefault="00062CAD" w:rsidP="00062CAD">
      <w:pPr>
        <w:rPr>
          <w:rFonts w:ascii="Bahnschrift" w:hAnsi="Bahnschrift"/>
          <w:sz w:val="28"/>
        </w:rPr>
      </w:pPr>
      <w:r>
        <w:rPr>
          <w:rFonts w:ascii="Bahnschrift" w:hAnsi="Bahnschrift"/>
          <w:noProof/>
          <w:sz w:val="28"/>
        </w:rPr>
        <w:drawing>
          <wp:inline distT="0" distB="0" distL="0" distR="0">
            <wp:extent cx="6133258" cy="3421380"/>
            <wp:effectExtent l="0" t="0" r="1270" b="7620"/>
            <wp:docPr id="1" name="Picture 1" descr="C:\Users\Kamal\AppData\Local\Microsoft\Windows\INetCache\Content.Word\1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al\AppData\Local\Microsoft\Windows\INetCache\Content.Word\1cu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2429" cy="3432075"/>
                    </a:xfrm>
                    <a:prstGeom prst="rect">
                      <a:avLst/>
                    </a:prstGeom>
                    <a:noFill/>
                    <a:ln>
                      <a:noFill/>
                    </a:ln>
                  </pic:spPr>
                </pic:pic>
              </a:graphicData>
            </a:graphic>
          </wp:inline>
        </w:drawing>
      </w:r>
    </w:p>
    <w:p w:rsidR="00062CAD" w:rsidRDefault="00062CAD" w:rsidP="00062CAD">
      <w:pPr>
        <w:rPr>
          <w:rFonts w:ascii="Bahnschrift" w:hAnsi="Bahnschrift"/>
          <w:sz w:val="28"/>
        </w:rPr>
      </w:pPr>
      <w:r>
        <w:rPr>
          <w:rFonts w:ascii="Bahnschrift" w:hAnsi="Bahnschrift"/>
          <w:sz w:val="28"/>
        </w:rPr>
        <w:t>¾ cup</w:t>
      </w:r>
      <w:r w:rsidR="001638A1">
        <w:rPr>
          <w:rFonts w:ascii="Bahnschrift" w:hAnsi="Bahnschrift"/>
          <w:sz w:val="28"/>
        </w:rPr>
        <w:t>:</w:t>
      </w:r>
    </w:p>
    <w:p w:rsidR="006A3FEA" w:rsidRDefault="0056651B" w:rsidP="00062CAD">
      <w:pPr>
        <w:rPr>
          <w:rFonts w:ascii="Bahnschrift" w:hAnsi="Bahnschrift"/>
          <w:sz w:val="28"/>
        </w:rPr>
      </w:pPr>
      <w:r>
        <w:rPr>
          <w:rFonts w:ascii="Bahnschrift" w:hAnsi="Bahnschrift"/>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268.8pt">
            <v:imagedata r:id="rId6" o:title="3_4cup"/>
          </v:shape>
        </w:pict>
      </w:r>
    </w:p>
    <w:p w:rsidR="001638A1" w:rsidRDefault="001638A1" w:rsidP="00062CAD">
      <w:pPr>
        <w:rPr>
          <w:rFonts w:ascii="Bahnschrift" w:hAnsi="Bahnschrift"/>
          <w:sz w:val="28"/>
        </w:rPr>
      </w:pPr>
    </w:p>
    <w:p w:rsidR="006A3FEA" w:rsidRDefault="006A3FEA" w:rsidP="00062CAD">
      <w:pPr>
        <w:rPr>
          <w:rFonts w:ascii="Bahnschrift" w:hAnsi="Bahnschrift"/>
          <w:sz w:val="28"/>
        </w:rPr>
      </w:pPr>
      <w:r>
        <w:rPr>
          <w:rFonts w:ascii="Bahnschrift" w:hAnsi="Bahnschrift"/>
          <w:sz w:val="28"/>
        </w:rPr>
        <w:lastRenderedPageBreak/>
        <w:t>½ cup</w:t>
      </w:r>
    </w:p>
    <w:p w:rsidR="006A3FEA" w:rsidRDefault="006A3FEA" w:rsidP="00062CAD">
      <w:pPr>
        <w:rPr>
          <w:rFonts w:ascii="Bahnschrift" w:hAnsi="Bahnschrift"/>
          <w:sz w:val="28"/>
        </w:rPr>
      </w:pPr>
      <w:r w:rsidRPr="006A3FEA">
        <w:rPr>
          <w:rFonts w:ascii="Bahnschrift" w:hAnsi="Bahnschrift"/>
          <w:noProof/>
          <w:sz w:val="28"/>
        </w:rPr>
        <w:drawing>
          <wp:inline distT="0" distB="0" distL="0" distR="0">
            <wp:extent cx="6138381" cy="3428365"/>
            <wp:effectExtent l="0" t="0" r="0" b="635"/>
            <wp:docPr id="2" name="Picture 2" descr="C:\Users\Kamal\Desktop\cups\1_2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mal\Desktop\cups\1_2c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5869" cy="3505154"/>
                    </a:xfrm>
                    <a:prstGeom prst="rect">
                      <a:avLst/>
                    </a:prstGeom>
                    <a:noFill/>
                    <a:ln>
                      <a:noFill/>
                    </a:ln>
                  </pic:spPr>
                </pic:pic>
              </a:graphicData>
            </a:graphic>
          </wp:inline>
        </w:drawing>
      </w:r>
    </w:p>
    <w:p w:rsidR="006A3FEA" w:rsidRDefault="006A3FEA" w:rsidP="00062CAD">
      <w:pPr>
        <w:rPr>
          <w:rFonts w:ascii="Bahnschrift" w:hAnsi="Bahnschrift"/>
          <w:sz w:val="28"/>
        </w:rPr>
      </w:pPr>
      <w:r>
        <w:rPr>
          <w:rFonts w:ascii="Bahnschrift" w:hAnsi="Bahnschrift"/>
          <w:sz w:val="28"/>
        </w:rPr>
        <w:t>¼ cup</w:t>
      </w:r>
    </w:p>
    <w:p w:rsidR="00062CAD" w:rsidRPr="00062CAD" w:rsidRDefault="006A3FEA" w:rsidP="00062CAD">
      <w:pPr>
        <w:rPr>
          <w:rFonts w:ascii="Bahnschrift" w:hAnsi="Bahnschrift"/>
          <w:sz w:val="28"/>
        </w:rPr>
      </w:pPr>
      <w:r w:rsidRPr="006A3FEA">
        <w:rPr>
          <w:rFonts w:ascii="Bahnschrift" w:hAnsi="Bahnschrift"/>
          <w:noProof/>
          <w:sz w:val="28"/>
        </w:rPr>
        <w:drawing>
          <wp:inline distT="0" distB="0" distL="0" distR="0">
            <wp:extent cx="6139519" cy="3429000"/>
            <wp:effectExtent l="0" t="0" r="0" b="0"/>
            <wp:docPr id="3" name="Picture 3" descr="C:\Users\Kamal\Desktop\cups\1_4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mal\Desktop\cups\1_4cu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8311" cy="3445080"/>
                    </a:xfrm>
                    <a:prstGeom prst="rect">
                      <a:avLst/>
                    </a:prstGeom>
                    <a:noFill/>
                    <a:ln>
                      <a:noFill/>
                    </a:ln>
                  </pic:spPr>
                </pic:pic>
              </a:graphicData>
            </a:graphic>
          </wp:inline>
        </w:drawing>
      </w:r>
    </w:p>
    <w:sectPr w:rsidR="00062CAD" w:rsidRPr="00062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CAD"/>
    <w:rsid w:val="00062CAD"/>
    <w:rsid w:val="001638A1"/>
    <w:rsid w:val="0038756C"/>
    <w:rsid w:val="0056651B"/>
    <w:rsid w:val="00697660"/>
    <w:rsid w:val="006A3FEA"/>
    <w:rsid w:val="00F2708C"/>
    <w:rsid w:val="00F35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CE5D"/>
  <w15:chartTrackingRefBased/>
  <w15:docId w15:val="{09215C07-9477-4D45-BCE0-A04020E5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Yangurazov</dc:creator>
  <cp:keywords/>
  <dc:description/>
  <cp:lastModifiedBy>Ilyas Yangurazov</cp:lastModifiedBy>
  <cp:revision>5</cp:revision>
  <dcterms:created xsi:type="dcterms:W3CDTF">2020-03-28T14:17:00Z</dcterms:created>
  <dcterms:modified xsi:type="dcterms:W3CDTF">2020-03-29T09:48:00Z</dcterms:modified>
</cp:coreProperties>
</file>