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CE" w:rsidRDefault="00A0195A" w:rsidP="00A0195A">
      <w:pPr>
        <w:pStyle w:val="Titre1"/>
        <w:jc w:val="center"/>
      </w:pPr>
      <w:r>
        <w:t>Application de Suivi des Marchés publics</w:t>
      </w:r>
    </w:p>
    <w:p w:rsidR="00A0195A" w:rsidRDefault="00A0195A" w:rsidP="00A0195A">
      <w:pPr>
        <w:tabs>
          <w:tab w:val="left" w:pos="2820"/>
        </w:tabs>
      </w:pPr>
    </w:p>
    <w:p w:rsidR="00A0195A" w:rsidRPr="00CA0CB6" w:rsidRDefault="00A0195A" w:rsidP="00A0195A">
      <w:pPr>
        <w:rPr>
          <w:rStyle w:val="Rfrenceple"/>
          <w:sz w:val="28"/>
          <w:szCs w:val="28"/>
        </w:rPr>
      </w:pPr>
      <w:r w:rsidRPr="00CA0CB6">
        <w:rPr>
          <w:rStyle w:val="Rfrenceple"/>
          <w:sz w:val="28"/>
          <w:szCs w:val="28"/>
        </w:rPr>
        <w:t xml:space="preserve">Les entités de l’application : </w:t>
      </w:r>
    </w:p>
    <w:p w:rsidR="00B81121" w:rsidRPr="00A72C88" w:rsidRDefault="00B81121" w:rsidP="00B81121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</w:rPr>
      </w:pPr>
      <w:r w:rsidRPr="00A72C88">
        <w:rPr>
          <w:color w:val="FF0000"/>
          <w:sz w:val="28"/>
          <w:szCs w:val="28"/>
        </w:rPr>
        <w:t xml:space="preserve">Partie Paramétrage : </w:t>
      </w:r>
    </w:p>
    <w:p w:rsidR="00B81121" w:rsidRDefault="00B81121" w:rsidP="00B81121">
      <w:pPr>
        <w:pStyle w:val="Paragraphedeliste"/>
      </w:pPr>
      <w:r w:rsidRPr="00B81121">
        <w:rPr>
          <w:b/>
          <w:bCs/>
        </w:rPr>
        <w:t>Rôles :</w:t>
      </w:r>
      <w:r>
        <w:t xml:space="preserve"> id, nom.</w:t>
      </w:r>
    </w:p>
    <w:p w:rsidR="00B81121" w:rsidRDefault="00B81121" w:rsidP="00B81121">
      <w:pPr>
        <w:pStyle w:val="Paragraphedeliste"/>
        <w:numPr>
          <w:ilvl w:val="0"/>
          <w:numId w:val="3"/>
        </w:numPr>
      </w:pPr>
      <w:r>
        <w:t>Il y a pour le moment 3 rôles : Superviseur, Cadre, Consultant.</w:t>
      </w:r>
    </w:p>
    <w:p w:rsidR="00B81121" w:rsidRDefault="00B81121" w:rsidP="00B81121">
      <w:pPr>
        <w:ind w:left="720"/>
      </w:pPr>
      <w:r w:rsidRPr="00B81121">
        <w:rPr>
          <w:b/>
          <w:bCs/>
        </w:rPr>
        <w:t>Utilisateurs :</w:t>
      </w:r>
      <w:r>
        <w:rPr>
          <w:b/>
          <w:bCs/>
        </w:rPr>
        <w:t xml:space="preserve"> </w:t>
      </w:r>
      <w:r w:rsidRPr="00B81121">
        <w:t>id,</w:t>
      </w:r>
      <w:r>
        <w:rPr>
          <w:b/>
          <w:bCs/>
        </w:rPr>
        <w:t xml:space="preserve"> </w:t>
      </w:r>
      <w:r>
        <w:t>nom, prénom, email, mot de passe, rôle, fonction.</w:t>
      </w:r>
    </w:p>
    <w:p w:rsidR="00B81121" w:rsidRDefault="00B81121" w:rsidP="00B81121">
      <w:pPr>
        <w:ind w:left="720"/>
      </w:pPr>
      <w:r>
        <w:rPr>
          <w:b/>
          <w:bCs/>
        </w:rPr>
        <w:t>Type marché :</w:t>
      </w:r>
      <w:r>
        <w:t xml:space="preserve"> id, type.</w:t>
      </w:r>
    </w:p>
    <w:p w:rsidR="00A72C88" w:rsidRDefault="00A72C88" w:rsidP="00A72C88">
      <w:pPr>
        <w:pStyle w:val="Paragraphedeliste"/>
        <w:numPr>
          <w:ilvl w:val="0"/>
          <w:numId w:val="3"/>
        </w:numPr>
      </w:pPr>
      <w:r w:rsidRPr="00A72C88">
        <w:t>Les types de marchés traités maintenant :</w:t>
      </w:r>
      <w:r>
        <w:t xml:space="preserve"> fourniture, travaux, service.</w:t>
      </w:r>
    </w:p>
    <w:p w:rsidR="00B81121" w:rsidRDefault="00B81121" w:rsidP="00B81121">
      <w:pPr>
        <w:ind w:left="720"/>
      </w:pPr>
      <w:r w:rsidRPr="00A72C88">
        <w:rPr>
          <w:b/>
          <w:bCs/>
        </w:rPr>
        <w:t>Catégorie Prix :</w:t>
      </w:r>
      <w:r>
        <w:t xml:space="preserve"> id, marché, </w:t>
      </w:r>
      <w:r w:rsidR="00A72C88">
        <w:t>désignation</w:t>
      </w:r>
      <w:r>
        <w:t xml:space="preserve">. </w:t>
      </w:r>
    </w:p>
    <w:p w:rsidR="00A72C88" w:rsidRDefault="00A72C88" w:rsidP="00A72C88">
      <w:pPr>
        <w:pStyle w:val="Paragraphedeliste"/>
        <w:numPr>
          <w:ilvl w:val="0"/>
          <w:numId w:val="3"/>
        </w:numPr>
      </w:pPr>
      <w:r>
        <w:t>Les catégories des prix sont enregistrées pour chaque marché.</w:t>
      </w:r>
    </w:p>
    <w:p w:rsidR="00A72C88" w:rsidRPr="00B81121" w:rsidRDefault="00A72C88" w:rsidP="00A72C88">
      <w:pPr>
        <w:pStyle w:val="Paragraphedeliste"/>
        <w:ind w:left="1080"/>
      </w:pPr>
    </w:p>
    <w:p w:rsidR="00B81121" w:rsidRPr="00A72C88" w:rsidRDefault="00B81121" w:rsidP="00A72C88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</w:rPr>
      </w:pPr>
      <w:r w:rsidRPr="00A72C88">
        <w:rPr>
          <w:color w:val="FF0000"/>
          <w:sz w:val="28"/>
          <w:szCs w:val="28"/>
        </w:rPr>
        <w:t xml:space="preserve">Partie Marché : </w:t>
      </w:r>
    </w:p>
    <w:p w:rsidR="00A0195A" w:rsidRDefault="00A0195A" w:rsidP="00A72C88">
      <w:pPr>
        <w:ind w:left="360"/>
      </w:pPr>
      <w:r w:rsidRPr="00A0195A">
        <w:rPr>
          <w:b/>
          <w:bCs/>
        </w:rPr>
        <w:t>Appel d’offre :</w:t>
      </w:r>
      <w:r>
        <w:t xml:space="preserve"> numéro, date d’ouverture des plis, objet, estimation globale, estimation détaillée (fichier).</w:t>
      </w:r>
    </w:p>
    <w:p w:rsidR="00A0195A" w:rsidRDefault="00A0195A" w:rsidP="00A72C88">
      <w:pPr>
        <w:ind w:left="360"/>
      </w:pPr>
      <w:r w:rsidRPr="00A0195A">
        <w:rPr>
          <w:b/>
          <w:bCs/>
        </w:rPr>
        <w:t xml:space="preserve">Concurrents : </w:t>
      </w:r>
      <w:r w:rsidRPr="00A0195A">
        <w:t>nom,</w:t>
      </w:r>
      <w:r>
        <w:t xml:space="preserve"> ville, montant, statut (attributaire, non attributaire).</w:t>
      </w:r>
    </w:p>
    <w:p w:rsidR="00A0195A" w:rsidRPr="00A0195A" w:rsidRDefault="00A0195A" w:rsidP="00A72C88">
      <w:pPr>
        <w:pStyle w:val="Paragraphedeliste"/>
        <w:numPr>
          <w:ilvl w:val="0"/>
          <w:numId w:val="1"/>
        </w:numPr>
        <w:ind w:left="1068"/>
      </w:pPr>
      <w:r>
        <w:t>Chaque appel d’offre peut avoir plusieurs concurrents.</w:t>
      </w:r>
    </w:p>
    <w:p w:rsidR="00A0195A" w:rsidRDefault="00A0195A" w:rsidP="00A72C88">
      <w:pPr>
        <w:ind w:left="360"/>
      </w:pPr>
      <w:r w:rsidRPr="002560C2">
        <w:rPr>
          <w:b/>
          <w:bCs/>
        </w:rPr>
        <w:t>Marché :</w:t>
      </w:r>
      <w:r>
        <w:t xml:space="preserve"> </w:t>
      </w:r>
      <w:bookmarkStart w:id="0" w:name="_GoBack"/>
      <w:r w:rsidR="00B81121">
        <w:t>appel d’offre</w:t>
      </w:r>
      <w:bookmarkEnd w:id="0"/>
      <w:r w:rsidR="00B81121">
        <w:t xml:space="preserve">, </w:t>
      </w:r>
      <w:r>
        <w:t>numéro marché</w:t>
      </w:r>
      <w:r w:rsidR="00C0210C">
        <w:t>, exercice</w:t>
      </w:r>
      <w:r w:rsidR="002560C2">
        <w:t xml:space="preserve"> (année)</w:t>
      </w:r>
      <w:r w:rsidR="00C0210C">
        <w:t xml:space="preserve">, type </w:t>
      </w:r>
      <w:r w:rsidR="002560C2">
        <w:t>marché (</w:t>
      </w:r>
      <w:r w:rsidR="00C0210C">
        <w:t>depuis la table des types)</w:t>
      </w:r>
      <w:r>
        <w:t xml:space="preserve">, date approbation, date notification approbation, date ordre service, </w:t>
      </w:r>
      <w:r w:rsidR="00C0210C">
        <w:t>délai d’exécution, responsable de suivi (depuis la base des utilisateurs),  montant (depuis le concurrent attributaire), prix révisable (booléen), délai garantie,</w:t>
      </w:r>
      <w:r w:rsidR="002560C2">
        <w:t xml:space="preserve"> date réception provisoire, </w:t>
      </w:r>
      <w:r w:rsidR="00C0210C">
        <w:t xml:space="preserve"> </w:t>
      </w:r>
      <w:r w:rsidR="002560C2">
        <w:t xml:space="preserve">date réception définitive, date résiliation, motif résiliation, pièces jointes (l’import de multiple pièce jointes), </w:t>
      </w:r>
      <w:r w:rsidR="007328BC">
        <w:t xml:space="preserve">attributaire, </w:t>
      </w:r>
      <w:r w:rsidR="002560C2">
        <w:t>statut.</w:t>
      </w:r>
    </w:p>
    <w:p w:rsidR="002560C2" w:rsidRDefault="002560C2" w:rsidP="00A72C88">
      <w:pPr>
        <w:pStyle w:val="Paragraphedeliste"/>
        <w:numPr>
          <w:ilvl w:val="0"/>
          <w:numId w:val="1"/>
        </w:numPr>
        <w:ind w:left="1068"/>
      </w:pPr>
      <w:r>
        <w:t xml:space="preserve">Le marché est lié à un appel d’offre. </w:t>
      </w:r>
    </w:p>
    <w:p w:rsidR="00A72C88" w:rsidRDefault="00A72C88" w:rsidP="00A72C88">
      <w:pPr>
        <w:pStyle w:val="Paragraphedeliste"/>
        <w:numPr>
          <w:ilvl w:val="0"/>
          <w:numId w:val="1"/>
        </w:numPr>
        <w:ind w:left="1068"/>
      </w:pPr>
      <w:r>
        <w:t>Date réception définitive = date réception provisoire + délai garantie. Dans le cas de type marché = service, le délai de garantie = 0.</w:t>
      </w:r>
    </w:p>
    <w:p w:rsidR="00A72C88" w:rsidRDefault="00A72C88" w:rsidP="00A72C88">
      <w:pPr>
        <w:pStyle w:val="Paragraphedeliste"/>
        <w:numPr>
          <w:ilvl w:val="0"/>
          <w:numId w:val="1"/>
        </w:numPr>
        <w:ind w:left="1068"/>
      </w:pPr>
      <w:r>
        <w:t>La valeur fréquente de délai garantie est de 1an mais elle peut changer.</w:t>
      </w:r>
    </w:p>
    <w:p w:rsidR="00A72C88" w:rsidRDefault="00A72C88" w:rsidP="00A72C88">
      <w:pPr>
        <w:pStyle w:val="Paragraphedeliste"/>
        <w:numPr>
          <w:ilvl w:val="0"/>
          <w:numId w:val="1"/>
        </w:numPr>
        <w:ind w:left="1068"/>
      </w:pPr>
      <w:r>
        <w:t>Dans le cas de type marché = travaux, le prix peut être révisable.</w:t>
      </w:r>
    </w:p>
    <w:p w:rsidR="00A72C88" w:rsidRDefault="002560C2" w:rsidP="00A72C88">
      <w:pPr>
        <w:pStyle w:val="Paragraphedeliste"/>
        <w:numPr>
          <w:ilvl w:val="0"/>
          <w:numId w:val="1"/>
        </w:numPr>
        <w:ind w:left="1068"/>
      </w:pPr>
      <w:r>
        <w:t xml:space="preserve">Les statuts d’un marché : </w:t>
      </w:r>
    </w:p>
    <w:tbl>
      <w:tblPr>
        <w:tblStyle w:val="Grilledutableau"/>
        <w:tblW w:w="8883" w:type="dxa"/>
        <w:tblInd w:w="765" w:type="dxa"/>
        <w:tblLook w:val="04A0" w:firstRow="1" w:lastRow="0" w:firstColumn="1" w:lastColumn="0" w:noHBand="0" w:noVBand="1"/>
      </w:tblPr>
      <w:tblGrid>
        <w:gridCol w:w="4446"/>
        <w:gridCol w:w="4437"/>
      </w:tblGrid>
      <w:tr w:rsidR="00B81121" w:rsidTr="00176868">
        <w:trPr>
          <w:trHeight w:val="313"/>
        </w:trPr>
        <w:tc>
          <w:tcPr>
            <w:tcW w:w="4446" w:type="dxa"/>
          </w:tcPr>
          <w:p w:rsidR="00B81121" w:rsidRDefault="00B81121" w:rsidP="00B81121">
            <w:pPr>
              <w:pStyle w:val="Paragraphedeliste"/>
              <w:tabs>
                <w:tab w:val="left" w:pos="1380"/>
              </w:tabs>
              <w:ind w:left="0"/>
              <w:jc w:val="center"/>
            </w:pPr>
            <w:r>
              <w:t>En Instance</w:t>
            </w:r>
          </w:p>
        </w:tc>
        <w:tc>
          <w:tcPr>
            <w:tcW w:w="4437" w:type="dxa"/>
          </w:tcPr>
          <w:p w:rsidR="00B81121" w:rsidRDefault="00B81121" w:rsidP="00B81121">
            <w:pPr>
              <w:pStyle w:val="Paragraphedeliste"/>
              <w:ind w:left="0"/>
            </w:pPr>
            <w:r>
              <w:t>Création de l’appel d’offre.</w:t>
            </w:r>
          </w:p>
        </w:tc>
      </w:tr>
      <w:tr w:rsidR="00B81121" w:rsidTr="00A72C88">
        <w:tc>
          <w:tcPr>
            <w:tcW w:w="4446" w:type="dxa"/>
          </w:tcPr>
          <w:p w:rsidR="00B81121" w:rsidRDefault="00B81121" w:rsidP="00B81121">
            <w:pPr>
              <w:pStyle w:val="Paragraphedeliste"/>
              <w:ind w:left="0"/>
              <w:jc w:val="center"/>
            </w:pPr>
            <w:r>
              <w:t>En Cours</w:t>
            </w:r>
          </w:p>
        </w:tc>
        <w:tc>
          <w:tcPr>
            <w:tcW w:w="4437" w:type="dxa"/>
          </w:tcPr>
          <w:p w:rsidR="00B81121" w:rsidRDefault="004F7DDF" w:rsidP="00B81121">
            <w:pPr>
              <w:pStyle w:val="Paragraphedeliste"/>
              <w:ind w:left="0"/>
            </w:pPr>
            <w:r>
              <w:t>D</w:t>
            </w:r>
            <w:r w:rsidR="00B81121">
              <w:t>ate ordre service</w:t>
            </w:r>
            <w:r>
              <w:t xml:space="preserve"> est renseigné</w:t>
            </w:r>
            <w:r w:rsidR="00B81121">
              <w:t>.</w:t>
            </w:r>
          </w:p>
        </w:tc>
      </w:tr>
      <w:tr w:rsidR="00B81121" w:rsidTr="00A72C88">
        <w:tc>
          <w:tcPr>
            <w:tcW w:w="4446" w:type="dxa"/>
          </w:tcPr>
          <w:p w:rsidR="00B81121" w:rsidRDefault="00B81121" w:rsidP="00B81121">
            <w:pPr>
              <w:pStyle w:val="Paragraphedeliste"/>
              <w:ind w:left="0"/>
              <w:jc w:val="center"/>
            </w:pPr>
            <w:r>
              <w:t>Réceptionné</w:t>
            </w:r>
          </w:p>
        </w:tc>
        <w:tc>
          <w:tcPr>
            <w:tcW w:w="4437" w:type="dxa"/>
          </w:tcPr>
          <w:p w:rsidR="00B81121" w:rsidRDefault="004F7DDF" w:rsidP="00B81121">
            <w:pPr>
              <w:pStyle w:val="Paragraphedeliste"/>
              <w:ind w:left="0"/>
            </w:pPr>
            <w:r>
              <w:t xml:space="preserve">Date </w:t>
            </w:r>
            <w:r w:rsidR="00B81121">
              <w:t>réception provisoire</w:t>
            </w:r>
            <w:r>
              <w:t xml:space="preserve"> est renseigné</w:t>
            </w:r>
            <w:r w:rsidR="00B81121">
              <w:t>.</w:t>
            </w:r>
          </w:p>
        </w:tc>
      </w:tr>
      <w:tr w:rsidR="00B81121" w:rsidTr="00A72C88">
        <w:tc>
          <w:tcPr>
            <w:tcW w:w="4446" w:type="dxa"/>
          </w:tcPr>
          <w:p w:rsidR="00B81121" w:rsidRDefault="00B81121" w:rsidP="00B81121">
            <w:pPr>
              <w:pStyle w:val="Paragraphedeliste"/>
              <w:ind w:left="0"/>
              <w:jc w:val="center"/>
            </w:pPr>
            <w:r>
              <w:t>Clôturé</w:t>
            </w:r>
          </w:p>
        </w:tc>
        <w:tc>
          <w:tcPr>
            <w:tcW w:w="4437" w:type="dxa"/>
          </w:tcPr>
          <w:p w:rsidR="00B81121" w:rsidRDefault="004F7DDF" w:rsidP="00B81121">
            <w:pPr>
              <w:pStyle w:val="Paragraphedeliste"/>
              <w:ind w:left="0"/>
            </w:pPr>
            <w:r>
              <w:t xml:space="preserve">Date </w:t>
            </w:r>
            <w:r w:rsidR="00B81121">
              <w:t>réception définitive</w:t>
            </w:r>
            <w:r>
              <w:t xml:space="preserve"> est renseigné</w:t>
            </w:r>
            <w:r w:rsidR="00B81121">
              <w:t>.</w:t>
            </w:r>
          </w:p>
        </w:tc>
      </w:tr>
      <w:tr w:rsidR="00B81121" w:rsidTr="00A72C88">
        <w:tc>
          <w:tcPr>
            <w:tcW w:w="4446" w:type="dxa"/>
          </w:tcPr>
          <w:p w:rsidR="00B81121" w:rsidRDefault="00B81121" w:rsidP="00B81121">
            <w:pPr>
              <w:pStyle w:val="Paragraphedeliste"/>
              <w:ind w:left="0"/>
              <w:jc w:val="center"/>
            </w:pPr>
            <w:r>
              <w:t>Résilié</w:t>
            </w:r>
          </w:p>
        </w:tc>
        <w:tc>
          <w:tcPr>
            <w:tcW w:w="4437" w:type="dxa"/>
          </w:tcPr>
          <w:p w:rsidR="00B81121" w:rsidRDefault="004F7DDF" w:rsidP="00B81121">
            <w:pPr>
              <w:pStyle w:val="Paragraphedeliste"/>
              <w:ind w:left="0"/>
            </w:pPr>
            <w:r>
              <w:t>Date</w:t>
            </w:r>
            <w:r w:rsidR="00B81121">
              <w:t xml:space="preserve"> résiliation</w:t>
            </w:r>
            <w:r>
              <w:t xml:space="preserve"> est renseigné</w:t>
            </w:r>
            <w:r w:rsidR="00B81121">
              <w:t>.</w:t>
            </w:r>
          </w:p>
        </w:tc>
      </w:tr>
    </w:tbl>
    <w:p w:rsidR="002560C2" w:rsidRDefault="007328BC" w:rsidP="007328BC">
      <w:pPr>
        <w:pStyle w:val="Paragraphedeliste"/>
        <w:numPr>
          <w:ilvl w:val="0"/>
          <w:numId w:val="1"/>
        </w:numPr>
        <w:ind w:left="1068"/>
      </w:pPr>
      <w:r>
        <w:t xml:space="preserve">Si le marché est réceptionné on donne la possibilité de </w:t>
      </w:r>
      <w:r w:rsidR="00CA0CB6">
        <w:t>générer</w:t>
      </w:r>
      <w:r>
        <w:t xml:space="preserve"> une réception provisoire.  </w:t>
      </w:r>
    </w:p>
    <w:p w:rsidR="00CA0CB6" w:rsidRDefault="00CA0CB6" w:rsidP="007328BC">
      <w:pPr>
        <w:pStyle w:val="Paragraphedeliste"/>
        <w:numPr>
          <w:ilvl w:val="0"/>
          <w:numId w:val="1"/>
        </w:numPr>
        <w:ind w:left="1068"/>
      </w:pPr>
      <w:r>
        <w:lastRenderedPageBreak/>
        <w:t>On peut aussi donner la main de générer une attestation de référence.</w:t>
      </w:r>
    </w:p>
    <w:p w:rsidR="00B81121" w:rsidRDefault="00A72C88" w:rsidP="0063719E">
      <w:pPr>
        <w:ind w:left="45"/>
      </w:pPr>
      <w:r w:rsidRPr="00A72C88">
        <w:rPr>
          <w:b/>
          <w:bCs/>
        </w:rPr>
        <w:t>Attributaire :</w:t>
      </w:r>
      <w:r>
        <w:t xml:space="preserve"> raison sociale, adresse, comp</w:t>
      </w:r>
      <w:r w:rsidR="0063719E">
        <w:t>te bancaire, nom banque, registre de commerce</w:t>
      </w:r>
      <w:r>
        <w:t xml:space="preserve">, ville </w:t>
      </w:r>
      <w:r w:rsidR="0063719E">
        <w:t>registre de commerce</w:t>
      </w:r>
      <w:r>
        <w:t>, CNSS, ville CNSS, patente.</w:t>
      </w:r>
    </w:p>
    <w:p w:rsidR="00A72C88" w:rsidRPr="00A72C88" w:rsidRDefault="00A72C88" w:rsidP="00A72C88">
      <w:pPr>
        <w:pStyle w:val="Paragraphedeliste"/>
        <w:numPr>
          <w:ilvl w:val="0"/>
          <w:numId w:val="1"/>
        </w:numPr>
        <w:ind w:left="1068"/>
      </w:pPr>
      <w:r w:rsidRPr="00A72C88">
        <w:t>Chaque marché est lié à un attributaire</w:t>
      </w:r>
    </w:p>
    <w:p w:rsidR="002560C2" w:rsidRDefault="007328BC" w:rsidP="00A0195A">
      <w:r w:rsidRPr="007328BC">
        <w:rPr>
          <w:b/>
          <w:bCs/>
        </w:rPr>
        <w:t>Prix :</w:t>
      </w:r>
      <w:r>
        <w:t xml:space="preserve"> numéro, désignation, unité, quantité, prix unitaire, catégorie prix (depuis la table des catégories prix).</w:t>
      </w:r>
    </w:p>
    <w:p w:rsidR="007328BC" w:rsidRDefault="007328BC" w:rsidP="007328BC">
      <w:pPr>
        <w:pStyle w:val="Paragraphedeliste"/>
        <w:numPr>
          <w:ilvl w:val="0"/>
          <w:numId w:val="1"/>
        </w:numPr>
        <w:ind w:left="1068"/>
      </w:pPr>
      <w:r>
        <w:t>Chaque marché a plusieurs prix.</w:t>
      </w:r>
    </w:p>
    <w:p w:rsidR="007328BC" w:rsidRDefault="007328BC" w:rsidP="007328BC">
      <w:r w:rsidRPr="007328BC">
        <w:rPr>
          <w:b/>
          <w:bCs/>
        </w:rPr>
        <w:t>Attachement :</w:t>
      </w:r>
      <w:r>
        <w:t xml:space="preserve"> date, marché, numéro, montant de révision.</w:t>
      </w:r>
    </w:p>
    <w:p w:rsidR="007328BC" w:rsidRDefault="007328BC" w:rsidP="007328BC">
      <w:pPr>
        <w:pStyle w:val="Paragraphedeliste"/>
        <w:numPr>
          <w:ilvl w:val="0"/>
          <w:numId w:val="1"/>
        </w:numPr>
        <w:ind w:left="1068"/>
      </w:pPr>
      <w:r>
        <w:t>Chaque marché peut avoir 1 ou plusieurs attachements.</w:t>
      </w:r>
    </w:p>
    <w:p w:rsidR="00CA0CB6" w:rsidRDefault="00CA0CB6" w:rsidP="007328BC">
      <w:pPr>
        <w:pStyle w:val="Paragraphedeliste"/>
        <w:numPr>
          <w:ilvl w:val="0"/>
          <w:numId w:val="1"/>
        </w:numPr>
        <w:ind w:left="1068"/>
      </w:pPr>
      <w:r>
        <w:t>Le montant de révision est renseigné si le prix de marché est révisable et le type de marché = travaux.</w:t>
      </w:r>
    </w:p>
    <w:p w:rsidR="007328BC" w:rsidRDefault="007328BC" w:rsidP="007328BC">
      <w:pPr>
        <w:pStyle w:val="Paragraphedeliste"/>
        <w:numPr>
          <w:ilvl w:val="0"/>
          <w:numId w:val="1"/>
        </w:numPr>
        <w:ind w:left="1068"/>
      </w:pPr>
      <w:r>
        <w:t>pour chaque attachement on peut générer un fichier d’attachement et un décompte provisoire.</w:t>
      </w:r>
    </w:p>
    <w:p w:rsidR="007328BC" w:rsidRDefault="007328BC" w:rsidP="007328BC">
      <w:pPr>
        <w:pStyle w:val="Paragraphedeliste"/>
        <w:numPr>
          <w:ilvl w:val="0"/>
          <w:numId w:val="1"/>
        </w:numPr>
        <w:ind w:left="1068"/>
      </w:pPr>
      <w:r>
        <w:t xml:space="preserve"> Pour le dernier attachement on génère un décompte définitif.  </w:t>
      </w:r>
    </w:p>
    <w:p w:rsidR="007328BC" w:rsidRDefault="007328BC" w:rsidP="007328BC">
      <w:pPr>
        <w:pStyle w:val="Paragraphedeliste"/>
        <w:numPr>
          <w:ilvl w:val="0"/>
          <w:numId w:val="1"/>
        </w:numPr>
        <w:ind w:left="1068"/>
      </w:pPr>
      <w:r>
        <w:t>Les modèles des impressions seront communiqués par la suite.</w:t>
      </w:r>
    </w:p>
    <w:p w:rsidR="002560C2" w:rsidRDefault="007328BC" w:rsidP="00A0195A">
      <w:r w:rsidRPr="00CA0CB6">
        <w:rPr>
          <w:b/>
          <w:bCs/>
        </w:rPr>
        <w:t>Quantité exécuté :</w:t>
      </w:r>
      <w:r>
        <w:t xml:space="preserve"> prix, quantité.</w:t>
      </w:r>
    </w:p>
    <w:p w:rsidR="007328BC" w:rsidRDefault="007328BC" w:rsidP="007328BC">
      <w:pPr>
        <w:pStyle w:val="Paragraphedeliste"/>
        <w:numPr>
          <w:ilvl w:val="0"/>
          <w:numId w:val="1"/>
        </w:numPr>
        <w:ind w:left="1068"/>
      </w:pPr>
      <w:r>
        <w:t>Chaque attachement contient plusieurs quantités exécutées.</w:t>
      </w:r>
    </w:p>
    <w:p w:rsidR="007328BC" w:rsidRDefault="00CA0CB6" w:rsidP="007328BC">
      <w:pPr>
        <w:pStyle w:val="Paragraphedeliste"/>
        <w:numPr>
          <w:ilvl w:val="0"/>
          <w:numId w:val="1"/>
        </w:numPr>
        <w:ind w:left="1068"/>
      </w:pPr>
      <w:r>
        <w:t>Prix réfère à un prix appartenant au marché.</w:t>
      </w:r>
    </w:p>
    <w:p w:rsidR="00CA0CB6" w:rsidRDefault="00CA0CB6" w:rsidP="007328BC">
      <w:pPr>
        <w:pStyle w:val="Paragraphedeliste"/>
        <w:numPr>
          <w:ilvl w:val="0"/>
          <w:numId w:val="1"/>
        </w:numPr>
        <w:ind w:left="1068"/>
      </w:pPr>
      <w:r>
        <w:t xml:space="preserve">La quantité est le cumule des quantités saisies pour tous les attachements précédents. </w:t>
      </w:r>
    </w:p>
    <w:p w:rsidR="00CA0CB6" w:rsidRDefault="00CA0CB6" w:rsidP="00CA0CB6">
      <w:pPr>
        <w:pStyle w:val="Paragraphedeliste"/>
        <w:ind w:left="1068"/>
      </w:pPr>
    </w:p>
    <w:p w:rsidR="007328BC" w:rsidRPr="00CA0CB6" w:rsidRDefault="00CA0CB6" w:rsidP="00A0195A">
      <w:pPr>
        <w:rPr>
          <w:rStyle w:val="Rfrenceple"/>
          <w:sz w:val="28"/>
          <w:szCs w:val="28"/>
        </w:rPr>
      </w:pPr>
      <w:r w:rsidRPr="00CA0CB6">
        <w:rPr>
          <w:rStyle w:val="Rfrenceple"/>
          <w:sz w:val="28"/>
          <w:szCs w:val="28"/>
        </w:rPr>
        <w:t xml:space="preserve">Les espaces selon les rôles : </w:t>
      </w:r>
    </w:p>
    <w:p w:rsidR="00CA0CB6" w:rsidRDefault="00CA0CB6" w:rsidP="00CA0CB6">
      <w:pPr>
        <w:pStyle w:val="Paragraphedeliste"/>
        <w:numPr>
          <w:ilvl w:val="0"/>
          <w:numId w:val="4"/>
        </w:numPr>
        <w:rPr>
          <w:color w:val="FF0000"/>
          <w:sz w:val="28"/>
          <w:szCs w:val="28"/>
        </w:rPr>
      </w:pPr>
      <w:r w:rsidRPr="00CA0CB6">
        <w:rPr>
          <w:color w:val="FF0000"/>
          <w:sz w:val="28"/>
          <w:szCs w:val="28"/>
        </w:rPr>
        <w:t>Superviseur :</w:t>
      </w:r>
    </w:p>
    <w:p w:rsidR="007328BC" w:rsidRDefault="00CA0CB6" w:rsidP="00CA0CB6">
      <w:pPr>
        <w:pStyle w:val="Paragraphedeliste"/>
        <w:numPr>
          <w:ilvl w:val="0"/>
          <w:numId w:val="1"/>
        </w:numPr>
        <w:ind w:left="1068"/>
      </w:pPr>
      <w:r w:rsidRPr="00CA0CB6">
        <w:t xml:space="preserve">Gestion des utilisateurs. </w:t>
      </w:r>
    </w:p>
    <w:p w:rsidR="00CA0CB6" w:rsidRDefault="00CA0CB6" w:rsidP="00CA0CB6">
      <w:pPr>
        <w:pStyle w:val="Paragraphedeliste"/>
        <w:numPr>
          <w:ilvl w:val="0"/>
          <w:numId w:val="1"/>
        </w:numPr>
        <w:ind w:left="1068"/>
      </w:pPr>
      <w:r>
        <w:t xml:space="preserve">Gestion des rôles. </w:t>
      </w:r>
    </w:p>
    <w:p w:rsidR="00CA0CB6" w:rsidRDefault="00CA0CB6" w:rsidP="00CA0CB6">
      <w:pPr>
        <w:pStyle w:val="Paragraphedeliste"/>
        <w:numPr>
          <w:ilvl w:val="0"/>
          <w:numId w:val="1"/>
        </w:numPr>
        <w:ind w:left="1068"/>
      </w:pPr>
      <w:r>
        <w:t>Gestion des types de marché.</w:t>
      </w:r>
    </w:p>
    <w:p w:rsidR="004F7DDF" w:rsidRDefault="004F7DDF" w:rsidP="00CA0CB6">
      <w:pPr>
        <w:pStyle w:val="Paragraphedeliste"/>
        <w:numPr>
          <w:ilvl w:val="0"/>
          <w:numId w:val="1"/>
        </w:numPr>
        <w:ind w:left="1068"/>
      </w:pPr>
      <w:r>
        <w:t>Gestion des catégories des prix.</w:t>
      </w:r>
    </w:p>
    <w:p w:rsidR="00CA0CB6" w:rsidRDefault="00CA0CB6" w:rsidP="00CA0CB6">
      <w:pPr>
        <w:pStyle w:val="Paragraphedeliste"/>
        <w:numPr>
          <w:ilvl w:val="0"/>
          <w:numId w:val="1"/>
        </w:numPr>
        <w:ind w:left="1068"/>
      </w:pPr>
      <w:r>
        <w:t>Gestion et suivi des marchés</w:t>
      </w:r>
      <w:r w:rsidR="004F7DDF">
        <w:t> : Appels d’offre, concurrents, marché, attributaire, prix, attachements, quantités exécutés</w:t>
      </w:r>
      <w:r>
        <w:t>.</w:t>
      </w:r>
    </w:p>
    <w:p w:rsidR="004F7DDF" w:rsidRPr="00CA0CB6" w:rsidRDefault="004F7DDF" w:rsidP="00CA0CB6">
      <w:pPr>
        <w:pStyle w:val="Paragraphedeliste"/>
        <w:numPr>
          <w:ilvl w:val="0"/>
          <w:numId w:val="1"/>
        </w:numPr>
        <w:ind w:left="1068"/>
      </w:pPr>
      <w:r>
        <w:t>Génération des imprimables.</w:t>
      </w:r>
    </w:p>
    <w:p w:rsidR="00CA0CB6" w:rsidRDefault="00CA0CB6" w:rsidP="00CA0CB6">
      <w:pPr>
        <w:pStyle w:val="Paragraphedeliste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Cadre :</w:t>
      </w:r>
    </w:p>
    <w:p w:rsidR="004F7DDF" w:rsidRDefault="004F7DDF" w:rsidP="004F7DDF">
      <w:pPr>
        <w:pStyle w:val="Paragraphedeliste"/>
        <w:numPr>
          <w:ilvl w:val="0"/>
          <w:numId w:val="1"/>
        </w:numPr>
        <w:ind w:left="1068"/>
      </w:pPr>
      <w:r>
        <w:t>Gestion et suivi de ses marchés : marché, attributaire, prix, attachements, quantités exécutés.</w:t>
      </w:r>
    </w:p>
    <w:p w:rsidR="004F7DDF" w:rsidRPr="004F7DDF" w:rsidRDefault="004F7DDF" w:rsidP="004F7DDF">
      <w:pPr>
        <w:pStyle w:val="Paragraphedeliste"/>
        <w:numPr>
          <w:ilvl w:val="0"/>
          <w:numId w:val="1"/>
        </w:numPr>
        <w:ind w:left="1068"/>
      </w:pPr>
      <w:r>
        <w:t>Génération des imprimables.</w:t>
      </w:r>
    </w:p>
    <w:p w:rsidR="00CA0CB6" w:rsidRPr="00CA0CB6" w:rsidRDefault="00CA0CB6" w:rsidP="00CA0CB6">
      <w:pPr>
        <w:pStyle w:val="Paragraphedeliste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Consultant :</w:t>
      </w:r>
    </w:p>
    <w:p w:rsidR="00A0195A" w:rsidRDefault="004F7DDF" w:rsidP="004F7DDF">
      <w:pPr>
        <w:pStyle w:val="Paragraphedeliste"/>
        <w:numPr>
          <w:ilvl w:val="0"/>
          <w:numId w:val="1"/>
        </w:numPr>
        <w:ind w:left="1068"/>
      </w:pPr>
      <w:r>
        <w:t>Suivi des marchés sans possibilité de modification.</w:t>
      </w:r>
    </w:p>
    <w:p w:rsidR="004F7DDF" w:rsidRDefault="004F7DDF" w:rsidP="004F7DDF">
      <w:pPr>
        <w:pStyle w:val="Paragraphedeliste"/>
        <w:numPr>
          <w:ilvl w:val="0"/>
          <w:numId w:val="1"/>
        </w:numPr>
        <w:ind w:left="1068"/>
      </w:pPr>
      <w:r>
        <w:t>Génération des imprimables.</w:t>
      </w:r>
    </w:p>
    <w:p w:rsidR="004F7DDF" w:rsidRDefault="004F7DDF" w:rsidP="004F7DDF">
      <w:pPr>
        <w:rPr>
          <w:rStyle w:val="Rfrenceple"/>
          <w:sz w:val="28"/>
          <w:szCs w:val="28"/>
        </w:rPr>
      </w:pPr>
    </w:p>
    <w:p w:rsidR="004F7DDF" w:rsidRDefault="004F7DDF" w:rsidP="004F7DDF">
      <w:pPr>
        <w:rPr>
          <w:rStyle w:val="Rfrenceple"/>
          <w:sz w:val="28"/>
          <w:szCs w:val="28"/>
        </w:rPr>
      </w:pPr>
      <w:r>
        <w:rPr>
          <w:rStyle w:val="Rfrenceple"/>
          <w:sz w:val="28"/>
          <w:szCs w:val="28"/>
        </w:rPr>
        <w:lastRenderedPageBreak/>
        <w:t>d’autres</w:t>
      </w:r>
      <w:r w:rsidRPr="004F7DDF">
        <w:rPr>
          <w:rStyle w:val="Rfrenceple"/>
          <w:sz w:val="28"/>
          <w:szCs w:val="28"/>
        </w:rPr>
        <w:t xml:space="preserve"> Fonctionnalités: </w:t>
      </w:r>
    </w:p>
    <w:p w:rsidR="004F7DDF" w:rsidRDefault="004F7DDF" w:rsidP="004F7DDF">
      <w:pPr>
        <w:pStyle w:val="Paragraphedeliste"/>
        <w:numPr>
          <w:ilvl w:val="0"/>
          <w:numId w:val="1"/>
        </w:numPr>
        <w:ind w:left="1068"/>
      </w:pPr>
      <w:r w:rsidRPr="004F7DDF">
        <w:t>Une recherche</w:t>
      </w:r>
      <w:r>
        <w:t xml:space="preserve"> multicritère dans la liste des marchés.</w:t>
      </w:r>
    </w:p>
    <w:p w:rsidR="004F7DDF" w:rsidRDefault="004F7DDF" w:rsidP="004F7DDF">
      <w:pPr>
        <w:pStyle w:val="Paragraphedeliste"/>
        <w:numPr>
          <w:ilvl w:val="0"/>
          <w:numId w:val="1"/>
        </w:numPr>
        <w:ind w:left="1068"/>
      </w:pPr>
      <w:r>
        <w:t>L’impression des états (Excel, PDF, impression directe selon les recherches effectués).</w:t>
      </w:r>
    </w:p>
    <w:p w:rsidR="004F7DDF" w:rsidRDefault="004F7DDF" w:rsidP="004F7DDF">
      <w:pPr>
        <w:pStyle w:val="Paragraphedeliste"/>
        <w:numPr>
          <w:ilvl w:val="0"/>
          <w:numId w:val="1"/>
        </w:numPr>
        <w:ind w:left="1068"/>
      </w:pPr>
      <w:r>
        <w:t xml:space="preserve"> Impression de fiche technique pour chaque marché (à discuter son contenu par la suite).</w:t>
      </w:r>
    </w:p>
    <w:p w:rsidR="004F7DDF" w:rsidRPr="004F7DDF" w:rsidRDefault="004F7DDF" w:rsidP="004F7DDF">
      <w:pPr>
        <w:pStyle w:val="Paragraphedeliste"/>
        <w:numPr>
          <w:ilvl w:val="0"/>
          <w:numId w:val="1"/>
        </w:numPr>
        <w:ind w:left="1068"/>
      </w:pPr>
      <w:r>
        <w:t>Un Dashboard contient des statistiques sur les différents marchés et leurs statuts.</w:t>
      </w:r>
    </w:p>
    <w:sectPr w:rsidR="004F7DDF" w:rsidRPr="004F7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04DC"/>
    <w:multiLevelType w:val="hybridMultilevel"/>
    <w:tmpl w:val="11706270"/>
    <w:lvl w:ilvl="0" w:tplc="521C708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8731E37"/>
    <w:multiLevelType w:val="hybridMultilevel"/>
    <w:tmpl w:val="CCB25B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4E80"/>
    <w:multiLevelType w:val="hybridMultilevel"/>
    <w:tmpl w:val="15E68990"/>
    <w:lvl w:ilvl="0" w:tplc="9E84DD94"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3DC0EE4"/>
    <w:multiLevelType w:val="hybridMultilevel"/>
    <w:tmpl w:val="CCB25B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5A"/>
    <w:rsid w:val="000B5155"/>
    <w:rsid w:val="000D049B"/>
    <w:rsid w:val="00176868"/>
    <w:rsid w:val="002560C2"/>
    <w:rsid w:val="00434C07"/>
    <w:rsid w:val="004F7DDF"/>
    <w:rsid w:val="0056477F"/>
    <w:rsid w:val="005C4BED"/>
    <w:rsid w:val="006048A0"/>
    <w:rsid w:val="0063719E"/>
    <w:rsid w:val="00710BDC"/>
    <w:rsid w:val="007328BC"/>
    <w:rsid w:val="00A0195A"/>
    <w:rsid w:val="00A46A1A"/>
    <w:rsid w:val="00A72C88"/>
    <w:rsid w:val="00B81121"/>
    <w:rsid w:val="00B85909"/>
    <w:rsid w:val="00BD682A"/>
    <w:rsid w:val="00C0210C"/>
    <w:rsid w:val="00CA0CB6"/>
    <w:rsid w:val="00F5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04BB"/>
  <w15:docId w15:val="{66522AF0-C23F-433D-9C3F-D097F575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1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1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0195A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ple">
    <w:name w:val="Subtle Reference"/>
    <w:basedOn w:val="Policepardfaut"/>
    <w:uiPriority w:val="31"/>
    <w:qFormat/>
    <w:rsid w:val="00B81121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 ATANANE</dc:creator>
  <cp:lastModifiedBy>benis</cp:lastModifiedBy>
  <cp:revision>9</cp:revision>
  <dcterms:created xsi:type="dcterms:W3CDTF">2023-04-10T11:44:00Z</dcterms:created>
  <dcterms:modified xsi:type="dcterms:W3CDTF">2023-05-06T16:51:00Z</dcterms:modified>
</cp:coreProperties>
</file>