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Footoria — Marche à suivre</w:t>
      </w:r>
    </w:p>
    <w:p>
      <w:pPr>
        <w:spacing w:after="400"/>
        <w:jc w:val="center"/>
      </w:pPr>
      <w:r>
        <w:rPr>
          <w:i/>
          <w:iCs/>
        </w:rPr>
        <w:t xml:space="preserve">Installer le site en local, en partant de zéro (Windows)</w:t>
      </w:r>
    </w:p>
    <w:p>
      <w:pPr>
        <w:spacing w:after="140"/>
      </w:pPr>
      <w:r>
        <w:t xml:space="preserve">Ce document s'adresse à quelqu'un qui reçoit le projet Footoria et doit le faire tourner sur sa propre machine, sans rien avoir installé au départ.</w:t>
      </w:r>
    </w:p>
    <w:p>
      <w:pPr>
        <w:pBdr>
          <w:bottom w:val="single" w:color="999999" w:sz="6" w:space="4"/>
        </w:pBdr>
        <w:spacing w:after="240"/>
      </w:pPr>
    </w:p>
    <w:p>
      <w:pPr>
        <w:pStyle w:val="Heading1"/>
        <w:spacing w:after="150" w:before="300"/>
      </w:pPr>
      <w:r>
        <w:t xml:space="preserve">Étape 1 — Installer les logiciels nécessaires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: python.org/downloads — cocher « Add python.exe to PATH » avant de cliquer sur Install.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Server Express (gratuit) : microsoft.com/sql-server/sql-server-downloads — installation « Basique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Server Management Studio (SSMS) : learn.microsoft.com/sql/ssms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ODBC Driver 18 for SQL Server : learn.microsoft.com/sql/connect/odbc</w:t>
      </w:r>
    </w:p>
    <w:p>
      <w:pPr>
        <w:pStyle w:val="Heading1"/>
        <w:spacing w:after="150" w:before="300"/>
      </w:pPr>
      <w:r>
        <w:t xml:space="preserve">Étape 2 — Récupérer le projet</w:t>
      </w:r>
    </w:p>
    <w:p>
      <w:pPr>
        <w:spacing w:after="140"/>
      </w:pPr>
      <w:r>
        <w:t xml:space="preserve">Décompresser le dossier reçu (app.py, requirements.txt, templates/, static/, fichiers .sql) dans un dossier de travail, par exemple Documents\footoria.</w:t>
      </w:r>
    </w:p>
    <w:p>
      <w:pPr>
        <w:pStyle w:val="Heading1"/>
        <w:spacing w:after="150" w:before="300"/>
      </w:pPr>
      <w:r>
        <w:t xml:space="preserve">Étape 3 — Créer et remplir la base de données</w:t>
      </w:r>
    </w:p>
    <w:p>
      <w:pPr>
        <w:spacing w:after="140"/>
      </w:pPr>
      <w:r>
        <w:t xml:space="preserve">Ouvrir SSMS, se connecter à son instance locale (nom du type TONPC\SQLEXPRESS, Authentification Windows). Nouvelle requête, puis exécuter (F5) chacun de ces scripts dans cet ordre exact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projet-141-ilyass-chelli.sql — crée la base footoria et les 6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données.sql — remplit Equipe, competition, Joueurs (10 millions de lignes, plusieurs minutes)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données-partie-2.sql — remplit qualifier et match_</w:t>
      </w:r>
    </w:p>
    <w:p>
      <w:pPr>
        <w:spacing w:after="140"/>
      </w:pPr>
      <w:r>
        <w:t xml:space="preserve">Puis exécuter le script de création d'index ci-dessous (indispensable pour que les recherches et les missions du terminal SQL restent rapides) :</w:t>
      </w:r>
    </w:p>
    <w:p>
      <w:pPr>
        <w:shd w:fill="F2F2F2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USE footoria;</w:t>
      </w:r>
      <w:r>
        <w:rPr>
          <w:rFonts w:ascii="Consolas" w:cs="Consolas" w:eastAsia="Consolas" w:hAnsi="Consolas"/>
          <w:sz w:val="20"/>
          <w:szCs w:val="20"/>
        </w:rPr>
        <w:br/>
        <w:t xml:space="preserve">GO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CREATE INDEX idx_joueurs_nom ON Joueurs(nom, prenom);</w:t>
      </w:r>
      <w:r>
        <w:rPr>
          <w:rFonts w:ascii="Consolas" w:cs="Consolas" w:eastAsia="Consolas" w:hAnsi="Consolas"/>
          <w:sz w:val="20"/>
          <w:szCs w:val="20"/>
        </w:rPr>
        <w:br/>
        <w:t xml:space="preserve">CREATE INDEX idx_joueurs_id_equipe ON Joueurs(id_equipe);</w:t>
      </w:r>
      <w:r>
        <w:rPr>
          <w:rFonts w:ascii="Consolas" w:cs="Consolas" w:eastAsia="Consolas" w:hAnsi="Consolas"/>
          <w:sz w:val="20"/>
          <w:szCs w:val="20"/>
        </w:rPr>
        <w:br/>
        <w:t xml:space="preserve">CREATE INDEX idx_qualifier_id_equipe ON qualifier(id_equipe);</w:t>
      </w:r>
      <w:r>
        <w:rPr>
          <w:rFonts w:ascii="Consolas" w:cs="Consolas" w:eastAsia="Consolas" w:hAnsi="Consolas"/>
          <w:sz w:val="20"/>
          <w:szCs w:val="20"/>
        </w:rPr>
        <w:br/>
        <w:t xml:space="preserve">CREATE INDEX idx_marquer_id_joueur ON marquer(id_joueur);</w:t>
      </w:r>
      <w:r>
        <w:rPr>
          <w:rFonts w:ascii="Consolas" w:cs="Consolas" w:eastAsia="Consolas" w:hAnsi="Consolas"/>
          <w:sz w:val="20"/>
          <w:szCs w:val="20"/>
        </w:rPr>
        <w:br/>
        <w:t xml:space="preserve">CREATE INDEX idx_match_id_match ON match_(id_match);</w:t>
      </w:r>
      <w:r>
        <w:rPr>
          <w:rFonts w:ascii="Consolas" w:cs="Consolas" w:eastAsia="Consolas" w:hAnsi="Consolas"/>
          <w:sz w:val="20"/>
          <w:szCs w:val="20"/>
        </w:rPr>
        <w:br/>
        <w:t xml:space="preserve">GO</w:t>
      </w:r>
    </w:p>
    <w:p>
      <w:pPr>
        <w:pStyle w:val="Heading1"/>
        <w:spacing w:after="150" w:before="300"/>
      </w:pPr>
      <w:r>
        <w:t xml:space="preserve">Étape 4 — Configurer et lancer le site</w:t>
      </w:r>
    </w:p>
    <w:p>
      <w:pPr>
        <w:spacing w:after="140"/>
      </w:pPr>
      <w:r>
        <w:t xml:space="preserve">Ouvrir le dossier du projet dans VS Code, ouvrir un terminal (Ctrl+è ou menu Terminal → Nouveau terminal), puis taper ces commandes une par une :</w:t>
      </w:r>
    </w:p>
    <w:p>
      <w:pPr>
        <w:shd w:fill="F2F2F2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  <w:r>
        <w:rPr>
          <w:rFonts w:ascii="Consolas" w:cs="Consolas" w:eastAsia="Consolas" w:hAnsi="Consolas"/>
          <w:sz w:val="20"/>
          <w:szCs w:val="20"/>
        </w:rPr>
        <w:br/>
        <w:t xml:space="preserve">Set-ExecutionPolicy -Scope Process -ExecutionPolicy Bypass</w:t>
      </w:r>
      <w:r>
        <w:rPr>
          <w:rFonts w:ascii="Consolas" w:cs="Consolas" w:eastAsia="Consolas" w:hAnsi="Consolas"/>
          <w:sz w:val="20"/>
          <w:szCs w:val="20"/>
        </w:rPr>
        <w:br/>
        <w:t xml:space="preserve">.venv\Scripts\activate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>pip install -r requirements.txt</w:t>
      </w:r>
    </w:p>
    <w:p>
      <w:pPr>
        <w:spacing w:after="140"/>
      </w:pPr>
      <w:r>
        <w:t xml:space="preserve">Puis définir la connexion à la base (adapter TONPC\SQLEXPRESS au vrai nom d'instance, visible dans SSMS) :</w:t>
      </w:r>
    </w:p>
    <w:p>
      <w:pPr>
        <w:shd w:fill="F2F2F2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$env:DATABASE_URL = "mssql+pyodbc://@TONPC\SQLEXPRESS/footoria?driver=ODBC+Driver+18+for+SQL+Server&amp;trusted_connection=yes&amp;TrustServerCertificate=yes"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app.py</w:t>
      </w:r>
    </w:p>
    <w:p>
      <w:pPr>
        <w:spacing w:after="140"/>
      </w:pPr>
      <w:r>
        <w:t xml:space="preserve">Ouvrir ensuite http://localhost:5000 dans le navigateur.</w:t>
      </w:r>
    </w:p>
    <w:p>
      <w:pPr>
        <w:pStyle w:val="Heading1"/>
        <w:spacing w:after="150" w:before="300"/>
      </w:pPr>
      <w:r>
        <w:t xml:space="preserve">Étape 5 — Vérifier que tout fonctionne</w:t>
      </w:r>
    </w:p>
    <w:p>
      <w:pPr>
        <w:spacing w:after="140"/>
      </w:pPr>
      <w:r>
        <w:t xml:space="preserve">Aller sur http://localhost:5000/health : la page doit afficher {"status": "ok"}. Si elle affiche une erreur, elle indique la cause (driver manquant, mauvais nom de serveur, base non trouvée...).</w:t>
      </w:r>
    </w:p>
    <w:p>
      <w:pPr>
        <w:spacing w:after="140"/>
      </w:pPr>
      <w:r>
        <w:t xml:space="preserve">Sur la page d'accueil, choisir une mission dans la liste, écrire la requête SQL demandée dans le terminal, puis cliquer sur « Exécuter la requête ».</w:t>
      </w:r>
    </w:p>
    <w:p>
      <w:pPr>
        <w:pBdr>
          <w:bottom w:val="single" w:color="999999" w:sz="6" w:space="4"/>
        </w:pBdr>
        <w:spacing w:after="240"/>
      </w:pPr>
    </w:p>
    <w:p>
      <w:pPr>
        <w:pStyle w:val="Heading1"/>
        <w:spacing w:after="150" w:before="300"/>
      </w:pPr>
      <w:r>
        <w:t xml:space="preserve">Problèmes fréquents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00"/>
      </w:tblGrid>
      <w:tr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 d'erreur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 probable</w:t>
            </w:r>
          </w:p>
        </w:tc>
        <w:tc>
          <w:tcPr>
            <w:tcW w:type="dxa" w:w="36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«python n'est pas reconnu»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pas installé ou pas ajouté au PATH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Réinstaller Python en cochant « Add python.exe to PATH »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«l'exécution de scripts est désactivée»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Politique PowerShell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Set-ExecutionPolicy -Scope Process -ExecutionPolicy Bypass dans chaque nouveau terminal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ModuleNotFoundError: No module named 'flask'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 venv n'est pas activé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Vérifier que (.venv) apparaît au début de la ligne du terminal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«pilote non spécifié» (ODBC)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ODBC 18 non installé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Installer «ODBC Driver 18 for SQL Server» puis rouvrir le terminal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«Hôte inconnu» / «Server is not found»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Mauvais nom de serveur dans DATABASE_URL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Vérifier le nom exact dans SSMS (ex: DESKTOP-XXXX\SQLEXPRESS)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2026-09-30T11:50:12.465Z</dcterms:created>
  <dcterms:modified xsi:type="dcterms:W3CDTF">2026-09-30T11:50:12.465Z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