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5ED5" w:rsidRDefault="00257546">
      <w:pPr>
        <w:spacing w:after="60"/>
        <w:jc w:val="center"/>
      </w:pPr>
      <w:r>
        <w:rPr>
          <w:b/>
          <w:bCs/>
          <w:color w:val="595959"/>
        </w:rPr>
        <w:t>PROPOSITION DE STAGE</w:t>
      </w:r>
    </w:p>
    <w:p w:rsidR="008F5ED5" w:rsidRDefault="00257546" w:rsidP="001C42E8">
      <w:pPr>
        <w:spacing w:after="200"/>
        <w:jc w:val="center"/>
      </w:pPr>
      <w:r>
        <w:rPr>
          <w:b/>
          <w:bCs/>
          <w:color w:val="1F4E9C"/>
          <w:sz w:val="34"/>
          <w:szCs w:val="34"/>
        </w:rPr>
        <w:t>Système de Reconnaissance Automatique de Plaques d'Immatriculation Marocaines via Caméra IP</w:t>
      </w:r>
    </w:p>
    <w:p w:rsidR="008F5ED5" w:rsidRDefault="00257546">
      <w:pPr>
        <w:spacing w:after="400"/>
        <w:jc w:val="center"/>
      </w:pPr>
      <w:r>
        <w:rPr>
          <w:i/>
          <w:iCs/>
          <w:color w:val="595959"/>
        </w:rPr>
        <w:t>Détection en temps réel • Traitement multi-script (latin / arabe) • Transmission sécurisée vers serveur central</w:t>
      </w:r>
    </w:p>
    <w:p w:rsidR="008F5ED5" w:rsidRDefault="00257546">
      <w:pPr>
        <w:pStyle w:val="Titre1"/>
        <w:pBdr>
          <w:bottom w:val="single" w:sz="6" w:space="4" w:color="1F4E9C"/>
        </w:pBdr>
        <w:spacing w:before="320" w:after="160"/>
      </w:pPr>
      <w:r>
        <w:rPr>
          <w:b/>
          <w:bCs/>
          <w:color w:val="1F4E9C"/>
          <w:sz w:val="28"/>
          <w:szCs w:val="28"/>
        </w:rPr>
        <w:t>1. Contexte et problématique</w:t>
      </w:r>
    </w:p>
    <w:p w:rsidR="008F5ED5" w:rsidRDefault="00257546">
      <w:pPr>
        <w:spacing w:after="120" w:line="276" w:lineRule="auto"/>
      </w:pPr>
      <w:r>
        <w:rPr>
          <w:sz w:val="21"/>
          <w:szCs w:val="21"/>
        </w:rPr>
        <w:t xml:space="preserve">Le contrôle d'accès et la surveillance de flux de véhicules (parkings, sites industriels, péages, zones sécurisées) nécessitent une identification rapide et fiable des véhicules. La reconnaissance automatique de plaques d'immatriculation (ANPR — </w:t>
      </w:r>
      <w:proofErr w:type="spellStart"/>
      <w:r>
        <w:rPr>
          <w:sz w:val="21"/>
          <w:szCs w:val="21"/>
        </w:rPr>
        <w:t>Automatic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Number</w:t>
      </w:r>
      <w:proofErr w:type="spellEnd"/>
      <w:r>
        <w:rPr>
          <w:sz w:val="21"/>
          <w:szCs w:val="21"/>
        </w:rPr>
        <w:t xml:space="preserve"> Plate Recognition) permet d'automatiser cette tâche à partir d'un flux vidéo issu d'une caméra IP.</w:t>
      </w:r>
    </w:p>
    <w:p w:rsidR="008F5ED5" w:rsidRDefault="00257546">
      <w:pPr>
        <w:spacing w:after="120" w:line="276" w:lineRule="auto"/>
      </w:pPr>
      <w:r>
        <w:rPr>
          <w:sz w:val="21"/>
          <w:szCs w:val="21"/>
        </w:rPr>
        <w:t>Le contexte marocain introduit une difficulté technique spécifique : les plaques d'immatriculation combinent des chiffres en écriture latine et une lettre en alphabet arabe (ex. 12345-</w:t>
      </w:r>
      <w:r>
        <w:rPr>
          <w:sz w:val="21"/>
          <w:szCs w:val="21"/>
          <w:rtl/>
        </w:rPr>
        <w:t>أ</w:t>
      </w:r>
      <w:r>
        <w:rPr>
          <w:sz w:val="21"/>
          <w:szCs w:val="21"/>
        </w:rPr>
        <w:t>-6), ce qui rend inefficaces les solutions OCR standards conçues pour des plaques 100% latines. Ce projet propose donc une solution adaptée à ce format hybride.</w:t>
      </w:r>
    </w:p>
    <w:p w:rsidR="008F5ED5" w:rsidRDefault="00257546">
      <w:pPr>
        <w:pStyle w:val="Titre1"/>
        <w:pBdr>
          <w:bottom w:val="single" w:sz="6" w:space="4" w:color="1F4E9C"/>
        </w:pBdr>
        <w:spacing w:before="320" w:after="160"/>
      </w:pPr>
      <w:r>
        <w:rPr>
          <w:b/>
          <w:bCs/>
          <w:color w:val="1F4E9C"/>
          <w:sz w:val="28"/>
          <w:szCs w:val="28"/>
        </w:rPr>
        <w:t>2. Objectifs du stage</w:t>
      </w:r>
    </w:p>
    <w:p w:rsidR="008F5ED5" w:rsidRDefault="00257546">
      <w:pPr>
        <w:pStyle w:val="Paragraphedeliste"/>
        <w:numPr>
          <w:ilvl w:val="0"/>
          <w:numId w:val="2"/>
        </w:numPr>
        <w:spacing w:after="60"/>
      </w:pPr>
      <w:r>
        <w:rPr>
          <w:sz w:val="21"/>
          <w:szCs w:val="21"/>
        </w:rPr>
        <w:t>Mettre en place l'acquisition d'un flux vidéo depuis une caméra IP (protocole RTSP/ONVIF).</w:t>
      </w:r>
    </w:p>
    <w:p w:rsidR="008F5ED5" w:rsidRDefault="00257546">
      <w:pPr>
        <w:pStyle w:val="Paragraphedeliste"/>
        <w:numPr>
          <w:ilvl w:val="0"/>
          <w:numId w:val="2"/>
        </w:numPr>
        <w:spacing w:after="60"/>
      </w:pPr>
      <w:r>
        <w:rPr>
          <w:sz w:val="21"/>
          <w:szCs w:val="21"/>
        </w:rPr>
        <w:t>Détecter les véhicules puis localiser la zone de la plaque d'immatriculation dans l'image.</w:t>
      </w:r>
    </w:p>
    <w:p w:rsidR="008F5ED5" w:rsidRDefault="00257546">
      <w:pPr>
        <w:pStyle w:val="Paragraphedeliste"/>
        <w:numPr>
          <w:ilvl w:val="0"/>
          <w:numId w:val="2"/>
        </w:numPr>
        <w:spacing w:after="60"/>
      </w:pPr>
      <w:r>
        <w:rPr>
          <w:sz w:val="21"/>
          <w:szCs w:val="21"/>
        </w:rPr>
        <w:t>Développer un module de lecture (OCR) capable de traiter le format mixte latin/arabe des plaques marocaines.</w:t>
      </w:r>
    </w:p>
    <w:p w:rsidR="008F5ED5" w:rsidRDefault="00257546">
      <w:pPr>
        <w:pStyle w:val="Paragraphedeliste"/>
        <w:numPr>
          <w:ilvl w:val="0"/>
          <w:numId w:val="2"/>
        </w:numPr>
        <w:spacing w:after="60"/>
      </w:pPr>
      <w:r>
        <w:rPr>
          <w:sz w:val="21"/>
          <w:szCs w:val="21"/>
        </w:rPr>
        <w:t>Structurer et transmettre les résultats (matricule + photo horodatée) vers un serveur central via une requête HTTP POST sécurisée.</w:t>
      </w:r>
    </w:p>
    <w:p w:rsidR="008F5ED5" w:rsidRDefault="00257546">
      <w:pPr>
        <w:pStyle w:val="Paragraphedeliste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Développer une API </w:t>
      </w:r>
      <w:proofErr w:type="spellStart"/>
      <w:r>
        <w:rPr>
          <w:sz w:val="21"/>
          <w:szCs w:val="21"/>
        </w:rPr>
        <w:t>backend</w:t>
      </w:r>
      <w:proofErr w:type="spellEnd"/>
      <w:r>
        <w:rPr>
          <w:sz w:val="21"/>
          <w:szCs w:val="21"/>
        </w:rPr>
        <w:t xml:space="preserve"> de réception, stockage et consultation des détections.</w:t>
      </w:r>
    </w:p>
    <w:p w:rsidR="008F5ED5" w:rsidRDefault="00257546">
      <w:pPr>
        <w:pStyle w:val="Paragraphedeliste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Constituer un </w:t>
      </w:r>
      <w:proofErr w:type="spellStart"/>
      <w:r>
        <w:rPr>
          <w:sz w:val="21"/>
          <w:szCs w:val="21"/>
        </w:rPr>
        <w:t>dataset</w:t>
      </w:r>
      <w:proofErr w:type="spellEnd"/>
      <w:r>
        <w:rPr>
          <w:sz w:val="21"/>
          <w:szCs w:val="21"/>
        </w:rPr>
        <w:t xml:space="preserve"> annoté de plaques marocaines réutilisable pour l'entreprise.</w:t>
      </w:r>
    </w:p>
    <w:p w:rsidR="008F5ED5" w:rsidRDefault="00257546">
      <w:pPr>
        <w:pStyle w:val="Titre1"/>
        <w:pBdr>
          <w:bottom w:val="single" w:sz="6" w:space="4" w:color="1F4E9C"/>
        </w:pBdr>
        <w:spacing w:before="320" w:after="160"/>
      </w:pPr>
      <w:r>
        <w:rPr>
          <w:b/>
          <w:bCs/>
          <w:color w:val="1F4E9C"/>
          <w:sz w:val="28"/>
          <w:szCs w:val="28"/>
        </w:rPr>
        <w:t>3. Architecture générale de la solution</w:t>
      </w:r>
    </w:p>
    <w:p w:rsidR="008F5ED5" w:rsidRDefault="00257546">
      <w:pPr>
        <w:spacing w:after="120" w:line="276" w:lineRule="auto"/>
      </w:pPr>
      <w:r>
        <w:rPr>
          <w:sz w:val="21"/>
          <w:szCs w:val="21"/>
        </w:rPr>
        <w:t>Le pipeline se compose de six modules séquentiels, du flux caméra jusqu'à l'enregistrement côté serveur :</w:t>
      </w:r>
    </w:p>
    <w:p w:rsidR="008F5ED5" w:rsidRDefault="00257546">
      <w:pPr>
        <w:pStyle w:val="Paragraphedeliste"/>
        <w:numPr>
          <w:ilvl w:val="0"/>
          <w:numId w:val="2"/>
        </w:numPr>
        <w:spacing w:after="60"/>
      </w:pPr>
      <w:r>
        <w:rPr>
          <w:sz w:val="21"/>
          <w:szCs w:val="21"/>
        </w:rPr>
        <w:t>Caméra IP → acquisition du flux vidéo (RTSP/ONVIF)</w:t>
      </w:r>
    </w:p>
    <w:p w:rsidR="008F5ED5" w:rsidRDefault="00257546">
      <w:pPr>
        <w:pStyle w:val="Paragraphedeliste"/>
        <w:numPr>
          <w:ilvl w:val="0"/>
          <w:numId w:val="2"/>
        </w:numPr>
        <w:spacing w:after="60"/>
      </w:pPr>
      <w:r>
        <w:rPr>
          <w:sz w:val="21"/>
          <w:szCs w:val="21"/>
        </w:rPr>
        <w:t>Détection du véhicule dans l'image (réduction de la zone de recherche)</w:t>
      </w:r>
    </w:p>
    <w:p w:rsidR="008F5ED5" w:rsidRDefault="00257546">
      <w:pPr>
        <w:pStyle w:val="Paragraphedeliste"/>
        <w:numPr>
          <w:ilvl w:val="0"/>
          <w:numId w:val="2"/>
        </w:numPr>
        <w:spacing w:after="60"/>
      </w:pPr>
      <w:r>
        <w:rPr>
          <w:sz w:val="21"/>
          <w:szCs w:val="21"/>
        </w:rPr>
        <w:t>Détection de la plaque d'immatriculation (modèle de détection d'objets)</w:t>
      </w:r>
    </w:p>
    <w:p w:rsidR="008F5ED5" w:rsidRDefault="00257546">
      <w:pPr>
        <w:pStyle w:val="Paragraphedeliste"/>
        <w:numPr>
          <w:ilvl w:val="0"/>
          <w:numId w:val="2"/>
        </w:numPr>
        <w:spacing w:after="60"/>
      </w:pPr>
      <w:r>
        <w:rPr>
          <w:sz w:val="21"/>
          <w:szCs w:val="21"/>
        </w:rPr>
        <w:t>Lecture OCR multi-script (chiffres latins + lettre arabe)</w:t>
      </w:r>
    </w:p>
    <w:p w:rsidR="008F5ED5" w:rsidRDefault="00257546">
      <w:pPr>
        <w:pStyle w:val="Paragraphedeliste"/>
        <w:numPr>
          <w:ilvl w:val="0"/>
          <w:numId w:val="2"/>
        </w:numPr>
        <w:spacing w:after="60"/>
      </w:pPr>
      <w:r>
        <w:rPr>
          <w:sz w:val="21"/>
          <w:szCs w:val="21"/>
        </w:rPr>
        <w:t>Formatage et validation du matricule (</w:t>
      </w:r>
      <w:proofErr w:type="spellStart"/>
      <w:r>
        <w:rPr>
          <w:sz w:val="21"/>
          <w:szCs w:val="21"/>
        </w:rPr>
        <w:t>regex</w:t>
      </w:r>
      <w:proofErr w:type="spellEnd"/>
      <w:r>
        <w:rPr>
          <w:sz w:val="21"/>
          <w:szCs w:val="21"/>
        </w:rPr>
        <w:t>, contrôle du format marocain)</w:t>
      </w:r>
    </w:p>
    <w:p w:rsidR="008F5ED5" w:rsidRDefault="00257546">
      <w:pPr>
        <w:pStyle w:val="Paragraphedeliste"/>
        <w:numPr>
          <w:ilvl w:val="0"/>
          <w:numId w:val="2"/>
        </w:numPr>
        <w:spacing w:after="60"/>
      </w:pPr>
      <w:r>
        <w:rPr>
          <w:sz w:val="21"/>
          <w:szCs w:val="21"/>
        </w:rPr>
        <w:t>Envoi HTTP POST (matricule + image) vers l'API du serveur central</w:t>
      </w:r>
    </w:p>
    <w:p w:rsidR="008F5ED5" w:rsidRDefault="00257546">
      <w:pPr>
        <w:pStyle w:val="Titre1"/>
        <w:pBdr>
          <w:bottom w:val="single" w:sz="6" w:space="4" w:color="1F4E9C"/>
        </w:pBdr>
        <w:spacing w:before="320" w:after="160"/>
      </w:pPr>
      <w:r>
        <w:rPr>
          <w:b/>
          <w:bCs/>
          <w:color w:val="1F4E9C"/>
          <w:sz w:val="28"/>
          <w:szCs w:val="28"/>
        </w:rPr>
        <w:t>4. Traitement spécifique des plaques marocaines</w:t>
      </w:r>
    </w:p>
    <w:p w:rsidR="008F5ED5" w:rsidRDefault="00257546">
      <w:pPr>
        <w:spacing w:after="120" w:line="276" w:lineRule="auto"/>
      </w:pPr>
      <w:r>
        <w:rPr>
          <w:sz w:val="21"/>
          <w:szCs w:val="21"/>
        </w:rPr>
        <w:t>Format standard : [numéro de série] – [lettre arabe] – [code région], par exemple 12345-</w:t>
      </w:r>
      <w:r>
        <w:rPr>
          <w:sz w:val="21"/>
          <w:szCs w:val="21"/>
          <w:rtl/>
        </w:rPr>
        <w:t>أ</w:t>
      </w:r>
      <w:r>
        <w:rPr>
          <w:sz w:val="21"/>
          <w:szCs w:val="21"/>
        </w:rPr>
        <w:t>-6. Les chiffres sont en écriture occidentale (0-9) ; seule la lettre centrale est en alphabet arabe, parmi un jeu restreint de lettres autorisées.</w:t>
      </w:r>
    </w:p>
    <w:p w:rsidR="008F5ED5" w:rsidRDefault="00257546">
      <w:pPr>
        <w:spacing w:after="120" w:line="276" w:lineRule="auto"/>
      </w:pPr>
      <w:r>
        <w:rPr>
          <w:sz w:val="21"/>
          <w:szCs w:val="21"/>
        </w:rPr>
        <w:t xml:space="preserve">Approche retenue : segmentation de la plaque en trois zones (bloc numérique gauche, lettre arabe, bloc numérique droit) avec un traitement OCR dédié à chaque zone, afin d'éviter les confusions liées à l'écriture mixte. Les modèles candidats évalués seront </w:t>
      </w:r>
      <w:proofErr w:type="spellStart"/>
      <w:r>
        <w:rPr>
          <w:sz w:val="21"/>
          <w:szCs w:val="21"/>
        </w:rPr>
        <w:t>EasyOCR</w:t>
      </w:r>
      <w:proofErr w:type="spellEnd"/>
      <w:r>
        <w:rPr>
          <w:sz w:val="21"/>
          <w:szCs w:val="21"/>
        </w:rPr>
        <w:t xml:space="preserve"> (support multilingue natif) et, si le temps le permet, un modèle CRNN entraîné spécifiquement sur un </w:t>
      </w:r>
      <w:proofErr w:type="spellStart"/>
      <w:r>
        <w:rPr>
          <w:sz w:val="21"/>
          <w:szCs w:val="21"/>
        </w:rPr>
        <w:t>dataset</w:t>
      </w:r>
      <w:proofErr w:type="spellEnd"/>
      <w:r>
        <w:rPr>
          <w:sz w:val="21"/>
          <w:szCs w:val="21"/>
        </w:rPr>
        <w:t xml:space="preserve"> marocain.</w:t>
      </w:r>
    </w:p>
    <w:p w:rsidR="008F5ED5" w:rsidRDefault="00257546">
      <w:pPr>
        <w:spacing w:after="120" w:line="276" w:lineRule="auto"/>
      </w:pPr>
      <w:r>
        <w:rPr>
          <w:sz w:val="21"/>
          <w:szCs w:val="21"/>
        </w:rPr>
        <w:t>Un soin particulier sera apporté à l'encodage UTF-8 des caractères arabes lors du stockage en base de données et lors de la transmission JSON/</w:t>
      </w:r>
      <w:proofErr w:type="spellStart"/>
      <w:r>
        <w:rPr>
          <w:sz w:val="21"/>
          <w:szCs w:val="21"/>
        </w:rPr>
        <w:t>multipart</w:t>
      </w:r>
      <w:proofErr w:type="spellEnd"/>
      <w:r>
        <w:rPr>
          <w:sz w:val="21"/>
          <w:szCs w:val="21"/>
        </w:rPr>
        <w:t xml:space="preserve"> vers le serveur, afin d'éviter toute corruption du matricule.</w:t>
      </w:r>
    </w:p>
    <w:p w:rsidR="008F5ED5" w:rsidRDefault="00257546">
      <w:pPr>
        <w:pStyle w:val="Titre1"/>
        <w:pBdr>
          <w:bottom w:val="single" w:sz="6" w:space="4" w:color="1F4E9C"/>
        </w:pBdr>
        <w:spacing w:before="320" w:after="160"/>
      </w:pPr>
      <w:r>
        <w:rPr>
          <w:b/>
          <w:bCs/>
          <w:color w:val="1F4E9C"/>
          <w:sz w:val="28"/>
          <w:szCs w:val="28"/>
        </w:rPr>
        <w:lastRenderedPageBreak/>
        <w:t>5. Environnement technique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500"/>
      </w:tblGrid>
      <w:tr w:rsidR="008F5ED5">
        <w:tc>
          <w:tcPr>
            <w:tcW w:w="3200" w:type="dxa"/>
            <w:shd w:val="clear" w:color="auto" w:fill="1F4E9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F5ED5" w:rsidRDefault="00257546">
            <w:r>
              <w:rPr>
                <w:b/>
                <w:bCs/>
                <w:color w:val="FFFFFF"/>
              </w:rPr>
              <w:t>Composant</w:t>
            </w:r>
          </w:p>
        </w:tc>
        <w:tc>
          <w:tcPr>
            <w:tcW w:w="6500" w:type="dxa"/>
            <w:shd w:val="clear" w:color="auto" w:fill="1F4E9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F5ED5" w:rsidRDefault="00257546">
            <w:r>
              <w:rPr>
                <w:b/>
                <w:bCs/>
                <w:color w:val="FFFFFF"/>
              </w:rPr>
              <w:t>Technologies</w:t>
            </w:r>
          </w:p>
        </w:tc>
      </w:tr>
      <w:tr w:rsidR="008F5ED5"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F5ED5" w:rsidRDefault="00257546">
            <w:r>
              <w:rPr>
                <w:color w:val="000000"/>
              </w:rPr>
              <w:t>Acquisition vidéo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F5ED5" w:rsidRDefault="00257546">
            <w:r>
              <w:rPr>
                <w:color w:val="000000"/>
              </w:rPr>
              <w:t xml:space="preserve">Caméra IP (RTSP/ONVIF), </w:t>
            </w:r>
            <w:proofErr w:type="spellStart"/>
            <w:r>
              <w:rPr>
                <w:color w:val="000000"/>
              </w:rPr>
              <w:t>OpenCV</w:t>
            </w:r>
            <w:proofErr w:type="spellEnd"/>
          </w:p>
        </w:tc>
      </w:tr>
      <w:tr w:rsidR="008F5ED5"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F5ED5" w:rsidRDefault="00257546">
            <w:r>
              <w:rPr>
                <w:color w:val="000000"/>
              </w:rPr>
              <w:t>Détection véhicule / plaque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F5ED5" w:rsidRDefault="00257546">
            <w:r>
              <w:rPr>
                <w:color w:val="000000"/>
              </w:rPr>
              <w:t>YOLOv8 (</w:t>
            </w:r>
            <w:proofErr w:type="spellStart"/>
            <w:r>
              <w:rPr>
                <w:color w:val="000000"/>
              </w:rPr>
              <w:t>Ultralytics</w:t>
            </w:r>
            <w:proofErr w:type="spellEnd"/>
            <w:r>
              <w:rPr>
                <w:color w:val="000000"/>
              </w:rPr>
              <w:t xml:space="preserve">), </w:t>
            </w:r>
            <w:proofErr w:type="spellStart"/>
            <w:r>
              <w:rPr>
                <w:color w:val="000000"/>
              </w:rPr>
              <w:t>Roboflow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LabelImg</w:t>
            </w:r>
            <w:proofErr w:type="spellEnd"/>
            <w:r>
              <w:rPr>
                <w:color w:val="000000"/>
              </w:rPr>
              <w:t xml:space="preserve"> pour l'annotation</w:t>
            </w:r>
          </w:p>
        </w:tc>
      </w:tr>
      <w:tr w:rsidR="008F5ED5"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F5ED5" w:rsidRDefault="00257546">
            <w:r>
              <w:rPr>
                <w:color w:val="000000"/>
              </w:rPr>
              <w:t>OCR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F5ED5" w:rsidRDefault="00257546">
            <w:proofErr w:type="spellStart"/>
            <w:r>
              <w:rPr>
                <w:color w:val="000000"/>
              </w:rPr>
              <w:t>EasyOCR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Tesseract</w:t>
            </w:r>
            <w:proofErr w:type="spellEnd"/>
            <w:r>
              <w:rPr>
                <w:color w:val="000000"/>
              </w:rPr>
              <w:t xml:space="preserve"> (comparatif), CRNN (optionnel)</w:t>
            </w:r>
          </w:p>
        </w:tc>
      </w:tr>
      <w:tr w:rsidR="008F5ED5"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F5ED5" w:rsidRDefault="00257546">
            <w:proofErr w:type="spellStart"/>
            <w:r>
              <w:rPr>
                <w:color w:val="000000"/>
              </w:rPr>
              <w:t>Backend</w:t>
            </w:r>
            <w:proofErr w:type="spellEnd"/>
            <w:r>
              <w:rPr>
                <w:color w:val="000000"/>
              </w:rPr>
              <w:t xml:space="preserve"> / API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F5ED5" w:rsidRDefault="00257546">
            <w:r>
              <w:rPr>
                <w:color w:val="000000"/>
              </w:rPr>
              <w:t>Django REST Framework ou Node.js/Express</w:t>
            </w:r>
          </w:p>
        </w:tc>
      </w:tr>
      <w:tr w:rsidR="008F5ED5"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F5ED5" w:rsidRDefault="00257546">
            <w:r>
              <w:rPr>
                <w:color w:val="000000"/>
              </w:rPr>
              <w:t>Base de données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F5ED5" w:rsidRDefault="00257546">
            <w:r>
              <w:rPr>
                <w:color w:val="000000"/>
              </w:rPr>
              <w:t>PostgreSQL / SQL Server (encodage UTF-8)</w:t>
            </w:r>
          </w:p>
        </w:tc>
      </w:tr>
      <w:tr w:rsidR="008F5ED5"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F5ED5" w:rsidRDefault="00257546">
            <w:r>
              <w:rPr>
                <w:color w:val="000000"/>
              </w:rPr>
              <w:t>Sécurité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F5ED5" w:rsidRDefault="00257546">
            <w:r>
              <w:rPr>
                <w:color w:val="000000"/>
              </w:rPr>
              <w:t xml:space="preserve">HTTPS, authentification par </w:t>
            </w:r>
            <w:proofErr w:type="spellStart"/>
            <w:r>
              <w:rPr>
                <w:color w:val="000000"/>
              </w:rPr>
              <w:t>token</w:t>
            </w:r>
            <w:proofErr w:type="spellEnd"/>
            <w:r>
              <w:rPr>
                <w:color w:val="000000"/>
              </w:rPr>
              <w:t xml:space="preserve"> (JWT)</w:t>
            </w:r>
          </w:p>
        </w:tc>
      </w:tr>
    </w:tbl>
    <w:p w:rsidR="008F5ED5" w:rsidRDefault="008F5ED5">
      <w:pPr>
        <w:spacing w:after="120" w:line="276" w:lineRule="auto"/>
      </w:pPr>
    </w:p>
    <w:p w:rsidR="008F5ED5" w:rsidRDefault="008F5ED5" w:rsidP="001C42E8">
      <w:pPr>
        <w:pStyle w:val="Paragraphedeliste"/>
        <w:spacing w:after="60"/>
        <w:ind w:left="431"/>
      </w:pPr>
      <w:bookmarkStart w:id="0" w:name="_GoBack"/>
      <w:bookmarkEnd w:id="0"/>
    </w:p>
    <w:sectPr w:rsidR="008F5ED5">
      <w:footerReference w:type="default" r:id="rId7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30DF" w:rsidRDefault="009330DF">
      <w:r>
        <w:separator/>
      </w:r>
    </w:p>
  </w:endnote>
  <w:endnote w:type="continuationSeparator" w:id="0">
    <w:p w:rsidR="009330DF" w:rsidRDefault="009330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5ED5" w:rsidRDefault="00257546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C41DFF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C41DFF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30DF" w:rsidRDefault="009330DF">
      <w:r>
        <w:separator/>
      </w:r>
    </w:p>
  </w:footnote>
  <w:footnote w:type="continuationSeparator" w:id="0">
    <w:p w:rsidR="009330DF" w:rsidRDefault="009330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C96DFA"/>
    <w:multiLevelType w:val="hybridMultilevel"/>
    <w:tmpl w:val="DBD2B94A"/>
    <w:lvl w:ilvl="0" w:tplc="D2188BFC">
      <w:start w:val="1"/>
      <w:numFmt w:val="bullet"/>
      <w:lvlText w:val="•"/>
      <w:lvlJc w:val="left"/>
      <w:pPr>
        <w:ind w:left="431" w:hanging="259"/>
      </w:pPr>
    </w:lvl>
    <w:lvl w:ilvl="1" w:tplc="E548AF9C">
      <w:numFmt w:val="decimal"/>
      <w:lvlText w:val=""/>
      <w:lvlJc w:val="left"/>
    </w:lvl>
    <w:lvl w:ilvl="2" w:tplc="8DEE6372">
      <w:numFmt w:val="decimal"/>
      <w:lvlText w:val=""/>
      <w:lvlJc w:val="left"/>
    </w:lvl>
    <w:lvl w:ilvl="3" w:tplc="778250AC">
      <w:numFmt w:val="decimal"/>
      <w:lvlText w:val=""/>
      <w:lvlJc w:val="left"/>
    </w:lvl>
    <w:lvl w:ilvl="4" w:tplc="40B27996">
      <w:numFmt w:val="decimal"/>
      <w:lvlText w:val=""/>
      <w:lvlJc w:val="left"/>
    </w:lvl>
    <w:lvl w:ilvl="5" w:tplc="E0BC2F72">
      <w:numFmt w:val="decimal"/>
      <w:lvlText w:val=""/>
      <w:lvlJc w:val="left"/>
    </w:lvl>
    <w:lvl w:ilvl="6" w:tplc="8E7A5E8C">
      <w:numFmt w:val="decimal"/>
      <w:lvlText w:val=""/>
      <w:lvlJc w:val="left"/>
    </w:lvl>
    <w:lvl w:ilvl="7" w:tplc="A84861A0">
      <w:numFmt w:val="decimal"/>
      <w:lvlText w:val=""/>
      <w:lvlJc w:val="left"/>
    </w:lvl>
    <w:lvl w:ilvl="8" w:tplc="9110BD9C">
      <w:numFmt w:val="decimal"/>
      <w:lvlText w:val=""/>
      <w:lvlJc w:val="left"/>
    </w:lvl>
  </w:abstractNum>
  <w:abstractNum w:abstractNumId="1" w15:restartNumberingAfterBreak="0">
    <w:nsid w:val="656B10DD"/>
    <w:multiLevelType w:val="hybridMultilevel"/>
    <w:tmpl w:val="23E0BDF8"/>
    <w:lvl w:ilvl="0" w:tplc="62C8238E">
      <w:start w:val="1"/>
      <w:numFmt w:val="bullet"/>
      <w:lvlText w:val="●"/>
      <w:lvlJc w:val="left"/>
      <w:pPr>
        <w:ind w:left="720" w:hanging="360"/>
      </w:pPr>
    </w:lvl>
    <w:lvl w:ilvl="1" w:tplc="7E1A29F2">
      <w:start w:val="1"/>
      <w:numFmt w:val="bullet"/>
      <w:lvlText w:val="○"/>
      <w:lvlJc w:val="left"/>
      <w:pPr>
        <w:ind w:left="1440" w:hanging="360"/>
      </w:pPr>
    </w:lvl>
    <w:lvl w:ilvl="2" w:tplc="A6720952">
      <w:start w:val="1"/>
      <w:numFmt w:val="bullet"/>
      <w:lvlText w:val="■"/>
      <w:lvlJc w:val="left"/>
      <w:pPr>
        <w:ind w:left="2160" w:hanging="360"/>
      </w:pPr>
    </w:lvl>
    <w:lvl w:ilvl="3" w:tplc="D40A30E0">
      <w:start w:val="1"/>
      <w:numFmt w:val="bullet"/>
      <w:lvlText w:val="●"/>
      <w:lvlJc w:val="left"/>
      <w:pPr>
        <w:ind w:left="2880" w:hanging="360"/>
      </w:pPr>
    </w:lvl>
    <w:lvl w:ilvl="4" w:tplc="78E46924">
      <w:start w:val="1"/>
      <w:numFmt w:val="bullet"/>
      <w:lvlText w:val="○"/>
      <w:lvlJc w:val="left"/>
      <w:pPr>
        <w:ind w:left="3600" w:hanging="360"/>
      </w:pPr>
    </w:lvl>
    <w:lvl w:ilvl="5" w:tplc="F63E4C04">
      <w:start w:val="1"/>
      <w:numFmt w:val="bullet"/>
      <w:lvlText w:val="■"/>
      <w:lvlJc w:val="left"/>
      <w:pPr>
        <w:ind w:left="4320" w:hanging="360"/>
      </w:pPr>
    </w:lvl>
    <w:lvl w:ilvl="6" w:tplc="896EB4CA">
      <w:start w:val="1"/>
      <w:numFmt w:val="bullet"/>
      <w:lvlText w:val="●"/>
      <w:lvlJc w:val="left"/>
      <w:pPr>
        <w:ind w:left="5040" w:hanging="360"/>
      </w:pPr>
    </w:lvl>
    <w:lvl w:ilvl="7" w:tplc="1A6AB694">
      <w:start w:val="1"/>
      <w:numFmt w:val="bullet"/>
      <w:lvlText w:val="●"/>
      <w:lvlJc w:val="left"/>
      <w:pPr>
        <w:ind w:left="5760" w:hanging="360"/>
      </w:pPr>
    </w:lvl>
    <w:lvl w:ilvl="8" w:tplc="CA0E0E3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5ED5"/>
    <w:rsid w:val="001C42E8"/>
    <w:rsid w:val="00257546"/>
    <w:rsid w:val="008F5ED5"/>
    <w:rsid w:val="009330DF"/>
    <w:rsid w:val="00C41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F8636DE0-76D2-4B77-AC0C-E84FC8F66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C41DF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41DFF"/>
  </w:style>
  <w:style w:type="paragraph" w:styleId="Pieddepage">
    <w:name w:val="footer"/>
    <w:basedOn w:val="Normal"/>
    <w:link w:val="PieddepageCar"/>
    <w:uiPriority w:val="99"/>
    <w:unhideWhenUsed/>
    <w:rsid w:val="00C41DF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41D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523</Words>
  <Characters>2879</Characters>
  <Application>Microsoft Office Word</Application>
  <DocSecurity>0</DocSecurity>
  <Lines>23</Lines>
  <Paragraphs>6</Paragraphs>
  <ScaleCrop>false</ScaleCrop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Med CHBANI</cp:lastModifiedBy>
  <cp:revision>4</cp:revision>
  <dcterms:created xsi:type="dcterms:W3CDTF">2026-07-02T08:16:00Z</dcterms:created>
  <dcterms:modified xsi:type="dcterms:W3CDTF">2026-07-02T08:26:00Z</dcterms:modified>
</cp:coreProperties>
</file>