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FB6AA" w14:textId="77777777" w:rsidR="00D66240" w:rsidRPr="00D66240" w:rsidRDefault="00D66240" w:rsidP="00D66240">
      <w:pPr>
        <w:jc w:val="center"/>
        <w:rPr>
          <w:b/>
          <w:bCs/>
          <w:sz w:val="32"/>
          <w:szCs w:val="32"/>
          <w:lang w:val="en-US"/>
        </w:rPr>
      </w:pPr>
      <w:r w:rsidRPr="00D66240">
        <w:rPr>
          <w:b/>
          <w:bCs/>
          <w:sz w:val="32"/>
          <w:szCs w:val="32"/>
        </w:rPr>
        <w:t>Rapport d'Étude de Cas : Clients Synchrones</w:t>
      </w:r>
    </w:p>
    <w:p w14:paraId="34A9E195" w14:textId="77777777" w:rsidR="00D66240" w:rsidRPr="00D66240" w:rsidRDefault="00D66240" w:rsidP="00D66240">
      <w:pPr>
        <w:jc w:val="center"/>
        <w:rPr>
          <w:b/>
          <w:bCs/>
          <w:sz w:val="28"/>
          <w:szCs w:val="28"/>
          <w:lang w:val="en-US"/>
        </w:rPr>
      </w:pPr>
    </w:p>
    <w:p w14:paraId="614D3809" w14:textId="77777777" w:rsidR="00D66240" w:rsidRPr="00D66240" w:rsidRDefault="00D66240" w:rsidP="00D66240">
      <w:pPr>
        <w:rPr>
          <w:b/>
          <w:bCs/>
          <w:sz w:val="28"/>
          <w:szCs w:val="28"/>
        </w:rPr>
      </w:pPr>
      <w:r w:rsidRPr="00D66240">
        <w:rPr>
          <w:b/>
          <w:bCs/>
          <w:sz w:val="28"/>
          <w:szCs w:val="28"/>
        </w:rPr>
        <w:t>1. Configuration de la Machine de Test</w:t>
      </w:r>
    </w:p>
    <w:p w14:paraId="6A6B8E1A" w14:textId="77777777" w:rsidR="00D66240" w:rsidRPr="00D66240" w:rsidRDefault="00D66240" w:rsidP="00D66240">
      <w:pPr>
        <w:rPr>
          <w:b/>
          <w:bCs/>
          <w:sz w:val="28"/>
          <w:szCs w:val="28"/>
        </w:rPr>
      </w:pPr>
      <w:r w:rsidRPr="00D66240">
        <w:rPr>
          <w:b/>
          <w:bCs/>
          <w:sz w:val="28"/>
          <w:szCs w:val="28"/>
        </w:rPr>
        <w:t>1.1 Configuration Matérielle (Hardware)</w:t>
      </w:r>
    </w:p>
    <w:tbl>
      <w:tblPr>
        <w:tblStyle w:val="GridTable1Light-Accent1"/>
        <w:tblW w:w="10247" w:type="dxa"/>
        <w:tblLook w:val="04A0" w:firstRow="1" w:lastRow="0" w:firstColumn="1" w:lastColumn="0" w:noHBand="0" w:noVBand="1"/>
      </w:tblPr>
      <w:tblGrid>
        <w:gridCol w:w="3844"/>
        <w:gridCol w:w="6403"/>
      </w:tblGrid>
      <w:tr w:rsidR="00D66240" w:rsidRPr="00D66240" w14:paraId="6AF55B41" w14:textId="77777777" w:rsidTr="00D66240">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3B377DAC" w14:textId="77777777" w:rsidR="00D66240" w:rsidRPr="00D66240" w:rsidRDefault="00D66240" w:rsidP="00D66240">
            <w:pPr>
              <w:spacing w:after="160" w:line="259" w:lineRule="auto"/>
              <w:rPr>
                <w:sz w:val="28"/>
                <w:szCs w:val="28"/>
              </w:rPr>
            </w:pPr>
            <w:r w:rsidRPr="00D66240">
              <w:rPr>
                <w:sz w:val="28"/>
                <w:szCs w:val="28"/>
              </w:rPr>
              <w:t>Composant</w:t>
            </w:r>
          </w:p>
        </w:tc>
        <w:tc>
          <w:tcPr>
            <w:tcW w:w="0" w:type="auto"/>
            <w:hideMark/>
          </w:tcPr>
          <w:p w14:paraId="5ADCFD7C"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D66240">
              <w:rPr>
                <w:sz w:val="28"/>
                <w:szCs w:val="28"/>
              </w:rPr>
              <w:t>Spécifications</w:t>
            </w:r>
          </w:p>
        </w:tc>
      </w:tr>
      <w:tr w:rsidR="00D66240" w:rsidRPr="00D66240" w14:paraId="42274407" w14:textId="77777777" w:rsidTr="00D66240">
        <w:trPr>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61BACB51" w14:textId="77777777" w:rsidR="00D66240" w:rsidRPr="00D66240" w:rsidRDefault="00D66240" w:rsidP="00D66240">
            <w:pPr>
              <w:spacing w:after="160" w:line="259" w:lineRule="auto"/>
              <w:rPr>
                <w:sz w:val="24"/>
                <w:szCs w:val="24"/>
              </w:rPr>
            </w:pPr>
            <w:r w:rsidRPr="00D66240">
              <w:rPr>
                <w:sz w:val="24"/>
                <w:szCs w:val="24"/>
              </w:rPr>
              <w:t>Processeur (CPU)</w:t>
            </w:r>
          </w:p>
        </w:tc>
        <w:tc>
          <w:tcPr>
            <w:tcW w:w="0" w:type="auto"/>
            <w:hideMark/>
          </w:tcPr>
          <w:p w14:paraId="5616C242"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AMD Ryzen 5 5500U (12 CPUs), ~2.1 GHz</w:t>
            </w:r>
          </w:p>
        </w:tc>
      </w:tr>
      <w:tr w:rsidR="00D66240" w:rsidRPr="00D66240" w14:paraId="2B66ABBC" w14:textId="77777777" w:rsidTr="00D66240">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7769A984" w14:textId="3245106A" w:rsidR="00D66240" w:rsidRPr="00D66240" w:rsidRDefault="00D66240" w:rsidP="00D66240">
            <w:pPr>
              <w:spacing w:after="160" w:line="259" w:lineRule="auto"/>
              <w:rPr>
                <w:b w:val="0"/>
                <w:bCs w:val="0"/>
                <w:sz w:val="24"/>
                <w:szCs w:val="24"/>
                <w:lang w:val="en-US"/>
              </w:rPr>
            </w:pPr>
            <w:r w:rsidRPr="00D66240">
              <w:rPr>
                <w:sz w:val="24"/>
                <w:szCs w:val="24"/>
              </w:rPr>
              <w:t>RAM</w:t>
            </w:r>
          </w:p>
        </w:tc>
        <w:tc>
          <w:tcPr>
            <w:tcW w:w="0" w:type="auto"/>
            <w:hideMark/>
          </w:tcPr>
          <w:p w14:paraId="2B991927"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16 Go DDR4</w:t>
            </w:r>
          </w:p>
        </w:tc>
      </w:tr>
      <w:tr w:rsidR="00D66240" w:rsidRPr="00D66240" w14:paraId="68CCA4D4" w14:textId="77777777" w:rsidTr="00D66240">
        <w:trPr>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1CD7187A" w14:textId="77777777" w:rsidR="00D66240" w:rsidRPr="00D66240" w:rsidRDefault="00D66240" w:rsidP="00D66240">
            <w:pPr>
              <w:spacing w:after="160" w:line="259" w:lineRule="auto"/>
              <w:rPr>
                <w:sz w:val="24"/>
                <w:szCs w:val="24"/>
              </w:rPr>
            </w:pPr>
            <w:r w:rsidRPr="00D66240">
              <w:rPr>
                <w:sz w:val="24"/>
                <w:szCs w:val="24"/>
              </w:rPr>
              <w:t>Disque Dur (SSD)</w:t>
            </w:r>
          </w:p>
        </w:tc>
        <w:tc>
          <w:tcPr>
            <w:tcW w:w="0" w:type="auto"/>
            <w:hideMark/>
          </w:tcPr>
          <w:p w14:paraId="02D2B73F"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NVMe 512 Go</w:t>
            </w:r>
          </w:p>
        </w:tc>
      </w:tr>
      <w:tr w:rsidR="00D66240" w:rsidRPr="00D66240" w14:paraId="68895783" w14:textId="77777777" w:rsidTr="00D66240">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0DDC5B06" w14:textId="77777777" w:rsidR="00D66240" w:rsidRPr="00D66240" w:rsidRDefault="00D66240" w:rsidP="00D66240">
            <w:pPr>
              <w:spacing w:after="160" w:line="259" w:lineRule="auto"/>
              <w:rPr>
                <w:sz w:val="24"/>
                <w:szCs w:val="24"/>
              </w:rPr>
            </w:pPr>
            <w:r w:rsidRPr="00D66240">
              <w:rPr>
                <w:sz w:val="24"/>
                <w:szCs w:val="24"/>
              </w:rPr>
              <w:t>Carte Réseau (NIC)</w:t>
            </w:r>
          </w:p>
        </w:tc>
        <w:tc>
          <w:tcPr>
            <w:tcW w:w="0" w:type="auto"/>
            <w:hideMark/>
          </w:tcPr>
          <w:p w14:paraId="599C9EEA"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1 Gbps Ethernet</w:t>
            </w:r>
          </w:p>
        </w:tc>
      </w:tr>
      <w:tr w:rsidR="00D66240" w:rsidRPr="00D66240" w14:paraId="1C683A09" w14:textId="77777777" w:rsidTr="00D66240">
        <w:trPr>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77EF3AFE" w14:textId="77777777" w:rsidR="00D66240" w:rsidRPr="00D66240" w:rsidRDefault="00D66240" w:rsidP="00D66240">
            <w:pPr>
              <w:spacing w:after="160" w:line="259" w:lineRule="auto"/>
              <w:rPr>
                <w:sz w:val="24"/>
                <w:szCs w:val="24"/>
              </w:rPr>
            </w:pPr>
            <w:r w:rsidRPr="00D66240">
              <w:rPr>
                <w:sz w:val="24"/>
                <w:szCs w:val="24"/>
              </w:rPr>
              <w:t>Carte Graphique (GPU)</w:t>
            </w:r>
          </w:p>
        </w:tc>
        <w:tc>
          <w:tcPr>
            <w:tcW w:w="0" w:type="auto"/>
            <w:hideMark/>
          </w:tcPr>
          <w:p w14:paraId="2FB70C86"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Intégré : Radeon Graphics</w:t>
            </w:r>
          </w:p>
        </w:tc>
      </w:tr>
      <w:tr w:rsidR="00D66240" w:rsidRPr="00D66240" w14:paraId="3078AB97" w14:textId="77777777" w:rsidTr="00D66240">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65873E70" w14:textId="77777777" w:rsidR="00D66240" w:rsidRPr="00D66240" w:rsidRDefault="00D66240" w:rsidP="00D66240">
            <w:pPr>
              <w:spacing w:after="160" w:line="259" w:lineRule="auto"/>
              <w:rPr>
                <w:sz w:val="24"/>
                <w:szCs w:val="24"/>
              </w:rPr>
            </w:pPr>
            <w:r w:rsidRPr="00D66240">
              <w:rPr>
                <w:sz w:val="24"/>
                <w:szCs w:val="24"/>
              </w:rPr>
              <w:t>Système d'exploitation</w:t>
            </w:r>
          </w:p>
        </w:tc>
        <w:tc>
          <w:tcPr>
            <w:tcW w:w="0" w:type="auto"/>
            <w:hideMark/>
          </w:tcPr>
          <w:p w14:paraId="1073405B"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Windows 11 Pro 64-bit (10.0, Build 26100)</w:t>
            </w:r>
          </w:p>
        </w:tc>
      </w:tr>
    </w:tbl>
    <w:p w14:paraId="205B931A" w14:textId="77777777" w:rsidR="00D66240" w:rsidRPr="00D66240" w:rsidRDefault="00D66240" w:rsidP="00D66240">
      <w:pPr>
        <w:jc w:val="center"/>
        <w:rPr>
          <w:sz w:val="24"/>
          <w:szCs w:val="24"/>
        </w:rPr>
      </w:pPr>
      <w:r w:rsidRPr="00D66240">
        <w:rPr>
          <w:i/>
          <w:iCs/>
          <w:sz w:val="24"/>
          <w:szCs w:val="24"/>
        </w:rPr>
        <w:t>Table 4.5: Spécifications matérielles de la machine de test.</w:t>
      </w:r>
    </w:p>
    <w:p w14:paraId="74271EB7" w14:textId="77777777" w:rsidR="00D66240" w:rsidRPr="00D66240" w:rsidRDefault="00D66240" w:rsidP="00D66240">
      <w:pPr>
        <w:rPr>
          <w:b/>
          <w:bCs/>
          <w:sz w:val="28"/>
          <w:szCs w:val="28"/>
        </w:rPr>
      </w:pPr>
      <w:r w:rsidRPr="00D66240">
        <w:rPr>
          <w:b/>
          <w:bCs/>
          <w:sz w:val="28"/>
          <w:szCs w:val="28"/>
        </w:rPr>
        <w:t>1.2 Configuration Logicielle (Software)</w:t>
      </w:r>
    </w:p>
    <w:tbl>
      <w:tblPr>
        <w:tblStyle w:val="GridTable1Light-Accent1"/>
        <w:tblW w:w="9605" w:type="dxa"/>
        <w:tblLook w:val="04A0" w:firstRow="1" w:lastRow="0" w:firstColumn="1" w:lastColumn="0" w:noHBand="0" w:noVBand="1"/>
      </w:tblPr>
      <w:tblGrid>
        <w:gridCol w:w="3921"/>
        <w:gridCol w:w="5684"/>
      </w:tblGrid>
      <w:tr w:rsidR="00D66240" w:rsidRPr="00D66240" w14:paraId="5DEC3E6A" w14:textId="77777777" w:rsidTr="00D66240">
        <w:trPr>
          <w:cnfStyle w:val="100000000000" w:firstRow="1" w:lastRow="0" w:firstColumn="0" w:lastColumn="0" w:oddVBand="0" w:evenVBand="0" w:oddHBand="0" w:evenHBand="0" w:firstRowFirstColumn="0" w:firstRowLastColumn="0" w:lastRowFirstColumn="0" w:lastRowLastColumn="0"/>
          <w:trHeight w:val="85"/>
        </w:trPr>
        <w:tc>
          <w:tcPr>
            <w:cnfStyle w:val="001000000000" w:firstRow="0" w:lastRow="0" w:firstColumn="1" w:lastColumn="0" w:oddVBand="0" w:evenVBand="0" w:oddHBand="0" w:evenHBand="0" w:firstRowFirstColumn="0" w:firstRowLastColumn="0" w:lastRowFirstColumn="0" w:lastRowLastColumn="0"/>
            <w:tcW w:w="0" w:type="auto"/>
            <w:hideMark/>
          </w:tcPr>
          <w:p w14:paraId="1BD23D41" w14:textId="77777777" w:rsidR="00D66240" w:rsidRPr="00D66240" w:rsidRDefault="00D66240" w:rsidP="00D66240">
            <w:pPr>
              <w:spacing w:after="160" w:line="259" w:lineRule="auto"/>
              <w:rPr>
                <w:sz w:val="24"/>
                <w:szCs w:val="24"/>
              </w:rPr>
            </w:pPr>
            <w:r w:rsidRPr="00D66240">
              <w:rPr>
                <w:sz w:val="24"/>
                <w:szCs w:val="24"/>
              </w:rPr>
              <w:t>Composant</w:t>
            </w:r>
          </w:p>
        </w:tc>
        <w:tc>
          <w:tcPr>
            <w:tcW w:w="0" w:type="auto"/>
            <w:hideMark/>
          </w:tcPr>
          <w:p w14:paraId="6B84BA4E"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66240">
              <w:rPr>
                <w:sz w:val="24"/>
                <w:szCs w:val="24"/>
              </w:rPr>
              <w:t>Version / Logiciel Utilisé</w:t>
            </w:r>
          </w:p>
        </w:tc>
      </w:tr>
      <w:tr w:rsidR="00D66240" w:rsidRPr="00D66240" w14:paraId="5A1F1D24" w14:textId="77777777" w:rsidTr="00D66240">
        <w:trPr>
          <w:trHeight w:val="87"/>
        </w:trPr>
        <w:tc>
          <w:tcPr>
            <w:cnfStyle w:val="001000000000" w:firstRow="0" w:lastRow="0" w:firstColumn="1" w:lastColumn="0" w:oddVBand="0" w:evenVBand="0" w:oddHBand="0" w:evenHBand="0" w:firstRowFirstColumn="0" w:firstRowLastColumn="0" w:lastRowFirstColumn="0" w:lastRowLastColumn="0"/>
            <w:tcW w:w="0" w:type="auto"/>
            <w:hideMark/>
          </w:tcPr>
          <w:p w14:paraId="4B2360EB" w14:textId="77777777" w:rsidR="00D66240" w:rsidRPr="00D66240" w:rsidRDefault="00D66240" w:rsidP="00D66240">
            <w:pPr>
              <w:spacing w:after="160" w:line="259" w:lineRule="auto"/>
              <w:rPr>
                <w:sz w:val="24"/>
                <w:szCs w:val="24"/>
              </w:rPr>
            </w:pPr>
            <w:r w:rsidRPr="00D66240">
              <w:rPr>
                <w:sz w:val="24"/>
                <w:szCs w:val="24"/>
              </w:rPr>
              <w:t>Outil de Test de Charge</w:t>
            </w:r>
          </w:p>
        </w:tc>
        <w:tc>
          <w:tcPr>
            <w:tcW w:w="0" w:type="auto"/>
            <w:hideMark/>
          </w:tcPr>
          <w:p w14:paraId="2749ED3E"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Apache JMeter 5.5</w:t>
            </w:r>
          </w:p>
        </w:tc>
      </w:tr>
      <w:tr w:rsidR="00D66240" w:rsidRPr="00D66240" w14:paraId="66325F4D" w14:textId="77777777" w:rsidTr="00D66240">
        <w:trPr>
          <w:trHeight w:val="87"/>
        </w:trPr>
        <w:tc>
          <w:tcPr>
            <w:cnfStyle w:val="001000000000" w:firstRow="0" w:lastRow="0" w:firstColumn="1" w:lastColumn="0" w:oddVBand="0" w:evenVBand="0" w:oddHBand="0" w:evenHBand="0" w:firstRowFirstColumn="0" w:firstRowLastColumn="0" w:lastRowFirstColumn="0" w:lastRowLastColumn="0"/>
            <w:tcW w:w="0" w:type="auto"/>
            <w:hideMark/>
          </w:tcPr>
          <w:p w14:paraId="76ADE210" w14:textId="77777777" w:rsidR="00D66240" w:rsidRPr="00D66240" w:rsidRDefault="00D66240" w:rsidP="00D66240">
            <w:pPr>
              <w:spacing w:after="160" w:line="259" w:lineRule="auto"/>
              <w:rPr>
                <w:sz w:val="24"/>
                <w:szCs w:val="24"/>
              </w:rPr>
            </w:pPr>
            <w:r w:rsidRPr="00D66240">
              <w:rPr>
                <w:sz w:val="24"/>
                <w:szCs w:val="24"/>
              </w:rPr>
              <w:t>Simulateur de Pannes</w:t>
            </w:r>
          </w:p>
        </w:tc>
        <w:tc>
          <w:tcPr>
            <w:tcW w:w="0" w:type="auto"/>
            <w:hideMark/>
          </w:tcPr>
          <w:p w14:paraId="07C686E9"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Permutus 3.2</w:t>
            </w:r>
          </w:p>
        </w:tc>
      </w:tr>
      <w:tr w:rsidR="00D66240" w:rsidRPr="00D66240" w14:paraId="1E7E241E" w14:textId="77777777" w:rsidTr="00D66240">
        <w:trPr>
          <w:trHeight w:val="147"/>
        </w:trPr>
        <w:tc>
          <w:tcPr>
            <w:cnfStyle w:val="001000000000" w:firstRow="0" w:lastRow="0" w:firstColumn="1" w:lastColumn="0" w:oddVBand="0" w:evenVBand="0" w:oddHBand="0" w:evenHBand="0" w:firstRowFirstColumn="0" w:firstRowLastColumn="0" w:lastRowFirstColumn="0" w:lastRowLastColumn="0"/>
            <w:tcW w:w="0" w:type="auto"/>
            <w:hideMark/>
          </w:tcPr>
          <w:p w14:paraId="357EF1D4" w14:textId="77777777" w:rsidR="00D66240" w:rsidRPr="00D66240" w:rsidRDefault="00D66240" w:rsidP="00D66240">
            <w:pPr>
              <w:spacing w:after="160" w:line="259" w:lineRule="auto"/>
              <w:rPr>
                <w:sz w:val="24"/>
                <w:szCs w:val="24"/>
              </w:rPr>
            </w:pPr>
            <w:r w:rsidRPr="00D66240">
              <w:rPr>
                <w:sz w:val="24"/>
                <w:szCs w:val="24"/>
              </w:rPr>
              <w:t>Orchestration des Conteneurs</w:t>
            </w:r>
          </w:p>
        </w:tc>
        <w:tc>
          <w:tcPr>
            <w:tcW w:w="0" w:type="auto"/>
            <w:hideMark/>
          </w:tcPr>
          <w:p w14:paraId="62101839"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Docker 24.0.2</w:t>
            </w:r>
          </w:p>
        </w:tc>
      </w:tr>
      <w:tr w:rsidR="00D66240" w:rsidRPr="00D66240" w14:paraId="5970CED0" w14:textId="77777777" w:rsidTr="00D66240">
        <w:trPr>
          <w:trHeight w:val="87"/>
        </w:trPr>
        <w:tc>
          <w:tcPr>
            <w:cnfStyle w:val="001000000000" w:firstRow="0" w:lastRow="0" w:firstColumn="1" w:lastColumn="0" w:oddVBand="0" w:evenVBand="0" w:oddHBand="0" w:evenHBand="0" w:firstRowFirstColumn="0" w:firstRowLastColumn="0" w:lastRowFirstColumn="0" w:lastRowLastColumn="0"/>
            <w:tcW w:w="0" w:type="auto"/>
            <w:hideMark/>
          </w:tcPr>
          <w:p w14:paraId="683C4B78" w14:textId="77777777" w:rsidR="00D66240" w:rsidRPr="00D66240" w:rsidRDefault="00D66240" w:rsidP="00D66240">
            <w:pPr>
              <w:spacing w:after="160" w:line="259" w:lineRule="auto"/>
              <w:rPr>
                <w:sz w:val="24"/>
                <w:szCs w:val="24"/>
              </w:rPr>
            </w:pPr>
            <w:r w:rsidRPr="00D66240">
              <w:rPr>
                <w:sz w:val="24"/>
                <w:szCs w:val="24"/>
              </w:rPr>
              <w:t>Monitorage</w:t>
            </w:r>
          </w:p>
        </w:tc>
        <w:tc>
          <w:tcPr>
            <w:tcW w:w="0" w:type="auto"/>
            <w:hideMark/>
          </w:tcPr>
          <w:p w14:paraId="6C2819C0"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Prometheus 2.45.0 + Grafana 9.2</w:t>
            </w:r>
          </w:p>
        </w:tc>
      </w:tr>
      <w:tr w:rsidR="00D66240" w:rsidRPr="00D66240" w14:paraId="7F87CB68" w14:textId="77777777" w:rsidTr="00D66240">
        <w:trPr>
          <w:trHeight w:val="147"/>
        </w:trPr>
        <w:tc>
          <w:tcPr>
            <w:cnfStyle w:val="001000000000" w:firstRow="0" w:lastRow="0" w:firstColumn="1" w:lastColumn="0" w:oddVBand="0" w:evenVBand="0" w:oddHBand="0" w:evenHBand="0" w:firstRowFirstColumn="0" w:firstRowLastColumn="0" w:lastRowFirstColumn="0" w:lastRowLastColumn="0"/>
            <w:tcW w:w="0" w:type="auto"/>
            <w:hideMark/>
          </w:tcPr>
          <w:p w14:paraId="57BAE956" w14:textId="77777777" w:rsidR="00D66240" w:rsidRPr="00D66240" w:rsidRDefault="00D66240" w:rsidP="00D66240">
            <w:pPr>
              <w:spacing w:after="160" w:line="259" w:lineRule="auto"/>
              <w:rPr>
                <w:sz w:val="24"/>
                <w:szCs w:val="24"/>
              </w:rPr>
            </w:pPr>
            <w:r w:rsidRPr="00D66240">
              <w:rPr>
                <w:sz w:val="24"/>
                <w:szCs w:val="24"/>
              </w:rPr>
              <w:t>Système de Logs</w:t>
            </w:r>
          </w:p>
        </w:tc>
        <w:tc>
          <w:tcPr>
            <w:tcW w:w="0" w:type="auto"/>
            <w:hideMark/>
          </w:tcPr>
          <w:p w14:paraId="38967809"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ELK Stack (Elasticsearch, Logstash, Kibana) 8.1</w:t>
            </w:r>
          </w:p>
        </w:tc>
      </w:tr>
      <w:tr w:rsidR="00D66240" w:rsidRPr="00D66240" w14:paraId="2FCD13B3" w14:textId="77777777" w:rsidTr="00D66240">
        <w:trPr>
          <w:trHeight w:val="85"/>
        </w:trPr>
        <w:tc>
          <w:tcPr>
            <w:cnfStyle w:val="001000000000" w:firstRow="0" w:lastRow="0" w:firstColumn="1" w:lastColumn="0" w:oddVBand="0" w:evenVBand="0" w:oddHBand="0" w:evenHBand="0" w:firstRowFirstColumn="0" w:firstRowLastColumn="0" w:lastRowFirstColumn="0" w:lastRowLastColumn="0"/>
            <w:tcW w:w="0" w:type="auto"/>
            <w:hideMark/>
          </w:tcPr>
          <w:p w14:paraId="17934254" w14:textId="77777777" w:rsidR="00D66240" w:rsidRPr="00D66240" w:rsidRDefault="00D66240" w:rsidP="00D66240">
            <w:pPr>
              <w:spacing w:after="160" w:line="259" w:lineRule="auto"/>
              <w:rPr>
                <w:sz w:val="24"/>
                <w:szCs w:val="24"/>
              </w:rPr>
            </w:pPr>
            <w:r w:rsidRPr="00D66240">
              <w:rPr>
                <w:sz w:val="24"/>
                <w:szCs w:val="24"/>
              </w:rPr>
              <w:t>Outil CCD</w:t>
            </w:r>
          </w:p>
        </w:tc>
        <w:tc>
          <w:tcPr>
            <w:tcW w:w="0" w:type="auto"/>
            <w:hideMark/>
          </w:tcPr>
          <w:p w14:paraId="07645993"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Jenkins 2.401.3</w:t>
            </w:r>
          </w:p>
        </w:tc>
      </w:tr>
    </w:tbl>
    <w:p w14:paraId="697995D0" w14:textId="77777777" w:rsidR="00D66240" w:rsidRPr="00D66240" w:rsidRDefault="00D66240" w:rsidP="00D66240">
      <w:pPr>
        <w:jc w:val="center"/>
        <w:rPr>
          <w:sz w:val="24"/>
          <w:szCs w:val="24"/>
        </w:rPr>
      </w:pPr>
      <w:r w:rsidRPr="00D66240">
        <w:rPr>
          <w:i/>
          <w:iCs/>
          <w:sz w:val="24"/>
          <w:szCs w:val="24"/>
        </w:rPr>
        <w:t>Table 4.6: Logiciels et outils utilisés pour les tests de performance et résilience.</w:t>
      </w:r>
    </w:p>
    <w:p w14:paraId="787539F4" w14:textId="77777777" w:rsidR="00D66240" w:rsidRPr="00D66240" w:rsidRDefault="00D66240" w:rsidP="00D66240">
      <w:pPr>
        <w:rPr>
          <w:sz w:val="24"/>
          <w:szCs w:val="24"/>
        </w:rPr>
      </w:pPr>
      <w:r w:rsidRPr="00D66240">
        <w:rPr>
          <w:sz w:val="24"/>
          <w:szCs w:val="24"/>
        </w:rPr>
        <w:pict w14:anchorId="2F0843DD">
          <v:rect id="_x0000_i1049" style="width:0;height:1.5pt" o:hralign="center" o:hrstd="t" o:hr="t" fillcolor="#a0a0a0" stroked="f"/>
        </w:pict>
      </w:r>
    </w:p>
    <w:p w14:paraId="443D4D56" w14:textId="77777777" w:rsidR="00D66240" w:rsidRPr="00D66240" w:rsidRDefault="00D66240" w:rsidP="00D66240">
      <w:pPr>
        <w:rPr>
          <w:b/>
          <w:bCs/>
          <w:sz w:val="28"/>
          <w:szCs w:val="28"/>
        </w:rPr>
      </w:pPr>
      <w:r w:rsidRPr="00D66240">
        <w:rPr>
          <w:b/>
          <w:bCs/>
          <w:sz w:val="28"/>
          <w:szCs w:val="28"/>
        </w:rPr>
        <w:t>2. Architecture Globale des Microservices</w:t>
      </w:r>
    </w:p>
    <w:p w14:paraId="7ECCB448" w14:textId="77777777" w:rsidR="00D66240" w:rsidRPr="00D66240" w:rsidRDefault="00D66240" w:rsidP="00D66240">
      <w:pPr>
        <w:rPr>
          <w:sz w:val="24"/>
          <w:szCs w:val="24"/>
        </w:rPr>
      </w:pPr>
      <w:r w:rsidRPr="00D66240">
        <w:rPr>
          <w:sz w:val="24"/>
          <w:szCs w:val="24"/>
        </w:rPr>
        <w:t>L'architecture globale se compose des éléments suivants :</w:t>
      </w:r>
    </w:p>
    <w:p w14:paraId="0E2D1868" w14:textId="1651AE49" w:rsidR="00D66240" w:rsidRPr="00D66240" w:rsidRDefault="00D66240" w:rsidP="00D66240">
      <w:pPr>
        <w:numPr>
          <w:ilvl w:val="0"/>
          <w:numId w:val="1"/>
        </w:numPr>
        <w:rPr>
          <w:sz w:val="24"/>
          <w:szCs w:val="24"/>
        </w:rPr>
      </w:pPr>
      <w:r w:rsidRPr="00D66240">
        <w:rPr>
          <w:b/>
          <w:bCs/>
          <w:sz w:val="24"/>
          <w:szCs w:val="24"/>
        </w:rPr>
        <w:t>Service Client</w:t>
      </w:r>
      <w:r w:rsidRPr="00D66240">
        <w:rPr>
          <w:sz w:val="24"/>
          <w:szCs w:val="24"/>
        </w:rPr>
        <w:t xml:space="preserve"> </w:t>
      </w:r>
    </w:p>
    <w:p w14:paraId="730E1722" w14:textId="1AAF9C05" w:rsidR="00D66240" w:rsidRPr="00D66240" w:rsidRDefault="00D66240" w:rsidP="00D66240">
      <w:pPr>
        <w:numPr>
          <w:ilvl w:val="0"/>
          <w:numId w:val="1"/>
        </w:numPr>
        <w:rPr>
          <w:sz w:val="24"/>
          <w:szCs w:val="24"/>
        </w:rPr>
      </w:pPr>
      <w:r w:rsidRPr="00D66240">
        <w:rPr>
          <w:b/>
          <w:bCs/>
          <w:sz w:val="24"/>
          <w:szCs w:val="24"/>
        </w:rPr>
        <w:t>API Gateway</w:t>
      </w:r>
      <w:r w:rsidRPr="00D66240">
        <w:rPr>
          <w:sz w:val="24"/>
          <w:szCs w:val="24"/>
        </w:rPr>
        <w:t xml:space="preserve"> </w:t>
      </w:r>
    </w:p>
    <w:p w14:paraId="7E9A6CE2" w14:textId="77777777" w:rsidR="00D66240" w:rsidRPr="00D66240" w:rsidRDefault="00D66240" w:rsidP="00D66240">
      <w:pPr>
        <w:numPr>
          <w:ilvl w:val="0"/>
          <w:numId w:val="1"/>
        </w:numPr>
        <w:rPr>
          <w:sz w:val="24"/>
          <w:szCs w:val="24"/>
        </w:rPr>
      </w:pPr>
      <w:r w:rsidRPr="00D66240">
        <w:rPr>
          <w:b/>
          <w:bCs/>
          <w:sz w:val="24"/>
          <w:szCs w:val="24"/>
        </w:rPr>
        <w:t>Serveur de Découverte</w:t>
      </w:r>
      <w:r w:rsidRPr="00D66240">
        <w:rPr>
          <w:sz w:val="24"/>
          <w:szCs w:val="24"/>
        </w:rPr>
        <w:t xml:space="preserve"> (Eureka ou Consul)</w:t>
      </w:r>
    </w:p>
    <w:p w14:paraId="05500BEC" w14:textId="6B9BD79B" w:rsidR="00D66240" w:rsidRPr="00D66240" w:rsidRDefault="00D66240" w:rsidP="00D66240">
      <w:pPr>
        <w:numPr>
          <w:ilvl w:val="0"/>
          <w:numId w:val="1"/>
        </w:numPr>
        <w:rPr>
          <w:sz w:val="24"/>
          <w:szCs w:val="24"/>
        </w:rPr>
      </w:pPr>
      <w:r w:rsidRPr="00D66240">
        <w:rPr>
          <w:b/>
          <w:bCs/>
          <w:sz w:val="24"/>
          <w:szCs w:val="24"/>
        </w:rPr>
        <w:lastRenderedPageBreak/>
        <w:t>Service Voiture</w:t>
      </w:r>
      <w:r>
        <w:rPr>
          <w:b/>
          <w:bCs/>
          <w:sz w:val="24"/>
          <w:szCs w:val="24"/>
          <w:lang w:val="en-US"/>
        </w:rPr>
        <w:t xml:space="preserve"> </w:t>
      </w:r>
      <w:r w:rsidRPr="00D66240">
        <w:rPr>
          <w:sz w:val="24"/>
          <w:szCs w:val="24"/>
        </w:rPr>
        <w:t>(Feign, RestTemplate, WebClient)</w:t>
      </w:r>
    </w:p>
    <w:p w14:paraId="6AE60CE9" w14:textId="0A105309" w:rsidR="00D66240" w:rsidRPr="00D66240" w:rsidRDefault="00D66240" w:rsidP="00D66240">
      <w:pPr>
        <w:numPr>
          <w:ilvl w:val="0"/>
          <w:numId w:val="1"/>
        </w:numPr>
        <w:rPr>
          <w:sz w:val="24"/>
          <w:szCs w:val="24"/>
        </w:rPr>
      </w:pPr>
      <w:r w:rsidRPr="00D66240">
        <w:rPr>
          <w:b/>
          <w:bCs/>
          <w:sz w:val="24"/>
          <w:szCs w:val="24"/>
        </w:rPr>
        <w:t>Base de Données</w:t>
      </w:r>
      <w:r w:rsidRPr="00D66240">
        <w:rPr>
          <w:sz w:val="24"/>
          <w:szCs w:val="24"/>
        </w:rPr>
        <w:t xml:space="preserve"> (</w:t>
      </w:r>
      <w:r w:rsidRPr="00D66240">
        <w:rPr>
          <w:sz w:val="24"/>
          <w:szCs w:val="24"/>
          <w:lang w:val="en-US"/>
        </w:rPr>
        <w:t>h2</w:t>
      </w:r>
      <w:r w:rsidRPr="00D66240">
        <w:rPr>
          <w:sz w:val="24"/>
          <w:szCs w:val="24"/>
        </w:rPr>
        <w:t>)</w:t>
      </w:r>
    </w:p>
    <w:p w14:paraId="168A3EFB" w14:textId="77777777" w:rsidR="00D66240" w:rsidRPr="00D66240" w:rsidRDefault="00D66240" w:rsidP="00D66240">
      <w:pPr>
        <w:rPr>
          <w:sz w:val="24"/>
          <w:szCs w:val="24"/>
        </w:rPr>
      </w:pPr>
      <w:r w:rsidRPr="00D66240">
        <w:rPr>
          <w:sz w:val="24"/>
          <w:szCs w:val="24"/>
        </w:rPr>
        <w:t>![Architecture Globale](Figure 4.1: Architecture Globale des Microservices avec Service Client et Découverte de Service)</w:t>
      </w:r>
    </w:p>
    <w:p w14:paraId="509EF23B" w14:textId="77777777" w:rsidR="00D66240" w:rsidRPr="00D66240" w:rsidRDefault="00D66240" w:rsidP="00D66240">
      <w:pPr>
        <w:rPr>
          <w:sz w:val="24"/>
          <w:szCs w:val="24"/>
        </w:rPr>
      </w:pPr>
      <w:r w:rsidRPr="00D66240">
        <w:rPr>
          <w:sz w:val="24"/>
          <w:szCs w:val="24"/>
        </w:rPr>
        <w:pict w14:anchorId="6B2037D2">
          <v:rect id="_x0000_i1050" style="width:0;height:1.5pt" o:hralign="center" o:hrstd="t" o:hr="t" fillcolor="#a0a0a0" stroked="f"/>
        </w:pict>
      </w:r>
    </w:p>
    <w:p w14:paraId="7CBFB379" w14:textId="77777777" w:rsidR="00D66240" w:rsidRPr="00D66240" w:rsidRDefault="00D66240" w:rsidP="00D66240">
      <w:pPr>
        <w:rPr>
          <w:b/>
          <w:bCs/>
          <w:sz w:val="28"/>
          <w:szCs w:val="28"/>
        </w:rPr>
      </w:pPr>
      <w:r w:rsidRPr="00D66240">
        <w:rPr>
          <w:b/>
          <w:bCs/>
          <w:sz w:val="28"/>
          <w:szCs w:val="28"/>
        </w:rPr>
        <w:t>3. Scénarios de Test et Outils Utilisés</w:t>
      </w:r>
    </w:p>
    <w:p w14:paraId="61551454" w14:textId="77777777" w:rsidR="00D66240" w:rsidRPr="00D66240" w:rsidRDefault="00D66240" w:rsidP="00D66240">
      <w:pPr>
        <w:rPr>
          <w:b/>
          <w:bCs/>
          <w:sz w:val="28"/>
          <w:szCs w:val="28"/>
        </w:rPr>
      </w:pPr>
      <w:r w:rsidRPr="00D66240">
        <w:rPr>
          <w:b/>
          <w:bCs/>
          <w:sz w:val="28"/>
          <w:szCs w:val="28"/>
        </w:rPr>
        <w:t>3.1 Description des Scénarios</w:t>
      </w:r>
    </w:p>
    <w:p w14:paraId="17F9BF99" w14:textId="77777777" w:rsidR="00D66240" w:rsidRPr="00D66240" w:rsidRDefault="00D66240" w:rsidP="00D66240">
      <w:pPr>
        <w:rPr>
          <w:sz w:val="24"/>
          <w:szCs w:val="24"/>
        </w:rPr>
      </w:pPr>
      <w:r w:rsidRPr="00D66240">
        <w:rPr>
          <w:sz w:val="24"/>
          <w:szCs w:val="24"/>
        </w:rPr>
        <w:t>Des requêtes sont envoyées depuis le service client vers le service voiture. Les tests de performance incluent :</w:t>
      </w:r>
    </w:p>
    <w:p w14:paraId="63380554" w14:textId="77777777" w:rsidR="00D66240" w:rsidRPr="00D66240" w:rsidRDefault="00D66240" w:rsidP="00D66240">
      <w:pPr>
        <w:numPr>
          <w:ilvl w:val="0"/>
          <w:numId w:val="2"/>
        </w:numPr>
        <w:rPr>
          <w:sz w:val="24"/>
          <w:szCs w:val="24"/>
        </w:rPr>
      </w:pPr>
      <w:r w:rsidRPr="00D66240">
        <w:rPr>
          <w:b/>
          <w:bCs/>
          <w:sz w:val="24"/>
          <w:szCs w:val="24"/>
        </w:rPr>
        <w:t>JMeter</w:t>
      </w:r>
      <w:r w:rsidRPr="00D66240">
        <w:rPr>
          <w:sz w:val="24"/>
          <w:szCs w:val="24"/>
        </w:rPr>
        <w:t xml:space="preserve"> : Simulation de 10 à 500 requêtes simultanées pour observer le comportement du système sous différentes charges.</w:t>
      </w:r>
    </w:p>
    <w:p w14:paraId="773162EB" w14:textId="77777777" w:rsidR="00D66240" w:rsidRPr="00D66240" w:rsidRDefault="00D66240" w:rsidP="00D66240">
      <w:pPr>
        <w:numPr>
          <w:ilvl w:val="0"/>
          <w:numId w:val="2"/>
        </w:numPr>
        <w:rPr>
          <w:sz w:val="24"/>
          <w:szCs w:val="24"/>
        </w:rPr>
      </w:pPr>
      <w:r w:rsidRPr="00D66240">
        <w:rPr>
          <w:b/>
          <w:bCs/>
          <w:sz w:val="24"/>
          <w:szCs w:val="24"/>
        </w:rPr>
        <w:t>Permutus</w:t>
      </w:r>
      <w:r w:rsidRPr="00D66240">
        <w:rPr>
          <w:sz w:val="24"/>
          <w:szCs w:val="24"/>
        </w:rPr>
        <w:t xml:space="preserve"> : Génération de cas de tests aléatoires pour divers scénarios de pannes et tolérances aux défaillances.</w:t>
      </w:r>
    </w:p>
    <w:p w14:paraId="3CACD7CB" w14:textId="77777777" w:rsidR="00D66240" w:rsidRPr="00D66240" w:rsidRDefault="00D66240" w:rsidP="00D66240">
      <w:pPr>
        <w:rPr>
          <w:b/>
          <w:bCs/>
          <w:sz w:val="28"/>
          <w:szCs w:val="28"/>
        </w:rPr>
      </w:pPr>
      <w:r w:rsidRPr="00D66240">
        <w:rPr>
          <w:b/>
          <w:bCs/>
          <w:sz w:val="28"/>
          <w:szCs w:val="28"/>
        </w:rPr>
        <w:t>3.2 Exemples de Données Traîtées</w:t>
      </w:r>
    </w:p>
    <w:p w14:paraId="4DDF5B7D" w14:textId="77777777" w:rsidR="00D66240" w:rsidRPr="00D66240" w:rsidRDefault="00D66240" w:rsidP="00D66240">
      <w:pPr>
        <w:numPr>
          <w:ilvl w:val="0"/>
          <w:numId w:val="3"/>
        </w:numPr>
        <w:rPr>
          <w:sz w:val="24"/>
          <w:szCs w:val="24"/>
        </w:rPr>
      </w:pPr>
      <w:r w:rsidRPr="00D66240">
        <w:rPr>
          <w:b/>
          <w:bCs/>
          <w:sz w:val="24"/>
          <w:szCs w:val="24"/>
        </w:rPr>
        <w:t>Taille moyenne des réponses</w:t>
      </w:r>
      <w:r w:rsidRPr="00D66240">
        <w:rPr>
          <w:sz w:val="24"/>
          <w:szCs w:val="24"/>
        </w:rPr>
        <w:t xml:space="preserve"> : JSON de 2 à 8 Ko.</w:t>
      </w:r>
    </w:p>
    <w:p w14:paraId="0CC5B4F6" w14:textId="77777777" w:rsidR="00D66240" w:rsidRPr="00D66240" w:rsidRDefault="00D66240" w:rsidP="00D66240">
      <w:pPr>
        <w:numPr>
          <w:ilvl w:val="0"/>
          <w:numId w:val="3"/>
        </w:numPr>
        <w:rPr>
          <w:sz w:val="24"/>
          <w:szCs w:val="24"/>
        </w:rPr>
      </w:pPr>
      <w:r w:rsidRPr="00D66240">
        <w:rPr>
          <w:b/>
          <w:bCs/>
          <w:sz w:val="24"/>
          <w:szCs w:val="24"/>
        </w:rPr>
        <w:t>Données traitées</w:t>
      </w:r>
      <w:r w:rsidRPr="00D66240">
        <w:rPr>
          <w:sz w:val="24"/>
          <w:szCs w:val="24"/>
        </w:rPr>
        <w:t xml:space="preserve"> : 5 000 clients et 10 000 voitures.</w:t>
      </w:r>
    </w:p>
    <w:p w14:paraId="17BC0016" w14:textId="77777777" w:rsidR="00D66240" w:rsidRPr="00D66240" w:rsidRDefault="00D66240" w:rsidP="00D66240">
      <w:pPr>
        <w:rPr>
          <w:sz w:val="24"/>
          <w:szCs w:val="24"/>
        </w:rPr>
      </w:pPr>
      <w:r w:rsidRPr="00D66240">
        <w:rPr>
          <w:sz w:val="24"/>
          <w:szCs w:val="24"/>
        </w:rPr>
        <w:pict w14:anchorId="4E0A5884">
          <v:rect id="_x0000_i1051" style="width:0;height:1.5pt" o:hralign="center" o:hrstd="t" o:hr="t" fillcolor="#a0a0a0" stroked="f"/>
        </w:pict>
      </w:r>
    </w:p>
    <w:p w14:paraId="225C00BE" w14:textId="77777777" w:rsidR="00D66240" w:rsidRPr="00D66240" w:rsidRDefault="00D66240" w:rsidP="00D66240">
      <w:pPr>
        <w:rPr>
          <w:b/>
          <w:bCs/>
          <w:sz w:val="28"/>
          <w:szCs w:val="28"/>
        </w:rPr>
      </w:pPr>
      <w:r w:rsidRPr="00D66240">
        <w:rPr>
          <w:b/>
          <w:bCs/>
          <w:sz w:val="28"/>
          <w:szCs w:val="28"/>
        </w:rPr>
        <w:t>4. Résultats des Tests de Performance</w:t>
      </w:r>
    </w:p>
    <w:p w14:paraId="3E954E11" w14:textId="77777777" w:rsidR="00D66240" w:rsidRPr="00D66240" w:rsidRDefault="00D66240" w:rsidP="00D66240">
      <w:pPr>
        <w:rPr>
          <w:b/>
          <w:bCs/>
          <w:sz w:val="28"/>
          <w:szCs w:val="28"/>
        </w:rPr>
      </w:pPr>
      <w:r w:rsidRPr="00D66240">
        <w:rPr>
          <w:b/>
          <w:bCs/>
          <w:sz w:val="28"/>
          <w:szCs w:val="28"/>
        </w:rPr>
        <w:t>4.1 Performance (Temps de Réponse et Débit)</w:t>
      </w:r>
    </w:p>
    <w:tbl>
      <w:tblPr>
        <w:tblStyle w:val="GridTable1Light-Accent1"/>
        <w:tblW w:w="0" w:type="auto"/>
        <w:tblLook w:val="04A0" w:firstRow="1" w:lastRow="0" w:firstColumn="1" w:lastColumn="0" w:noHBand="0" w:noVBand="1"/>
      </w:tblPr>
      <w:tblGrid>
        <w:gridCol w:w="1720"/>
        <w:gridCol w:w="3657"/>
        <w:gridCol w:w="3680"/>
      </w:tblGrid>
      <w:tr w:rsidR="00D66240" w:rsidRPr="00D66240" w14:paraId="267E13F9" w14:textId="77777777" w:rsidTr="00D66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0C23D" w14:textId="77777777" w:rsidR="00D66240" w:rsidRPr="00D66240" w:rsidRDefault="00D66240" w:rsidP="00D66240">
            <w:pPr>
              <w:spacing w:after="160" w:line="259" w:lineRule="auto"/>
              <w:rPr>
                <w:sz w:val="24"/>
                <w:szCs w:val="24"/>
              </w:rPr>
            </w:pPr>
            <w:r w:rsidRPr="00D66240">
              <w:rPr>
                <w:sz w:val="24"/>
                <w:szCs w:val="24"/>
              </w:rPr>
              <w:t>Méthode</w:t>
            </w:r>
          </w:p>
        </w:tc>
        <w:tc>
          <w:tcPr>
            <w:tcW w:w="0" w:type="auto"/>
            <w:hideMark/>
          </w:tcPr>
          <w:p w14:paraId="49884C64"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66240">
              <w:rPr>
                <w:sz w:val="24"/>
                <w:szCs w:val="24"/>
              </w:rPr>
              <w:t>Eureka (Temps ms / Débit req/s)</w:t>
            </w:r>
          </w:p>
        </w:tc>
        <w:tc>
          <w:tcPr>
            <w:tcW w:w="0" w:type="auto"/>
            <w:hideMark/>
          </w:tcPr>
          <w:p w14:paraId="0CE774F2"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66240">
              <w:rPr>
                <w:sz w:val="24"/>
                <w:szCs w:val="24"/>
              </w:rPr>
              <w:t>Consul (Temps ms / Débit req/s)</w:t>
            </w:r>
          </w:p>
        </w:tc>
      </w:tr>
      <w:tr w:rsidR="00D66240" w:rsidRPr="00D66240" w14:paraId="389A9DCF"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4DD109CD" w14:textId="77777777" w:rsidR="00D66240" w:rsidRPr="00D66240" w:rsidRDefault="00D66240" w:rsidP="00D66240">
            <w:pPr>
              <w:spacing w:after="160" w:line="259" w:lineRule="auto"/>
              <w:rPr>
                <w:sz w:val="24"/>
                <w:szCs w:val="24"/>
              </w:rPr>
            </w:pPr>
            <w:r w:rsidRPr="00D66240">
              <w:rPr>
                <w:sz w:val="24"/>
                <w:szCs w:val="24"/>
              </w:rPr>
              <w:t>RestTemplate</w:t>
            </w:r>
          </w:p>
        </w:tc>
        <w:tc>
          <w:tcPr>
            <w:tcW w:w="0" w:type="auto"/>
            <w:hideMark/>
          </w:tcPr>
          <w:p w14:paraId="6771EF36"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210 / 180</w:t>
            </w:r>
          </w:p>
        </w:tc>
        <w:tc>
          <w:tcPr>
            <w:tcW w:w="0" w:type="auto"/>
            <w:hideMark/>
          </w:tcPr>
          <w:p w14:paraId="18F2E07B"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225 / 160</w:t>
            </w:r>
          </w:p>
        </w:tc>
      </w:tr>
      <w:tr w:rsidR="00D66240" w:rsidRPr="00D66240" w14:paraId="404D8055"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1EA4E0D9" w14:textId="77777777" w:rsidR="00D66240" w:rsidRPr="00D66240" w:rsidRDefault="00D66240" w:rsidP="00D66240">
            <w:pPr>
              <w:spacing w:after="160" w:line="259" w:lineRule="auto"/>
              <w:rPr>
                <w:sz w:val="24"/>
                <w:szCs w:val="24"/>
              </w:rPr>
            </w:pPr>
            <w:r w:rsidRPr="00D66240">
              <w:rPr>
                <w:sz w:val="24"/>
                <w:szCs w:val="24"/>
              </w:rPr>
              <w:t>Feign Client</w:t>
            </w:r>
          </w:p>
        </w:tc>
        <w:tc>
          <w:tcPr>
            <w:tcW w:w="0" w:type="auto"/>
            <w:hideMark/>
          </w:tcPr>
          <w:p w14:paraId="3652A5B9"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140 / 260</w:t>
            </w:r>
          </w:p>
        </w:tc>
        <w:tc>
          <w:tcPr>
            <w:tcW w:w="0" w:type="auto"/>
            <w:hideMark/>
          </w:tcPr>
          <w:p w14:paraId="1BAC6939"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155 / 240</w:t>
            </w:r>
          </w:p>
        </w:tc>
      </w:tr>
      <w:tr w:rsidR="00D66240" w:rsidRPr="00D66240" w14:paraId="3A37336D"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7841016F" w14:textId="77777777" w:rsidR="00D66240" w:rsidRPr="00D66240" w:rsidRDefault="00D66240" w:rsidP="00D66240">
            <w:pPr>
              <w:spacing w:after="160" w:line="259" w:lineRule="auto"/>
              <w:rPr>
                <w:sz w:val="24"/>
                <w:szCs w:val="24"/>
              </w:rPr>
            </w:pPr>
            <w:r w:rsidRPr="00D66240">
              <w:rPr>
                <w:sz w:val="24"/>
                <w:szCs w:val="24"/>
              </w:rPr>
              <w:t>WebClient</w:t>
            </w:r>
          </w:p>
        </w:tc>
        <w:tc>
          <w:tcPr>
            <w:tcW w:w="0" w:type="auto"/>
            <w:hideMark/>
          </w:tcPr>
          <w:p w14:paraId="70E1073E"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100 / 320</w:t>
            </w:r>
          </w:p>
        </w:tc>
        <w:tc>
          <w:tcPr>
            <w:tcW w:w="0" w:type="auto"/>
            <w:hideMark/>
          </w:tcPr>
          <w:p w14:paraId="03DFC28C"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115 / 300</w:t>
            </w:r>
          </w:p>
        </w:tc>
      </w:tr>
    </w:tbl>
    <w:p w14:paraId="72BCA9C5" w14:textId="77777777" w:rsidR="00D66240" w:rsidRPr="00D66240" w:rsidRDefault="00D66240" w:rsidP="00D66240">
      <w:pPr>
        <w:jc w:val="center"/>
        <w:rPr>
          <w:sz w:val="24"/>
          <w:szCs w:val="24"/>
        </w:rPr>
      </w:pPr>
      <w:r w:rsidRPr="00D66240">
        <w:rPr>
          <w:i/>
          <w:iCs/>
          <w:sz w:val="24"/>
          <w:szCs w:val="24"/>
        </w:rPr>
        <w:t>Table 4.7: Comparaison des performances (Temps moyen et Débit).</w:t>
      </w:r>
    </w:p>
    <w:p w14:paraId="4AC9EE37" w14:textId="77777777" w:rsidR="00D66240" w:rsidRPr="00D66240" w:rsidRDefault="00D66240" w:rsidP="00D66240">
      <w:pPr>
        <w:rPr>
          <w:b/>
          <w:bCs/>
          <w:sz w:val="28"/>
          <w:szCs w:val="28"/>
        </w:rPr>
      </w:pPr>
      <w:r w:rsidRPr="00D66240">
        <w:rPr>
          <w:b/>
          <w:bCs/>
          <w:sz w:val="28"/>
          <w:szCs w:val="28"/>
        </w:rPr>
        <w:t>4.2 Consommation des Ressources (CPU et Mémoire)</w:t>
      </w:r>
    </w:p>
    <w:tbl>
      <w:tblPr>
        <w:tblStyle w:val="GridTable1Light-Accent1"/>
        <w:tblW w:w="0" w:type="auto"/>
        <w:tblLook w:val="04A0" w:firstRow="1" w:lastRow="0" w:firstColumn="1" w:lastColumn="0" w:noHBand="0" w:noVBand="1"/>
      </w:tblPr>
      <w:tblGrid>
        <w:gridCol w:w="1720"/>
        <w:gridCol w:w="3441"/>
        <w:gridCol w:w="3464"/>
      </w:tblGrid>
      <w:tr w:rsidR="00D66240" w:rsidRPr="00D66240" w14:paraId="53F53FC8" w14:textId="77777777" w:rsidTr="00D66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4935D" w14:textId="77777777" w:rsidR="00D66240" w:rsidRPr="00D66240" w:rsidRDefault="00D66240" w:rsidP="00D66240">
            <w:pPr>
              <w:spacing w:after="160" w:line="259" w:lineRule="auto"/>
              <w:rPr>
                <w:sz w:val="24"/>
                <w:szCs w:val="24"/>
              </w:rPr>
            </w:pPr>
            <w:r w:rsidRPr="00D66240">
              <w:rPr>
                <w:sz w:val="24"/>
                <w:szCs w:val="24"/>
              </w:rPr>
              <w:t>Méthode</w:t>
            </w:r>
          </w:p>
        </w:tc>
        <w:tc>
          <w:tcPr>
            <w:tcW w:w="0" w:type="auto"/>
            <w:hideMark/>
          </w:tcPr>
          <w:p w14:paraId="73563963"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66240">
              <w:rPr>
                <w:sz w:val="24"/>
                <w:szCs w:val="24"/>
              </w:rPr>
              <w:t>Eureka (CPU % / Mémoire MB)</w:t>
            </w:r>
          </w:p>
        </w:tc>
        <w:tc>
          <w:tcPr>
            <w:tcW w:w="0" w:type="auto"/>
            <w:hideMark/>
          </w:tcPr>
          <w:p w14:paraId="4DE48CAA"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66240">
              <w:rPr>
                <w:sz w:val="24"/>
                <w:szCs w:val="24"/>
              </w:rPr>
              <w:t>Consul (CPU % / Mémoire MB)</w:t>
            </w:r>
          </w:p>
        </w:tc>
      </w:tr>
      <w:tr w:rsidR="00D66240" w:rsidRPr="00D66240" w14:paraId="00FC8851"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029CB653" w14:textId="77777777" w:rsidR="00D66240" w:rsidRPr="00D66240" w:rsidRDefault="00D66240" w:rsidP="00D66240">
            <w:pPr>
              <w:spacing w:after="160" w:line="259" w:lineRule="auto"/>
              <w:rPr>
                <w:sz w:val="24"/>
                <w:szCs w:val="24"/>
              </w:rPr>
            </w:pPr>
            <w:r w:rsidRPr="00D66240">
              <w:rPr>
                <w:sz w:val="24"/>
                <w:szCs w:val="24"/>
              </w:rPr>
              <w:t>RestTemplate</w:t>
            </w:r>
          </w:p>
        </w:tc>
        <w:tc>
          <w:tcPr>
            <w:tcW w:w="0" w:type="auto"/>
            <w:hideMark/>
          </w:tcPr>
          <w:p w14:paraId="510B3963"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65 / 180</w:t>
            </w:r>
          </w:p>
        </w:tc>
        <w:tc>
          <w:tcPr>
            <w:tcW w:w="0" w:type="auto"/>
            <w:hideMark/>
          </w:tcPr>
          <w:p w14:paraId="36A55D64"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70 / 200</w:t>
            </w:r>
          </w:p>
        </w:tc>
      </w:tr>
      <w:tr w:rsidR="00D66240" w:rsidRPr="00D66240" w14:paraId="3196A258"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73064DBC" w14:textId="77777777" w:rsidR="00D66240" w:rsidRPr="00D66240" w:rsidRDefault="00D66240" w:rsidP="00D66240">
            <w:pPr>
              <w:spacing w:after="160" w:line="259" w:lineRule="auto"/>
              <w:rPr>
                <w:sz w:val="24"/>
                <w:szCs w:val="24"/>
              </w:rPr>
            </w:pPr>
            <w:r w:rsidRPr="00D66240">
              <w:rPr>
                <w:sz w:val="24"/>
                <w:szCs w:val="24"/>
              </w:rPr>
              <w:t>Feign Client</w:t>
            </w:r>
          </w:p>
        </w:tc>
        <w:tc>
          <w:tcPr>
            <w:tcW w:w="0" w:type="auto"/>
            <w:hideMark/>
          </w:tcPr>
          <w:p w14:paraId="53E11BFC"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55 / 160</w:t>
            </w:r>
          </w:p>
        </w:tc>
        <w:tc>
          <w:tcPr>
            <w:tcW w:w="0" w:type="auto"/>
            <w:hideMark/>
          </w:tcPr>
          <w:p w14:paraId="7DFB6D22"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60 / 170</w:t>
            </w:r>
          </w:p>
        </w:tc>
      </w:tr>
      <w:tr w:rsidR="00D66240" w:rsidRPr="00D66240" w14:paraId="45065D76"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7ADEE082" w14:textId="77777777" w:rsidR="00D66240" w:rsidRPr="00D66240" w:rsidRDefault="00D66240" w:rsidP="00D66240">
            <w:pPr>
              <w:spacing w:after="160" w:line="259" w:lineRule="auto"/>
              <w:rPr>
                <w:sz w:val="24"/>
                <w:szCs w:val="24"/>
              </w:rPr>
            </w:pPr>
            <w:r w:rsidRPr="00D66240">
              <w:rPr>
                <w:sz w:val="24"/>
                <w:szCs w:val="24"/>
              </w:rPr>
              <w:t>WebClient</w:t>
            </w:r>
          </w:p>
        </w:tc>
        <w:tc>
          <w:tcPr>
            <w:tcW w:w="0" w:type="auto"/>
            <w:hideMark/>
          </w:tcPr>
          <w:p w14:paraId="5357D390"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50 / 140</w:t>
            </w:r>
          </w:p>
        </w:tc>
        <w:tc>
          <w:tcPr>
            <w:tcW w:w="0" w:type="auto"/>
            <w:hideMark/>
          </w:tcPr>
          <w:p w14:paraId="6B5C0A5C"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55 / 150</w:t>
            </w:r>
          </w:p>
        </w:tc>
      </w:tr>
    </w:tbl>
    <w:p w14:paraId="203C6364" w14:textId="77777777" w:rsidR="00D66240" w:rsidRPr="00D66240" w:rsidRDefault="00D66240" w:rsidP="00D66240">
      <w:pPr>
        <w:jc w:val="center"/>
        <w:rPr>
          <w:sz w:val="24"/>
          <w:szCs w:val="24"/>
        </w:rPr>
      </w:pPr>
      <w:r w:rsidRPr="00D66240">
        <w:rPr>
          <w:i/>
          <w:iCs/>
          <w:sz w:val="24"/>
          <w:szCs w:val="24"/>
        </w:rPr>
        <w:t>Table 4.8: Consommation des ressources CPU et mémoire.</w:t>
      </w:r>
    </w:p>
    <w:p w14:paraId="47BDBFE8" w14:textId="77777777" w:rsidR="00D66240" w:rsidRPr="00D66240" w:rsidRDefault="00D66240" w:rsidP="00D66240">
      <w:pPr>
        <w:rPr>
          <w:b/>
          <w:bCs/>
          <w:sz w:val="28"/>
          <w:szCs w:val="28"/>
        </w:rPr>
      </w:pPr>
      <w:r w:rsidRPr="00D66240">
        <w:rPr>
          <w:b/>
          <w:bCs/>
          <w:sz w:val="28"/>
          <w:szCs w:val="28"/>
        </w:rPr>
        <w:lastRenderedPageBreak/>
        <w:t>4.3 Consommation d'Énergie (Watts par 1000 Requêtes)</w:t>
      </w:r>
    </w:p>
    <w:tbl>
      <w:tblPr>
        <w:tblStyle w:val="GridTable1Light-Accent1"/>
        <w:tblW w:w="0" w:type="auto"/>
        <w:tblLook w:val="04A0" w:firstRow="1" w:lastRow="0" w:firstColumn="1" w:lastColumn="0" w:noHBand="0" w:noVBand="1"/>
      </w:tblPr>
      <w:tblGrid>
        <w:gridCol w:w="1720"/>
        <w:gridCol w:w="3661"/>
        <w:gridCol w:w="3681"/>
      </w:tblGrid>
      <w:tr w:rsidR="00D66240" w:rsidRPr="00D66240" w14:paraId="3D803391" w14:textId="77777777" w:rsidTr="00D66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7F32F" w14:textId="77777777" w:rsidR="00D66240" w:rsidRPr="00D66240" w:rsidRDefault="00D66240" w:rsidP="00D66240">
            <w:pPr>
              <w:spacing w:after="160" w:line="259" w:lineRule="auto"/>
              <w:rPr>
                <w:sz w:val="24"/>
                <w:szCs w:val="24"/>
              </w:rPr>
            </w:pPr>
            <w:r w:rsidRPr="00D66240">
              <w:rPr>
                <w:sz w:val="24"/>
                <w:szCs w:val="24"/>
              </w:rPr>
              <w:t>Méthode</w:t>
            </w:r>
          </w:p>
        </w:tc>
        <w:tc>
          <w:tcPr>
            <w:tcW w:w="0" w:type="auto"/>
            <w:hideMark/>
          </w:tcPr>
          <w:p w14:paraId="75B92BFC"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66240">
              <w:rPr>
                <w:sz w:val="24"/>
                <w:szCs w:val="24"/>
              </w:rPr>
              <w:t>Eureka (Puissance W / Énergie kWh)</w:t>
            </w:r>
          </w:p>
        </w:tc>
        <w:tc>
          <w:tcPr>
            <w:tcW w:w="0" w:type="auto"/>
            <w:hideMark/>
          </w:tcPr>
          <w:p w14:paraId="5BD9618D"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66240">
              <w:rPr>
                <w:sz w:val="24"/>
                <w:szCs w:val="24"/>
              </w:rPr>
              <w:t>Consul (Puissance W / Énergie kWh)</w:t>
            </w:r>
          </w:p>
        </w:tc>
      </w:tr>
      <w:tr w:rsidR="00D66240" w:rsidRPr="00D66240" w14:paraId="68E0E97D"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7A47173E" w14:textId="77777777" w:rsidR="00D66240" w:rsidRPr="00D66240" w:rsidRDefault="00D66240" w:rsidP="00D66240">
            <w:pPr>
              <w:spacing w:after="160" w:line="259" w:lineRule="auto"/>
              <w:rPr>
                <w:sz w:val="24"/>
                <w:szCs w:val="24"/>
              </w:rPr>
            </w:pPr>
            <w:r w:rsidRPr="00D66240">
              <w:rPr>
                <w:sz w:val="24"/>
                <w:szCs w:val="24"/>
              </w:rPr>
              <w:t>RestTemplate</w:t>
            </w:r>
          </w:p>
        </w:tc>
        <w:tc>
          <w:tcPr>
            <w:tcW w:w="0" w:type="auto"/>
            <w:hideMark/>
          </w:tcPr>
          <w:p w14:paraId="14539000"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50 / 0.14</w:t>
            </w:r>
          </w:p>
        </w:tc>
        <w:tc>
          <w:tcPr>
            <w:tcW w:w="0" w:type="auto"/>
            <w:hideMark/>
          </w:tcPr>
          <w:p w14:paraId="64C807D2"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55 / 0.16</w:t>
            </w:r>
          </w:p>
        </w:tc>
      </w:tr>
      <w:tr w:rsidR="00D66240" w:rsidRPr="00D66240" w14:paraId="4B2BED86"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176A5753" w14:textId="77777777" w:rsidR="00D66240" w:rsidRPr="00D66240" w:rsidRDefault="00D66240" w:rsidP="00D66240">
            <w:pPr>
              <w:spacing w:after="160" w:line="259" w:lineRule="auto"/>
              <w:rPr>
                <w:sz w:val="24"/>
                <w:szCs w:val="24"/>
              </w:rPr>
            </w:pPr>
            <w:r w:rsidRPr="00D66240">
              <w:rPr>
                <w:sz w:val="24"/>
                <w:szCs w:val="24"/>
              </w:rPr>
              <w:t>Feign Client</w:t>
            </w:r>
          </w:p>
        </w:tc>
        <w:tc>
          <w:tcPr>
            <w:tcW w:w="0" w:type="auto"/>
            <w:hideMark/>
          </w:tcPr>
          <w:p w14:paraId="65A4C8BE"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42 / 0.11</w:t>
            </w:r>
          </w:p>
        </w:tc>
        <w:tc>
          <w:tcPr>
            <w:tcW w:w="0" w:type="auto"/>
            <w:hideMark/>
          </w:tcPr>
          <w:p w14:paraId="7DB606B3"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48 / 0.13</w:t>
            </w:r>
          </w:p>
        </w:tc>
      </w:tr>
      <w:tr w:rsidR="00D66240" w:rsidRPr="00D66240" w14:paraId="31688A90"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6F44081E" w14:textId="77777777" w:rsidR="00D66240" w:rsidRPr="00D66240" w:rsidRDefault="00D66240" w:rsidP="00D66240">
            <w:pPr>
              <w:spacing w:after="160" w:line="259" w:lineRule="auto"/>
              <w:rPr>
                <w:sz w:val="24"/>
                <w:szCs w:val="24"/>
              </w:rPr>
            </w:pPr>
            <w:r w:rsidRPr="00D66240">
              <w:rPr>
                <w:sz w:val="24"/>
                <w:szCs w:val="24"/>
              </w:rPr>
              <w:t>WebClient</w:t>
            </w:r>
          </w:p>
        </w:tc>
        <w:tc>
          <w:tcPr>
            <w:tcW w:w="0" w:type="auto"/>
            <w:hideMark/>
          </w:tcPr>
          <w:p w14:paraId="1FF849F5"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38 / 0.09</w:t>
            </w:r>
          </w:p>
        </w:tc>
        <w:tc>
          <w:tcPr>
            <w:tcW w:w="0" w:type="auto"/>
            <w:hideMark/>
          </w:tcPr>
          <w:p w14:paraId="1339F494"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40 / 0.10</w:t>
            </w:r>
          </w:p>
        </w:tc>
      </w:tr>
    </w:tbl>
    <w:p w14:paraId="12988404" w14:textId="77777777" w:rsidR="00D66240" w:rsidRPr="00D66240" w:rsidRDefault="00D66240" w:rsidP="00D66240">
      <w:pPr>
        <w:jc w:val="center"/>
        <w:rPr>
          <w:sz w:val="24"/>
          <w:szCs w:val="24"/>
        </w:rPr>
      </w:pPr>
      <w:r w:rsidRPr="00D66240">
        <w:rPr>
          <w:i/>
          <w:iCs/>
          <w:sz w:val="24"/>
          <w:szCs w:val="24"/>
        </w:rPr>
        <w:t>Table 4.9: Consommation d’énergie pour 1000 requêtes.</w:t>
      </w:r>
    </w:p>
    <w:p w14:paraId="000D4ECB" w14:textId="77777777" w:rsidR="00D66240" w:rsidRPr="00D66240" w:rsidRDefault="00D66240" w:rsidP="00D66240">
      <w:pPr>
        <w:rPr>
          <w:sz w:val="24"/>
          <w:szCs w:val="24"/>
        </w:rPr>
      </w:pPr>
      <w:r w:rsidRPr="00D66240">
        <w:rPr>
          <w:sz w:val="24"/>
          <w:szCs w:val="24"/>
        </w:rPr>
        <w:pict w14:anchorId="7DF2A913">
          <v:rect id="_x0000_i1052" style="width:0;height:1.5pt" o:hralign="center" o:hrstd="t" o:hr="t" fillcolor="#a0a0a0" stroked="f"/>
        </w:pict>
      </w:r>
    </w:p>
    <w:p w14:paraId="19948436" w14:textId="77777777" w:rsidR="00D66240" w:rsidRPr="00D66240" w:rsidRDefault="00D66240" w:rsidP="00D66240">
      <w:pPr>
        <w:rPr>
          <w:b/>
          <w:bCs/>
          <w:sz w:val="28"/>
          <w:szCs w:val="28"/>
        </w:rPr>
      </w:pPr>
      <w:r w:rsidRPr="00D66240">
        <w:rPr>
          <w:b/>
          <w:bCs/>
          <w:sz w:val="28"/>
          <w:szCs w:val="28"/>
        </w:rPr>
        <w:t>5. Résilience et Tolérance aux Pannes (Charge Élevée)</w:t>
      </w:r>
    </w:p>
    <w:p w14:paraId="71A0C383" w14:textId="77777777" w:rsidR="00D66240" w:rsidRPr="00D66240" w:rsidRDefault="00D66240" w:rsidP="00D66240">
      <w:pPr>
        <w:rPr>
          <w:b/>
          <w:bCs/>
          <w:sz w:val="28"/>
          <w:szCs w:val="28"/>
        </w:rPr>
      </w:pPr>
      <w:r w:rsidRPr="00D66240">
        <w:rPr>
          <w:b/>
          <w:bCs/>
          <w:sz w:val="28"/>
          <w:szCs w:val="28"/>
        </w:rPr>
        <w:t>5.1 Comportement sous Scénarios de Pannes</w:t>
      </w:r>
    </w:p>
    <w:tbl>
      <w:tblPr>
        <w:tblStyle w:val="GridTable1Light-Accent1"/>
        <w:tblW w:w="0" w:type="auto"/>
        <w:tblLook w:val="04A0" w:firstRow="1" w:lastRow="0" w:firstColumn="1" w:lastColumn="0" w:noHBand="0" w:noVBand="1"/>
      </w:tblPr>
      <w:tblGrid>
        <w:gridCol w:w="3161"/>
        <w:gridCol w:w="1759"/>
        <w:gridCol w:w="1562"/>
        <w:gridCol w:w="1290"/>
        <w:gridCol w:w="1290"/>
      </w:tblGrid>
      <w:tr w:rsidR="00D66240" w:rsidRPr="00D66240" w14:paraId="3B70154C" w14:textId="77777777" w:rsidTr="00D66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9736B" w14:textId="77777777" w:rsidR="00D66240" w:rsidRPr="00D66240" w:rsidRDefault="00D66240" w:rsidP="00D66240">
            <w:pPr>
              <w:spacing w:after="160" w:line="259" w:lineRule="auto"/>
              <w:rPr>
                <w:sz w:val="24"/>
                <w:szCs w:val="24"/>
              </w:rPr>
            </w:pPr>
            <w:r w:rsidRPr="00D66240">
              <w:rPr>
                <w:sz w:val="24"/>
                <w:szCs w:val="24"/>
              </w:rPr>
              <w:t>Scénario de Panne</w:t>
            </w:r>
          </w:p>
        </w:tc>
        <w:tc>
          <w:tcPr>
            <w:tcW w:w="0" w:type="auto"/>
            <w:hideMark/>
          </w:tcPr>
          <w:p w14:paraId="314D96D4"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66240">
              <w:rPr>
                <w:sz w:val="24"/>
                <w:szCs w:val="24"/>
              </w:rPr>
              <w:t>10 req/s</w:t>
            </w:r>
          </w:p>
        </w:tc>
        <w:tc>
          <w:tcPr>
            <w:tcW w:w="0" w:type="auto"/>
            <w:hideMark/>
          </w:tcPr>
          <w:p w14:paraId="08A01D62"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66240">
              <w:rPr>
                <w:sz w:val="24"/>
                <w:szCs w:val="24"/>
              </w:rPr>
              <w:t>100 req/s</w:t>
            </w:r>
          </w:p>
        </w:tc>
        <w:tc>
          <w:tcPr>
            <w:tcW w:w="0" w:type="auto"/>
            <w:hideMark/>
          </w:tcPr>
          <w:p w14:paraId="0193EE54"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66240">
              <w:rPr>
                <w:sz w:val="24"/>
                <w:szCs w:val="24"/>
              </w:rPr>
              <w:t>250 req/s</w:t>
            </w:r>
          </w:p>
        </w:tc>
        <w:tc>
          <w:tcPr>
            <w:tcW w:w="0" w:type="auto"/>
            <w:hideMark/>
          </w:tcPr>
          <w:p w14:paraId="232AC90F" w14:textId="77777777" w:rsidR="00D66240" w:rsidRPr="00D66240" w:rsidRDefault="00D66240" w:rsidP="00D66240">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66240">
              <w:rPr>
                <w:sz w:val="24"/>
                <w:szCs w:val="24"/>
              </w:rPr>
              <w:t>500 req/s</w:t>
            </w:r>
          </w:p>
        </w:tc>
      </w:tr>
      <w:tr w:rsidR="00D66240" w:rsidRPr="00D66240" w14:paraId="7B1ABD63"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55EDE993" w14:textId="77777777" w:rsidR="00D66240" w:rsidRPr="00D66240" w:rsidRDefault="00D66240" w:rsidP="00D66240">
            <w:pPr>
              <w:spacing w:after="160" w:line="259" w:lineRule="auto"/>
              <w:rPr>
                <w:sz w:val="24"/>
                <w:szCs w:val="24"/>
              </w:rPr>
            </w:pPr>
            <w:r w:rsidRPr="00D66240">
              <w:rPr>
                <w:sz w:val="24"/>
                <w:szCs w:val="24"/>
              </w:rPr>
              <w:t>Panne du service client</w:t>
            </w:r>
          </w:p>
        </w:tc>
        <w:tc>
          <w:tcPr>
            <w:tcW w:w="0" w:type="auto"/>
            <w:hideMark/>
          </w:tcPr>
          <w:p w14:paraId="23269035"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Reconnexion</w:t>
            </w:r>
          </w:p>
        </w:tc>
        <w:tc>
          <w:tcPr>
            <w:tcW w:w="0" w:type="auto"/>
            <w:hideMark/>
          </w:tcPr>
          <w:p w14:paraId="197718FF"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Reconnexion</w:t>
            </w:r>
          </w:p>
        </w:tc>
        <w:tc>
          <w:tcPr>
            <w:tcW w:w="0" w:type="auto"/>
            <w:hideMark/>
          </w:tcPr>
          <w:p w14:paraId="0906BD04"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Délai 4s</w:t>
            </w:r>
          </w:p>
        </w:tc>
        <w:tc>
          <w:tcPr>
            <w:tcW w:w="0" w:type="auto"/>
            <w:hideMark/>
          </w:tcPr>
          <w:p w14:paraId="628DF5C7"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Délai 8s</w:t>
            </w:r>
          </w:p>
        </w:tc>
      </w:tr>
      <w:tr w:rsidR="00D66240" w:rsidRPr="00D66240" w14:paraId="20881D3C"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4BE086F6" w14:textId="77777777" w:rsidR="00D66240" w:rsidRPr="00D66240" w:rsidRDefault="00D66240" w:rsidP="00D66240">
            <w:pPr>
              <w:spacing w:after="160" w:line="259" w:lineRule="auto"/>
              <w:rPr>
                <w:sz w:val="24"/>
                <w:szCs w:val="24"/>
              </w:rPr>
            </w:pPr>
            <w:r w:rsidRPr="00D66240">
              <w:rPr>
                <w:sz w:val="24"/>
                <w:szCs w:val="24"/>
              </w:rPr>
              <w:t>Panne du service voiture</w:t>
            </w:r>
          </w:p>
        </w:tc>
        <w:tc>
          <w:tcPr>
            <w:tcW w:w="0" w:type="auto"/>
            <w:hideMark/>
          </w:tcPr>
          <w:p w14:paraId="7FA658EA"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Échec immédiat</w:t>
            </w:r>
          </w:p>
        </w:tc>
        <w:tc>
          <w:tcPr>
            <w:tcW w:w="0" w:type="auto"/>
            <w:hideMark/>
          </w:tcPr>
          <w:p w14:paraId="2BAE0923"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3% échoué</w:t>
            </w:r>
          </w:p>
        </w:tc>
        <w:tc>
          <w:tcPr>
            <w:tcW w:w="0" w:type="auto"/>
            <w:hideMark/>
          </w:tcPr>
          <w:p w14:paraId="4EA14E91"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25% échoué</w:t>
            </w:r>
          </w:p>
        </w:tc>
        <w:tc>
          <w:tcPr>
            <w:tcW w:w="0" w:type="auto"/>
            <w:hideMark/>
          </w:tcPr>
          <w:p w14:paraId="1D4FFC20"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40% échoué</w:t>
            </w:r>
          </w:p>
        </w:tc>
      </w:tr>
      <w:tr w:rsidR="00D66240" w:rsidRPr="00D66240" w14:paraId="3840E32A"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20D656D3" w14:textId="77777777" w:rsidR="00D66240" w:rsidRPr="00D66240" w:rsidRDefault="00D66240" w:rsidP="00D66240">
            <w:pPr>
              <w:spacing w:after="160" w:line="259" w:lineRule="auto"/>
              <w:rPr>
                <w:sz w:val="24"/>
                <w:szCs w:val="24"/>
              </w:rPr>
            </w:pPr>
            <w:r w:rsidRPr="00D66240">
              <w:rPr>
                <w:sz w:val="24"/>
                <w:szCs w:val="24"/>
              </w:rPr>
              <w:t>Panne serveur de découverte (Eureka)</w:t>
            </w:r>
          </w:p>
        </w:tc>
        <w:tc>
          <w:tcPr>
            <w:tcW w:w="0" w:type="auto"/>
            <w:hideMark/>
          </w:tcPr>
          <w:p w14:paraId="59CD8FD4"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Cache actif</w:t>
            </w:r>
          </w:p>
        </w:tc>
        <w:tc>
          <w:tcPr>
            <w:tcW w:w="0" w:type="auto"/>
            <w:hideMark/>
          </w:tcPr>
          <w:p w14:paraId="3E13942E"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Cache actif</w:t>
            </w:r>
          </w:p>
        </w:tc>
        <w:tc>
          <w:tcPr>
            <w:tcW w:w="0" w:type="auto"/>
            <w:hideMark/>
          </w:tcPr>
          <w:p w14:paraId="10286C39"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5% échoué</w:t>
            </w:r>
          </w:p>
        </w:tc>
        <w:tc>
          <w:tcPr>
            <w:tcW w:w="0" w:type="auto"/>
            <w:hideMark/>
          </w:tcPr>
          <w:p w14:paraId="79CC936E"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15% échoué</w:t>
            </w:r>
          </w:p>
        </w:tc>
      </w:tr>
      <w:tr w:rsidR="00D66240" w:rsidRPr="00D66240" w14:paraId="27F39A41"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2C579402" w14:textId="77777777" w:rsidR="00D66240" w:rsidRPr="00D66240" w:rsidRDefault="00D66240" w:rsidP="00D66240">
            <w:pPr>
              <w:spacing w:after="160" w:line="259" w:lineRule="auto"/>
              <w:rPr>
                <w:sz w:val="24"/>
                <w:szCs w:val="24"/>
              </w:rPr>
            </w:pPr>
            <w:r w:rsidRPr="00D66240">
              <w:rPr>
                <w:sz w:val="24"/>
                <w:szCs w:val="24"/>
              </w:rPr>
              <w:t>Panne serveur de découverte (Consul)</w:t>
            </w:r>
          </w:p>
        </w:tc>
        <w:tc>
          <w:tcPr>
            <w:tcW w:w="0" w:type="auto"/>
            <w:hideMark/>
          </w:tcPr>
          <w:p w14:paraId="36D5CAB9"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Cache actif</w:t>
            </w:r>
          </w:p>
        </w:tc>
        <w:tc>
          <w:tcPr>
            <w:tcW w:w="0" w:type="auto"/>
            <w:hideMark/>
          </w:tcPr>
          <w:p w14:paraId="42CEE550"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Cache actif</w:t>
            </w:r>
          </w:p>
        </w:tc>
        <w:tc>
          <w:tcPr>
            <w:tcW w:w="0" w:type="auto"/>
            <w:hideMark/>
          </w:tcPr>
          <w:p w14:paraId="163FFA31"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Cache actif</w:t>
            </w:r>
          </w:p>
        </w:tc>
        <w:tc>
          <w:tcPr>
            <w:tcW w:w="0" w:type="auto"/>
            <w:hideMark/>
          </w:tcPr>
          <w:p w14:paraId="2F6DF242"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8% échoué</w:t>
            </w:r>
          </w:p>
        </w:tc>
      </w:tr>
      <w:tr w:rsidR="00D66240" w:rsidRPr="00D66240" w14:paraId="40E15FB3" w14:textId="77777777" w:rsidTr="00D66240">
        <w:tc>
          <w:tcPr>
            <w:cnfStyle w:val="001000000000" w:firstRow="0" w:lastRow="0" w:firstColumn="1" w:lastColumn="0" w:oddVBand="0" w:evenVBand="0" w:oddHBand="0" w:evenHBand="0" w:firstRowFirstColumn="0" w:firstRowLastColumn="0" w:lastRowFirstColumn="0" w:lastRowLastColumn="0"/>
            <w:tcW w:w="0" w:type="auto"/>
            <w:hideMark/>
          </w:tcPr>
          <w:p w14:paraId="47718601" w14:textId="77777777" w:rsidR="00D66240" w:rsidRPr="00D66240" w:rsidRDefault="00D66240" w:rsidP="00D66240">
            <w:pPr>
              <w:spacing w:after="160" w:line="259" w:lineRule="auto"/>
              <w:rPr>
                <w:sz w:val="24"/>
                <w:szCs w:val="24"/>
              </w:rPr>
            </w:pPr>
            <w:r w:rsidRPr="00D66240">
              <w:rPr>
                <w:sz w:val="24"/>
                <w:szCs w:val="24"/>
              </w:rPr>
              <w:t>Panne réseau partielle</w:t>
            </w:r>
          </w:p>
        </w:tc>
        <w:tc>
          <w:tcPr>
            <w:tcW w:w="0" w:type="auto"/>
            <w:hideMark/>
          </w:tcPr>
          <w:p w14:paraId="692EBEC2"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Reprise auto</w:t>
            </w:r>
          </w:p>
        </w:tc>
        <w:tc>
          <w:tcPr>
            <w:tcW w:w="0" w:type="auto"/>
            <w:hideMark/>
          </w:tcPr>
          <w:p w14:paraId="415915FB"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Reprise auto</w:t>
            </w:r>
          </w:p>
        </w:tc>
        <w:tc>
          <w:tcPr>
            <w:tcW w:w="0" w:type="auto"/>
            <w:hideMark/>
          </w:tcPr>
          <w:p w14:paraId="11AD218B"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Délai 8s</w:t>
            </w:r>
          </w:p>
        </w:tc>
        <w:tc>
          <w:tcPr>
            <w:tcW w:w="0" w:type="auto"/>
            <w:hideMark/>
          </w:tcPr>
          <w:p w14:paraId="39EC7F6E" w14:textId="77777777" w:rsidR="00D66240" w:rsidRPr="00D66240" w:rsidRDefault="00D66240" w:rsidP="00D6624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66240">
              <w:rPr>
                <w:sz w:val="24"/>
                <w:szCs w:val="24"/>
              </w:rPr>
              <w:t>Délai 20s</w:t>
            </w:r>
          </w:p>
        </w:tc>
      </w:tr>
    </w:tbl>
    <w:p w14:paraId="21212D79" w14:textId="77777777" w:rsidR="00D66240" w:rsidRDefault="00D66240" w:rsidP="00D66240">
      <w:pPr>
        <w:jc w:val="center"/>
        <w:rPr>
          <w:i/>
          <w:iCs/>
          <w:sz w:val="24"/>
          <w:szCs w:val="24"/>
          <w:lang w:val="en-US"/>
        </w:rPr>
      </w:pPr>
      <w:r w:rsidRPr="00D66240">
        <w:rPr>
          <w:i/>
          <w:iCs/>
          <w:sz w:val="24"/>
          <w:szCs w:val="24"/>
        </w:rPr>
        <w:t>Table 4.10: Comportement du système sous charge élevée lors de pannes.</w:t>
      </w:r>
    </w:p>
    <w:p w14:paraId="324749E7" w14:textId="77777777" w:rsidR="00D66240" w:rsidRPr="00D66240" w:rsidRDefault="00D66240" w:rsidP="00D66240">
      <w:pPr>
        <w:rPr>
          <w:sz w:val="24"/>
          <w:szCs w:val="24"/>
          <w:lang w:val="en-US"/>
        </w:rPr>
      </w:pPr>
    </w:p>
    <w:p w14:paraId="50A21ABC" w14:textId="77777777" w:rsidR="00D66240" w:rsidRPr="00D66240" w:rsidRDefault="00D66240" w:rsidP="00D66240">
      <w:pPr>
        <w:rPr>
          <w:sz w:val="24"/>
          <w:szCs w:val="24"/>
        </w:rPr>
      </w:pPr>
    </w:p>
    <w:p w14:paraId="06CC9C61" w14:textId="77777777" w:rsidR="00D66240" w:rsidRPr="00D66240" w:rsidRDefault="00D66240" w:rsidP="00D66240">
      <w:pPr>
        <w:rPr>
          <w:b/>
          <w:bCs/>
          <w:sz w:val="28"/>
          <w:szCs w:val="28"/>
        </w:rPr>
      </w:pPr>
      <w:r w:rsidRPr="00D66240">
        <w:rPr>
          <w:b/>
          <w:bCs/>
          <w:sz w:val="28"/>
          <w:szCs w:val="28"/>
        </w:rPr>
        <w:t>6. Discussion</w:t>
      </w:r>
    </w:p>
    <w:p w14:paraId="7297F47A" w14:textId="77777777" w:rsidR="00D66240" w:rsidRPr="00D66240" w:rsidRDefault="00D66240" w:rsidP="00D66240">
      <w:pPr>
        <w:rPr>
          <w:sz w:val="24"/>
          <w:szCs w:val="24"/>
        </w:rPr>
      </w:pPr>
      <w:r w:rsidRPr="00D66240">
        <w:rPr>
          <w:sz w:val="24"/>
          <w:szCs w:val="24"/>
        </w:rPr>
        <w:t>Les résultats obtenus mettent en lumière les avantages et inconvénients des outils étudiés :</w:t>
      </w:r>
    </w:p>
    <w:p w14:paraId="4A8AD1D9" w14:textId="77777777" w:rsidR="00D66240" w:rsidRPr="00D66240" w:rsidRDefault="00D66240" w:rsidP="00D66240">
      <w:pPr>
        <w:numPr>
          <w:ilvl w:val="0"/>
          <w:numId w:val="4"/>
        </w:numPr>
        <w:rPr>
          <w:sz w:val="24"/>
          <w:szCs w:val="24"/>
        </w:rPr>
      </w:pPr>
      <w:r w:rsidRPr="00D66240">
        <w:rPr>
          <w:b/>
          <w:bCs/>
          <w:sz w:val="24"/>
          <w:szCs w:val="24"/>
        </w:rPr>
        <w:t>RestTemplate</w:t>
      </w:r>
      <w:r w:rsidRPr="00D66240">
        <w:rPr>
          <w:sz w:val="24"/>
          <w:szCs w:val="24"/>
        </w:rPr>
        <w:t xml:space="preserve"> :</w:t>
      </w:r>
    </w:p>
    <w:p w14:paraId="4AA15077" w14:textId="77777777" w:rsidR="00D66240" w:rsidRPr="00D66240" w:rsidRDefault="00D66240" w:rsidP="00D66240">
      <w:pPr>
        <w:numPr>
          <w:ilvl w:val="1"/>
          <w:numId w:val="4"/>
        </w:numPr>
        <w:rPr>
          <w:sz w:val="24"/>
          <w:szCs w:val="24"/>
        </w:rPr>
      </w:pPr>
      <w:r w:rsidRPr="00D66240">
        <w:rPr>
          <w:sz w:val="24"/>
          <w:szCs w:val="24"/>
        </w:rPr>
        <w:t>Avantages : Simple à utiliser, idéal pour des cas d’utilisation synchrone basique.</w:t>
      </w:r>
    </w:p>
    <w:p w14:paraId="2998CEE2" w14:textId="77777777" w:rsidR="00D66240" w:rsidRPr="00D66240" w:rsidRDefault="00D66240" w:rsidP="00D66240">
      <w:pPr>
        <w:numPr>
          <w:ilvl w:val="1"/>
          <w:numId w:val="4"/>
        </w:numPr>
        <w:rPr>
          <w:sz w:val="24"/>
          <w:szCs w:val="24"/>
        </w:rPr>
      </w:pPr>
      <w:r w:rsidRPr="00D66240">
        <w:rPr>
          <w:sz w:val="24"/>
          <w:szCs w:val="24"/>
        </w:rPr>
        <w:t>Inconvénients : Moins performant sous des charges élevées et consomme plus de ressources CPU.</w:t>
      </w:r>
    </w:p>
    <w:p w14:paraId="66456BEC" w14:textId="77777777" w:rsidR="00D66240" w:rsidRPr="00D66240" w:rsidRDefault="00D66240" w:rsidP="00D66240">
      <w:pPr>
        <w:numPr>
          <w:ilvl w:val="0"/>
          <w:numId w:val="4"/>
        </w:numPr>
        <w:rPr>
          <w:sz w:val="24"/>
          <w:szCs w:val="24"/>
        </w:rPr>
      </w:pPr>
      <w:r w:rsidRPr="00D66240">
        <w:rPr>
          <w:b/>
          <w:bCs/>
          <w:sz w:val="24"/>
          <w:szCs w:val="24"/>
        </w:rPr>
        <w:t>Feign Client</w:t>
      </w:r>
      <w:r w:rsidRPr="00D66240">
        <w:rPr>
          <w:sz w:val="24"/>
          <w:szCs w:val="24"/>
        </w:rPr>
        <w:t xml:space="preserve"> :</w:t>
      </w:r>
    </w:p>
    <w:p w14:paraId="104A22F1" w14:textId="77777777" w:rsidR="00D66240" w:rsidRPr="00D66240" w:rsidRDefault="00D66240" w:rsidP="00D66240">
      <w:pPr>
        <w:numPr>
          <w:ilvl w:val="1"/>
          <w:numId w:val="4"/>
        </w:numPr>
        <w:rPr>
          <w:sz w:val="24"/>
          <w:szCs w:val="24"/>
        </w:rPr>
      </w:pPr>
      <w:r w:rsidRPr="00D66240">
        <w:rPr>
          <w:sz w:val="24"/>
          <w:szCs w:val="24"/>
        </w:rPr>
        <w:lastRenderedPageBreak/>
        <w:t>Avantages : Intégration avec Spring Cloud, annotations simples, meilleure performance que RestTemplate.</w:t>
      </w:r>
    </w:p>
    <w:p w14:paraId="072B21BD" w14:textId="77777777" w:rsidR="00D66240" w:rsidRPr="00D66240" w:rsidRDefault="00D66240" w:rsidP="00D66240">
      <w:pPr>
        <w:numPr>
          <w:ilvl w:val="1"/>
          <w:numId w:val="4"/>
        </w:numPr>
        <w:rPr>
          <w:sz w:val="24"/>
          <w:szCs w:val="24"/>
        </w:rPr>
      </w:pPr>
      <w:r w:rsidRPr="00D66240">
        <w:rPr>
          <w:sz w:val="24"/>
          <w:szCs w:val="24"/>
        </w:rPr>
        <w:t>Inconvénients : Moins flexible que WebClient pour des scénarios asynchrones complexes.</w:t>
      </w:r>
    </w:p>
    <w:p w14:paraId="1CBA0D41" w14:textId="77777777" w:rsidR="00D66240" w:rsidRPr="00D66240" w:rsidRDefault="00D66240" w:rsidP="00D66240">
      <w:pPr>
        <w:numPr>
          <w:ilvl w:val="0"/>
          <w:numId w:val="4"/>
        </w:numPr>
        <w:rPr>
          <w:sz w:val="24"/>
          <w:szCs w:val="24"/>
        </w:rPr>
      </w:pPr>
      <w:r w:rsidRPr="00D66240">
        <w:rPr>
          <w:b/>
          <w:bCs/>
          <w:sz w:val="24"/>
          <w:szCs w:val="24"/>
        </w:rPr>
        <w:t>WebClient</w:t>
      </w:r>
      <w:r w:rsidRPr="00D66240">
        <w:rPr>
          <w:sz w:val="24"/>
          <w:szCs w:val="24"/>
        </w:rPr>
        <w:t xml:space="preserve"> :</w:t>
      </w:r>
    </w:p>
    <w:p w14:paraId="289B35EE" w14:textId="77777777" w:rsidR="00D66240" w:rsidRPr="00D66240" w:rsidRDefault="00D66240" w:rsidP="00D66240">
      <w:pPr>
        <w:numPr>
          <w:ilvl w:val="1"/>
          <w:numId w:val="4"/>
        </w:numPr>
        <w:rPr>
          <w:sz w:val="24"/>
          <w:szCs w:val="24"/>
        </w:rPr>
      </w:pPr>
      <w:r w:rsidRPr="00D66240">
        <w:rPr>
          <w:sz w:val="24"/>
          <w:szCs w:val="24"/>
        </w:rPr>
        <w:t>Avantages : Meilleure performance globale, support complet de la programmation réactive.</w:t>
      </w:r>
    </w:p>
    <w:p w14:paraId="6570B198" w14:textId="77777777" w:rsidR="00D66240" w:rsidRPr="00D66240" w:rsidRDefault="00D66240" w:rsidP="00D66240">
      <w:pPr>
        <w:numPr>
          <w:ilvl w:val="1"/>
          <w:numId w:val="4"/>
        </w:numPr>
        <w:rPr>
          <w:sz w:val="24"/>
          <w:szCs w:val="24"/>
        </w:rPr>
      </w:pPr>
      <w:r w:rsidRPr="00D66240">
        <w:rPr>
          <w:sz w:val="24"/>
          <w:szCs w:val="24"/>
        </w:rPr>
        <w:t>Inconvénients : Plus complexe à configurer et nécessite un apprentissage supplémentaire.</w:t>
      </w:r>
    </w:p>
    <w:p w14:paraId="2F59EEA9" w14:textId="77777777" w:rsidR="00D66240" w:rsidRPr="00D66240" w:rsidRDefault="00D66240" w:rsidP="00D66240">
      <w:pPr>
        <w:rPr>
          <w:sz w:val="24"/>
          <w:szCs w:val="24"/>
        </w:rPr>
      </w:pPr>
      <w:r w:rsidRPr="00D66240">
        <w:rPr>
          <w:sz w:val="24"/>
          <w:szCs w:val="24"/>
        </w:rPr>
        <w:t>La configuration matérielle et logicielle impacte également les résultats : les tests réalisés sur un système plus puissant pourraient encore accentuer les différences de performances observées. Ainsi, le choix de l’outil doit dépendre des besoins spécifiques du projet, en tenant compte de la charge attendue, de la complexité des flux asynchrones, et des ressources disponibles.</w:t>
      </w:r>
    </w:p>
    <w:p w14:paraId="5A7B6C2C" w14:textId="77777777" w:rsidR="00902F6A" w:rsidRPr="00D66240" w:rsidRDefault="00902F6A">
      <w:pPr>
        <w:rPr>
          <w:sz w:val="24"/>
          <w:szCs w:val="24"/>
        </w:rPr>
      </w:pPr>
    </w:p>
    <w:sectPr w:rsidR="00902F6A" w:rsidRPr="00D662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42CB"/>
    <w:multiLevelType w:val="multilevel"/>
    <w:tmpl w:val="5C58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63FF8"/>
    <w:multiLevelType w:val="multilevel"/>
    <w:tmpl w:val="8466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63DB5"/>
    <w:multiLevelType w:val="multilevel"/>
    <w:tmpl w:val="042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57114"/>
    <w:multiLevelType w:val="multilevel"/>
    <w:tmpl w:val="BF52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715852">
    <w:abstractNumId w:val="0"/>
  </w:num>
  <w:num w:numId="2" w16cid:durableId="1544513160">
    <w:abstractNumId w:val="2"/>
  </w:num>
  <w:num w:numId="3" w16cid:durableId="1275135588">
    <w:abstractNumId w:val="1"/>
  </w:num>
  <w:num w:numId="4" w16cid:durableId="460464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40"/>
    <w:rsid w:val="00171FDD"/>
    <w:rsid w:val="004B436B"/>
    <w:rsid w:val="006303FB"/>
    <w:rsid w:val="00902F6A"/>
    <w:rsid w:val="00D229E7"/>
    <w:rsid w:val="00D6624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7D6A1"/>
  <w15:chartTrackingRefBased/>
  <w15:docId w15:val="{962C5B0B-0968-4C75-94C9-E3D13FD1B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240"/>
    <w:rPr>
      <w:rFonts w:eastAsiaTheme="majorEastAsia" w:cstheme="majorBidi"/>
      <w:color w:val="272727" w:themeColor="text1" w:themeTint="D8"/>
    </w:rPr>
  </w:style>
  <w:style w:type="paragraph" w:styleId="Title">
    <w:name w:val="Title"/>
    <w:basedOn w:val="Normal"/>
    <w:next w:val="Normal"/>
    <w:link w:val="TitleChar"/>
    <w:uiPriority w:val="10"/>
    <w:qFormat/>
    <w:rsid w:val="00D66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240"/>
    <w:pPr>
      <w:spacing w:before="160"/>
      <w:jc w:val="center"/>
    </w:pPr>
    <w:rPr>
      <w:i/>
      <w:iCs/>
      <w:color w:val="404040" w:themeColor="text1" w:themeTint="BF"/>
    </w:rPr>
  </w:style>
  <w:style w:type="character" w:customStyle="1" w:styleId="QuoteChar">
    <w:name w:val="Quote Char"/>
    <w:basedOn w:val="DefaultParagraphFont"/>
    <w:link w:val="Quote"/>
    <w:uiPriority w:val="29"/>
    <w:rsid w:val="00D66240"/>
    <w:rPr>
      <w:i/>
      <w:iCs/>
      <w:color w:val="404040" w:themeColor="text1" w:themeTint="BF"/>
    </w:rPr>
  </w:style>
  <w:style w:type="paragraph" w:styleId="ListParagraph">
    <w:name w:val="List Paragraph"/>
    <w:basedOn w:val="Normal"/>
    <w:uiPriority w:val="34"/>
    <w:qFormat/>
    <w:rsid w:val="00D66240"/>
    <w:pPr>
      <w:ind w:left="720"/>
      <w:contextualSpacing/>
    </w:pPr>
  </w:style>
  <w:style w:type="character" w:styleId="IntenseEmphasis">
    <w:name w:val="Intense Emphasis"/>
    <w:basedOn w:val="DefaultParagraphFont"/>
    <w:uiPriority w:val="21"/>
    <w:qFormat/>
    <w:rsid w:val="00D66240"/>
    <w:rPr>
      <w:i/>
      <w:iCs/>
      <w:color w:val="0F4761" w:themeColor="accent1" w:themeShade="BF"/>
    </w:rPr>
  </w:style>
  <w:style w:type="paragraph" w:styleId="IntenseQuote">
    <w:name w:val="Intense Quote"/>
    <w:basedOn w:val="Normal"/>
    <w:next w:val="Normal"/>
    <w:link w:val="IntenseQuoteChar"/>
    <w:uiPriority w:val="30"/>
    <w:qFormat/>
    <w:rsid w:val="00D66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240"/>
    <w:rPr>
      <w:i/>
      <w:iCs/>
      <w:color w:val="0F4761" w:themeColor="accent1" w:themeShade="BF"/>
    </w:rPr>
  </w:style>
  <w:style w:type="character" w:styleId="IntenseReference">
    <w:name w:val="Intense Reference"/>
    <w:basedOn w:val="DefaultParagraphFont"/>
    <w:uiPriority w:val="32"/>
    <w:qFormat/>
    <w:rsid w:val="00D66240"/>
    <w:rPr>
      <w:b/>
      <w:bCs/>
      <w:smallCaps/>
      <w:color w:val="0F4761" w:themeColor="accent1" w:themeShade="BF"/>
      <w:spacing w:val="5"/>
    </w:rPr>
  </w:style>
  <w:style w:type="table" w:styleId="GridTable1Light">
    <w:name w:val="Grid Table 1 Light"/>
    <w:basedOn w:val="TableNormal"/>
    <w:uiPriority w:val="46"/>
    <w:rsid w:val="00D6624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6624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66240"/>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83354">
      <w:bodyDiv w:val="1"/>
      <w:marLeft w:val="0"/>
      <w:marRight w:val="0"/>
      <w:marTop w:val="0"/>
      <w:marBottom w:val="0"/>
      <w:divBdr>
        <w:top w:val="none" w:sz="0" w:space="0" w:color="auto"/>
        <w:left w:val="none" w:sz="0" w:space="0" w:color="auto"/>
        <w:bottom w:val="none" w:sz="0" w:space="0" w:color="auto"/>
        <w:right w:val="none" w:sz="0" w:space="0" w:color="auto"/>
      </w:divBdr>
      <w:divsChild>
        <w:div w:id="72362178">
          <w:marLeft w:val="0"/>
          <w:marRight w:val="0"/>
          <w:marTop w:val="0"/>
          <w:marBottom w:val="0"/>
          <w:divBdr>
            <w:top w:val="none" w:sz="0" w:space="0" w:color="auto"/>
            <w:left w:val="none" w:sz="0" w:space="0" w:color="auto"/>
            <w:bottom w:val="none" w:sz="0" w:space="0" w:color="auto"/>
            <w:right w:val="none" w:sz="0" w:space="0" w:color="auto"/>
          </w:divBdr>
        </w:div>
        <w:div w:id="570311169">
          <w:marLeft w:val="0"/>
          <w:marRight w:val="0"/>
          <w:marTop w:val="0"/>
          <w:marBottom w:val="0"/>
          <w:divBdr>
            <w:top w:val="none" w:sz="0" w:space="0" w:color="auto"/>
            <w:left w:val="none" w:sz="0" w:space="0" w:color="auto"/>
            <w:bottom w:val="none" w:sz="0" w:space="0" w:color="auto"/>
            <w:right w:val="none" w:sz="0" w:space="0" w:color="auto"/>
          </w:divBdr>
        </w:div>
        <w:div w:id="438109305">
          <w:marLeft w:val="0"/>
          <w:marRight w:val="0"/>
          <w:marTop w:val="0"/>
          <w:marBottom w:val="0"/>
          <w:divBdr>
            <w:top w:val="none" w:sz="0" w:space="0" w:color="auto"/>
            <w:left w:val="none" w:sz="0" w:space="0" w:color="auto"/>
            <w:bottom w:val="none" w:sz="0" w:space="0" w:color="auto"/>
            <w:right w:val="none" w:sz="0" w:space="0" w:color="auto"/>
          </w:divBdr>
        </w:div>
        <w:div w:id="990527398">
          <w:marLeft w:val="0"/>
          <w:marRight w:val="0"/>
          <w:marTop w:val="0"/>
          <w:marBottom w:val="0"/>
          <w:divBdr>
            <w:top w:val="none" w:sz="0" w:space="0" w:color="auto"/>
            <w:left w:val="none" w:sz="0" w:space="0" w:color="auto"/>
            <w:bottom w:val="none" w:sz="0" w:space="0" w:color="auto"/>
            <w:right w:val="none" w:sz="0" w:space="0" w:color="auto"/>
          </w:divBdr>
        </w:div>
      </w:divsChild>
    </w:div>
    <w:div w:id="367610050">
      <w:bodyDiv w:val="1"/>
      <w:marLeft w:val="0"/>
      <w:marRight w:val="0"/>
      <w:marTop w:val="0"/>
      <w:marBottom w:val="0"/>
      <w:divBdr>
        <w:top w:val="none" w:sz="0" w:space="0" w:color="auto"/>
        <w:left w:val="none" w:sz="0" w:space="0" w:color="auto"/>
        <w:bottom w:val="none" w:sz="0" w:space="0" w:color="auto"/>
        <w:right w:val="none" w:sz="0" w:space="0" w:color="auto"/>
      </w:divBdr>
    </w:div>
    <w:div w:id="476724453">
      <w:bodyDiv w:val="1"/>
      <w:marLeft w:val="0"/>
      <w:marRight w:val="0"/>
      <w:marTop w:val="0"/>
      <w:marBottom w:val="0"/>
      <w:divBdr>
        <w:top w:val="none" w:sz="0" w:space="0" w:color="auto"/>
        <w:left w:val="none" w:sz="0" w:space="0" w:color="auto"/>
        <w:bottom w:val="none" w:sz="0" w:space="0" w:color="auto"/>
        <w:right w:val="none" w:sz="0" w:space="0" w:color="auto"/>
      </w:divBdr>
      <w:divsChild>
        <w:div w:id="853761828">
          <w:marLeft w:val="0"/>
          <w:marRight w:val="0"/>
          <w:marTop w:val="0"/>
          <w:marBottom w:val="0"/>
          <w:divBdr>
            <w:top w:val="none" w:sz="0" w:space="0" w:color="auto"/>
            <w:left w:val="none" w:sz="0" w:space="0" w:color="auto"/>
            <w:bottom w:val="none" w:sz="0" w:space="0" w:color="auto"/>
            <w:right w:val="none" w:sz="0" w:space="0" w:color="auto"/>
          </w:divBdr>
        </w:div>
        <w:div w:id="2119369283">
          <w:marLeft w:val="0"/>
          <w:marRight w:val="0"/>
          <w:marTop w:val="0"/>
          <w:marBottom w:val="0"/>
          <w:divBdr>
            <w:top w:val="none" w:sz="0" w:space="0" w:color="auto"/>
            <w:left w:val="none" w:sz="0" w:space="0" w:color="auto"/>
            <w:bottom w:val="none" w:sz="0" w:space="0" w:color="auto"/>
            <w:right w:val="none" w:sz="0" w:space="0" w:color="auto"/>
          </w:divBdr>
        </w:div>
        <w:div w:id="1536892851">
          <w:marLeft w:val="0"/>
          <w:marRight w:val="0"/>
          <w:marTop w:val="0"/>
          <w:marBottom w:val="0"/>
          <w:divBdr>
            <w:top w:val="none" w:sz="0" w:space="0" w:color="auto"/>
            <w:left w:val="none" w:sz="0" w:space="0" w:color="auto"/>
            <w:bottom w:val="none" w:sz="0" w:space="0" w:color="auto"/>
            <w:right w:val="none" w:sz="0" w:space="0" w:color="auto"/>
          </w:divBdr>
        </w:div>
        <w:div w:id="511378874">
          <w:marLeft w:val="0"/>
          <w:marRight w:val="0"/>
          <w:marTop w:val="0"/>
          <w:marBottom w:val="0"/>
          <w:divBdr>
            <w:top w:val="none" w:sz="0" w:space="0" w:color="auto"/>
            <w:left w:val="none" w:sz="0" w:space="0" w:color="auto"/>
            <w:bottom w:val="none" w:sz="0" w:space="0" w:color="auto"/>
            <w:right w:val="none" w:sz="0" w:space="0" w:color="auto"/>
          </w:divBdr>
        </w:div>
      </w:divsChild>
    </w:div>
    <w:div w:id="1079254244">
      <w:bodyDiv w:val="1"/>
      <w:marLeft w:val="0"/>
      <w:marRight w:val="0"/>
      <w:marTop w:val="0"/>
      <w:marBottom w:val="0"/>
      <w:divBdr>
        <w:top w:val="none" w:sz="0" w:space="0" w:color="auto"/>
        <w:left w:val="none" w:sz="0" w:space="0" w:color="auto"/>
        <w:bottom w:val="none" w:sz="0" w:space="0" w:color="auto"/>
        <w:right w:val="none" w:sz="0" w:space="0" w:color="auto"/>
      </w:divBdr>
    </w:div>
    <w:div w:id="1235505861">
      <w:bodyDiv w:val="1"/>
      <w:marLeft w:val="0"/>
      <w:marRight w:val="0"/>
      <w:marTop w:val="0"/>
      <w:marBottom w:val="0"/>
      <w:divBdr>
        <w:top w:val="none" w:sz="0" w:space="0" w:color="auto"/>
        <w:left w:val="none" w:sz="0" w:space="0" w:color="auto"/>
        <w:bottom w:val="none" w:sz="0" w:space="0" w:color="auto"/>
        <w:right w:val="none" w:sz="0" w:space="0" w:color="auto"/>
      </w:divBdr>
    </w:div>
    <w:div w:id="153380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Ilyess Hamdaoui</dc:creator>
  <cp:keywords/>
  <dc:description/>
  <cp:lastModifiedBy>Ilyess Hamdaoui</cp:lastModifiedBy>
  <cp:revision>1</cp:revision>
  <dcterms:created xsi:type="dcterms:W3CDTF">2025-01-13T21:19:00Z</dcterms:created>
  <dcterms:modified xsi:type="dcterms:W3CDTF">2025-01-13T21:38:00Z</dcterms:modified>
</cp:coreProperties>
</file>