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048D" w14:textId="77777777" w:rsidR="005B2ED3" w:rsidRPr="005B2ED3" w:rsidRDefault="005B2ED3" w:rsidP="005B2ED3">
      <w:r w:rsidRPr="005B2ED3">
        <w:rPr>
          <w:noProof/>
          <w:lang w:eastAsia="fr-FR"/>
        </w:rPr>
        <w:drawing>
          <wp:inline distT="0" distB="0" distL="0" distR="0" wp14:anchorId="55F40091" wp14:editId="0CC6A753">
            <wp:extent cx="9163050" cy="6438900"/>
            <wp:effectExtent l="1905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9A4">
        <w:rPr>
          <w:rFonts w:ascii="Gill Sans MT" w:hAnsi="Gill Sans MT"/>
          <w:noProof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DDD2A" wp14:editId="475BA4CF">
                <wp:simplePos x="0" y="0"/>
                <wp:positionH relativeFrom="column">
                  <wp:posOffset>2521585</wp:posOffset>
                </wp:positionH>
                <wp:positionV relativeFrom="paragraph">
                  <wp:posOffset>-328295</wp:posOffset>
                </wp:positionV>
                <wp:extent cx="3215640" cy="868680"/>
                <wp:effectExtent l="0" t="0" r="22860" b="266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86868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3C76" w14:textId="0E4A2C67" w:rsidR="005B2ED3" w:rsidRPr="00D67E98" w:rsidRDefault="00D0468D" w:rsidP="005B2ED3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Membres de</w:t>
                            </w:r>
                            <w:r w:rsidR="005B2ED3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l’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équipe</w:t>
                            </w:r>
                            <w:proofErr w:type="gramStart"/>
                            <w:r w:rsidR="005B2ED3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2ED3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6056AE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Amira</w:t>
                            </w:r>
                            <w:proofErr w:type="gramEnd"/>
                            <w:r w:rsidR="006056AE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56AE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laffet</w:t>
                            </w:r>
                            <w:proofErr w:type="spellEnd"/>
                            <w:r w:rsidR="006056AE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67E98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7E98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ilyes</w:t>
                            </w:r>
                            <w:proofErr w:type="spellEnd"/>
                            <w:r w:rsidR="00D67E98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67E98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chaabani</w:t>
                            </w:r>
                            <w:proofErr w:type="spellEnd"/>
                            <w:r w:rsidR="00D67E98"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2E429B" w14:textId="510B2ECB" w:rsidR="006056AE" w:rsidRPr="00D67E98" w:rsidRDefault="006056AE" w:rsidP="005B2ED3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Sourour</w:t>
                            </w:r>
                            <w:proofErr w:type="spell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noumri</w:t>
                            </w:r>
                            <w:proofErr w:type="spell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aziz</w:t>
                            </w:r>
                            <w:proofErr w:type="spell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zarouk</w:t>
                            </w:r>
                            <w:proofErr w:type="spellEnd"/>
                          </w:p>
                          <w:p w14:paraId="1ED8D482" w14:textId="4314918A" w:rsidR="006056AE" w:rsidRPr="00D67E98" w:rsidRDefault="006056AE" w:rsidP="005B2ED3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rawen</w:t>
                            </w:r>
                            <w:proofErr w:type="spellEnd"/>
                            <w:proofErr w:type="gram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labaoui</w:t>
                            </w:r>
                            <w:proofErr w:type="spellEnd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rima </w:t>
                            </w:r>
                            <w:proofErr w:type="spellStart"/>
                            <w:r w:rsidRPr="00D67E98">
                              <w:rPr>
                                <w:rFonts w:ascii="Gill Sans MT" w:hAnsi="Gill Sans MT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dhrai</w:t>
                            </w:r>
                            <w:proofErr w:type="spellEnd"/>
                          </w:p>
                          <w:p w14:paraId="63334F9C" w14:textId="77777777" w:rsidR="005B2ED3" w:rsidRPr="00CD5877" w:rsidRDefault="005B2ED3" w:rsidP="005B2ED3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DDD2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8.55pt;margin-top:-25.85pt;width:253.2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L9gwIAAE8FAAAOAAAAZHJzL2Uyb0RvYy54bWysVFtP2zAUfp+0/2D5faTtuEakqAMxTaoA&#10;DSaeXcduI+LLbLdJ9+v57FxgbOJhmiI5ts93bt85x+cXrarJTjhfGV3Q6cGEEqG5KSu9LuiPh+tP&#10;p5T4wHTJaqNFQffC04v5xw/njc3FzGxMXQpHYET7vLEF3YRg8yzzfCMU8wfGCg2hNE6xgKNbZ6Vj&#10;DayrOptNJsdZY1xpneHCe9xedUI6T/alFDzcSulFIHVBEVtIq0vrKq7Z/Jzla8fspuJ9GOwfolCs&#10;0nA6mrpigZGtq/4wpSrujDcyHHCjMiNlxUXKAdlMJ2+yud8wK1IuIMfbkSb//8zym92dI1WJ2p1R&#10;oplCjR5EG8gX0xJcgZ/G+hywewtgaHEPbMrV26XhTx6Q7BWmU/BARz5a6VT8I1MCRZRgP9Ie3XBc&#10;fp5Nj44PIeKQnR7jS3XJXrSt8+GrMIrETUEdypoiYLulD9E/ywdIdFZr0iDI2ckkGlUW2Xm9jrmk&#10;QLvYYsg+7GvRaXwXEjQgmlmXW2xAcVk7smNonfJpmtSjbSCjiqzqelTqCfldqQ6DUo+NaiI15ag4&#10;ed/biE4ejQ6joqq0ce8ryw4/ZN3lGtMO7artC7sy5R51daabDG/5dQWOl8yHO+YwCmAQ4x1uscja&#10;gFbT7yjZGPfrb/cRjw6FlJIGowX2f26ZE5TU3zR692x6GKsd0gEb9/p2lQ6HRyczSPRWXRrQP8Uj&#10;YnnaRnyoh610Rj3iBVhEjxAxzeG3oGHYXoZu2PGCcLFYJBAmz7Kw1PeWD60cu+ehfWTO9i0W0Jw3&#10;ZhhAlr/ptA4bi6LNYhuMrFIbRnI7RnvSMbWpO/sXJj4Lr88J9fIOzp8BAAD//wMAUEsDBBQABgAI&#10;AAAAIQDmMZ8Q4gAAAAoBAAAPAAAAZHJzL2Rvd25yZXYueG1sTI9BS8NAEIXvgv9hGcFbu4khpk2z&#10;KUXIQSlYo2CP2+yYBHdnQ3abpv/e9aTH4X28902xnY1mE46utyQgXkbAkBqremoFfLxXixUw5yUp&#10;qS2hgCs62Ja3N4XMlb3QG061b1koIZdLAZ33Q865azo00i3tgBSyLzsa6cM5tlyN8hLKjeYPUfTI&#10;jewpLHRywKcOm+/6bATUe3193R1e3POxmqtpn30exikR4v5u3m2AeZz9Hwy/+kEdyuB0smdSjmkB&#10;yTqLAypgkcYZsECsoyQFdhKwSmPgZcH/v1D+AAAA//8DAFBLAQItABQABgAIAAAAIQC2gziS/gAA&#10;AOEBAAATAAAAAAAAAAAAAAAAAAAAAABbQ29udGVudF9UeXBlc10ueG1sUEsBAi0AFAAGAAgAAAAh&#10;ADj9If/WAAAAlAEAAAsAAAAAAAAAAAAAAAAALwEAAF9yZWxzLy5yZWxzUEsBAi0AFAAGAAgAAAAh&#10;AM3t0v2DAgAATwUAAA4AAAAAAAAAAAAAAAAALgIAAGRycy9lMm9Eb2MueG1sUEsBAi0AFAAGAAgA&#10;AAAhAOYxnxDiAAAACgEAAA8AAAAAAAAAAAAAAAAA3QQAAGRycy9kb3ducmV2LnhtbFBLBQYAAAAA&#10;BAAEAPMAAADsBQAAAAA=&#10;" fillcolor="white [3201]" strokecolor="black [3200]" strokeweight="1pt">
                <v:path arrowok="t"/>
                <v:textbox inset=",0">
                  <w:txbxContent>
                    <w:p w14:paraId="3C033C76" w14:textId="0E4A2C67" w:rsidR="005B2ED3" w:rsidRPr="00D67E98" w:rsidRDefault="00D0468D" w:rsidP="005B2ED3">
                      <w:pPr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Membres de</w:t>
                      </w:r>
                      <w:r w:rsidR="005B2ED3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l’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équipe</w:t>
                      </w:r>
                      <w:proofErr w:type="gramStart"/>
                      <w:r w:rsidR="005B2ED3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B2ED3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6056AE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Amira</w:t>
                      </w:r>
                      <w:proofErr w:type="gramEnd"/>
                      <w:r w:rsidR="006056AE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56AE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laffet</w:t>
                      </w:r>
                      <w:proofErr w:type="spellEnd"/>
                      <w:r w:rsidR="006056AE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67E98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7E98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ilyes</w:t>
                      </w:r>
                      <w:proofErr w:type="spellEnd"/>
                      <w:r w:rsidR="00D67E98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67E98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chaabani</w:t>
                      </w:r>
                      <w:proofErr w:type="spellEnd"/>
                      <w:r w:rsidR="00D67E98"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2E429B" w14:textId="510B2ECB" w:rsidR="006056AE" w:rsidRPr="00D67E98" w:rsidRDefault="006056AE" w:rsidP="005B2ED3">
                      <w:pPr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Sourour</w:t>
                      </w:r>
                      <w:proofErr w:type="spell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noumri</w:t>
                      </w:r>
                      <w:proofErr w:type="spell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aziz</w:t>
                      </w:r>
                      <w:proofErr w:type="spell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zarouk</w:t>
                      </w:r>
                      <w:proofErr w:type="spellEnd"/>
                    </w:p>
                    <w:p w14:paraId="1ED8D482" w14:textId="4314918A" w:rsidR="006056AE" w:rsidRPr="00D67E98" w:rsidRDefault="006056AE" w:rsidP="005B2ED3">
                      <w:pPr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rawen</w:t>
                      </w:r>
                      <w:proofErr w:type="spellEnd"/>
                      <w:proofErr w:type="gram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labaoui</w:t>
                      </w:r>
                      <w:proofErr w:type="spellEnd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, rima </w:t>
                      </w:r>
                      <w:proofErr w:type="spellStart"/>
                      <w:r w:rsidRPr="00D67E98">
                        <w:rPr>
                          <w:rFonts w:ascii="Gill Sans MT" w:hAnsi="Gill Sans MT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>dhrai</w:t>
                      </w:r>
                      <w:proofErr w:type="spellEnd"/>
                    </w:p>
                    <w:p w14:paraId="63334F9C" w14:textId="77777777" w:rsidR="005B2ED3" w:rsidRPr="00CD5877" w:rsidRDefault="005B2ED3" w:rsidP="005B2ED3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29A4">
        <w:rPr>
          <w:rFonts w:ascii="Gill Sans MT" w:hAnsi="Gill Sans MT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E513" wp14:editId="2667D428">
                <wp:simplePos x="0" y="0"/>
                <wp:positionH relativeFrom="column">
                  <wp:posOffset>5958205</wp:posOffset>
                </wp:positionH>
                <wp:positionV relativeFrom="paragraph">
                  <wp:posOffset>-107315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8F6D" w14:textId="77777777" w:rsidR="005B2ED3" w:rsidRDefault="005B2ED3" w:rsidP="005B2ED3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4D44FD59" w14:textId="77777777" w:rsidR="005B2ED3" w:rsidRPr="00CD5877" w:rsidRDefault="005B2ED3" w:rsidP="005B2ED3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E513" id="Text Box 18" o:spid="_x0000_s1027" type="#_x0000_t202" style="position:absolute;margin-left:469.15pt;margin-top:-8.45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gIfwIAAFYFAAAOAAAAZHJzL2Uyb0RvYy54bWysVMtuEzEU3SPxD5b3dJJQWog6qUKrIqSo&#10;rWhR147HTkb1C9vJTPh6jj2PloK6QGxm/Dj3ec712XmrFdkLH2prSjo9mlAiDLdVbTYl/X5/9e4j&#10;JSEyUzFljSjpQQR6vnj75qxxczGzW6sq4QmcmDBvXEm3Mbp5UQS+FZqFI+uEwaW0XrOIrd8UlWcN&#10;vGtVzCaTk6KxvnLechECTi+7S7rI/qUUPN5IGUQkqqTILeavz991+haLMzbfeOa2Ne/TYP+QhWa1&#10;QdDR1SWLjOx8/YcrXXNvg5XxiFtdWClrLnINqGY6eVHN3ZY5kWtBc4Ib2xT+n1t+vb/1pK7AHZgy&#10;TIOje9FG8tm2BEfoT+PCHLA7B2BscQ5srjW4leWPAZDiGaYzCECnfrTS6/RHpQSGoOAwtj2F4cnb&#10;+9PpyQRXHHfHH07Ba4pbPFk7H+IXYTVJi5J60JozYPtViB10gKRgypAGbmen2al2qC6YTfaZEu1y&#10;y6t4UKKz+CYk2oBsZl1tSYDiQnmyZ5BO9TjtU1IGyGQia6VGo74hvxupOBj12GQmsihHw8nr0UZ0&#10;jmhNHA11bax/3Vh2+J6e0NWayo7tuu04H/hd2+oAer3tBiQ4flWj1SsW4i3zmAiwgymPN/hIZdFd&#10;268o2Vr/82/nCQ+h4paSBhMGEn7smBeUqK8GEv40PT5OI5k3WPjnp+u8yWKALHf6woKFKd4Sx/My&#10;4aMaltJb/YCHYJki4ooZjrgljcPyInYzj4eEi+UygzCAjsWVuXN8UHQS0X37wLzrlRah0Ws7zCGb&#10;vxBch03cGLvcRSvrrMbU466jfe8xvFnP/UOTXofn+4x6eg4XvwAAAP//AwBQSwMEFAAGAAgAAAAh&#10;AIElGp/iAAAACwEAAA8AAABkcnMvZG93bnJldi54bWxMj01Pg0AQhu8m/ofNmHhrF0RqiwxNY8JB&#10;08SKTepxy45A3A/Cbin9925PepyZJ+88b76etGIjDa6zBiGeR8DI1FZ2pkHYf5azJTDnhZFCWUMI&#10;F3KwLm5vcpFJezYfNFa+YSHEuEwgtN73GeeubkkLN7c9mXD7toMWPoxDw+UgziFcK/4QRQuuRWfC&#10;h1b09NJS/VOdNEK1VZf3ze7NvX6VUzlunw67YUwQ7++mzTMwT5P/g+GqH9ShCE5HezLSMYWwSpZJ&#10;QBFm8WIF7ErE6WNYHRHSNAZe5Px/h+IXAAD//wMAUEsBAi0AFAAGAAgAAAAhALaDOJL+AAAA4QEA&#10;ABMAAAAAAAAAAAAAAAAAAAAAAFtDb250ZW50X1R5cGVzXS54bWxQSwECLQAUAAYACAAAACEAOP0h&#10;/9YAAACUAQAACwAAAAAAAAAAAAAAAAAvAQAAX3JlbHMvLnJlbHNQSwECLQAUAAYACAAAACEAcaWY&#10;CH8CAABWBQAADgAAAAAAAAAAAAAAAAAuAgAAZHJzL2Uyb0RvYy54bWxQSwECLQAUAAYACAAAACEA&#10;gSUan+IAAAALAQAADwAAAAAAAAAAAAAAAADZBAAAZHJzL2Rvd25yZXYueG1sUEsFBgAAAAAEAAQA&#10;8wAAAOgFAAAAAA==&#10;" fillcolor="white [3201]" strokecolor="black [3200]" strokeweight="1pt">
                <v:path arrowok="t"/>
                <v:textbox inset=",0">
                  <w:txbxContent>
                    <w:p w14:paraId="10028F6D" w14:textId="77777777" w:rsidR="005B2ED3" w:rsidRDefault="005B2ED3" w:rsidP="005B2ED3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4D44FD59" w14:textId="77777777" w:rsidR="005B2ED3" w:rsidRPr="00CD5877" w:rsidRDefault="005B2ED3" w:rsidP="005B2ED3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8D">
        <w:rPr>
          <w:rFonts w:ascii="Gill Sans MT" w:hAnsi="Gill Sans MT"/>
          <w:sz w:val="36"/>
          <w:szCs w:val="36"/>
        </w:rPr>
        <w:t>Business Model CANVAS</w:t>
      </w:r>
      <w:r>
        <w:rPr>
          <w:rFonts w:ascii="Gill Sans MT" w:hAnsi="Gill Sans MT"/>
          <w:sz w:val="36"/>
          <w:szCs w:val="36"/>
        </w:rPr>
        <w:t xml:space="preserve">             </w:t>
      </w:r>
    </w:p>
    <w:p w14:paraId="74278B3B" w14:textId="77777777" w:rsidR="005B2ED3" w:rsidRDefault="005B2ED3" w:rsidP="005B2ED3">
      <w:pPr>
        <w:pStyle w:val="z-Basduformulaire"/>
        <w:jc w:val="left"/>
      </w:pPr>
      <w:r>
        <w:t>Bottom of Form</w:t>
      </w:r>
    </w:p>
    <w:p w14:paraId="2C1559DC" w14:textId="77777777" w:rsidR="005B2ED3" w:rsidRPr="004E2A15" w:rsidRDefault="005B2ED3" w:rsidP="005B2ED3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5B2ED3" w:rsidRPr="003271CE" w14:paraId="38D4ACC5" w14:textId="77777777" w:rsidTr="00277DBF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4A25177A" w14:textId="77777777" w:rsidR="005B2ED3" w:rsidRPr="003271CE" w:rsidRDefault="00D0468D" w:rsidP="00277DBF">
            <w:pPr>
              <w:rPr>
                <w:rFonts w:ascii="Gill Sans MT" w:hAnsi="Gill Sans MT"/>
                <w:i/>
                <w:lang w:val="fr-FR"/>
              </w:rPr>
            </w:pPr>
            <w:r w:rsidRPr="006056AE">
              <w:rPr>
                <w:rFonts w:ascii="Gill Sans MT" w:hAnsi="Gill Sans MT"/>
                <w:i/>
                <w:highlight w:val="red"/>
                <w:lang w:val="fr-FR"/>
              </w:rPr>
              <w:t>Partenaires stratégiques</w:t>
            </w:r>
          </w:p>
          <w:p w14:paraId="0949FBB2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Établissements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éducatifs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(ESPRIT, SUP’COM, IHEC…) pour la validation et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l’adoption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la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plateforme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764987B8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Incubateurs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et structures de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soutien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: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Flat6Labs, Open Startup Tunisia, Wiki Startup.</w:t>
            </w:r>
          </w:p>
          <w:p w14:paraId="7DE8968D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Fournisseurs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technologiques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: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solutions cloud,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capteurs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EEG,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équipements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VR/AR.</w:t>
            </w:r>
          </w:p>
          <w:p w14:paraId="5EE4910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Experts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en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pédagogie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et neurosciences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pour le Neuro-Learning.</w:t>
            </w:r>
          </w:p>
          <w:p w14:paraId="019D032E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Mentors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formateurs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et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coachs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partenaires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7F8FA751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FF000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Startups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EdTech</w:t>
            </w:r>
            <w:r w:rsidRPr="006056AE">
              <w:rPr>
                <w:rFonts w:ascii="Times New Roman" w:eastAsia="Times New Roman" w:hAnsi="Times New Roman" w:cs="Times New Roman"/>
                <w:color w:val="FF0000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complémentaires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(ex :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 xml:space="preserve">services IA, reconnaissance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vocale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...)</w:t>
            </w:r>
          </w:p>
          <w:p w14:paraId="0C0272E6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4FE9148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lastRenderedPageBreak/>
              <w:t>Activités clés</w:t>
            </w:r>
          </w:p>
          <w:p w14:paraId="18C8CC7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Développement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la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plateforme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(Angular, Spring Boot, IA, VR, hologrammes…).</w:t>
            </w:r>
          </w:p>
          <w:p w14:paraId="6A5917F2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Mise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en œuvre du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Neuro-Learning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et des simulations immersives.</w:t>
            </w:r>
          </w:p>
          <w:p w14:paraId="76F87E85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Création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contenus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pédagogiques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adaptés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et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certifiants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361AABD4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Gestion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la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communauté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d’utilisateurs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(mentors,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formateurs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étudiants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).</w:t>
            </w:r>
          </w:p>
          <w:p w14:paraId="383EB311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Suivi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performance et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analyse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des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données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d'apprentissage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58685ED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Partenariats</w:t>
            </w:r>
            <w:proofErr w:type="spellEnd"/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et communication institutionnelle.</w:t>
            </w:r>
          </w:p>
          <w:p w14:paraId="45186C0B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4F5C99F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 w:rsidRPr="006056AE">
              <w:rPr>
                <w:rFonts w:ascii="Gill Sans MT" w:hAnsi="Gill Sans MT"/>
                <w:i/>
                <w:highlight w:val="cyan"/>
                <w:lang w:val="fr-FR"/>
              </w:rPr>
              <w:t>Proposition</w:t>
            </w:r>
            <w:r w:rsidR="00D0468D" w:rsidRPr="006056AE">
              <w:rPr>
                <w:rFonts w:ascii="Gill Sans MT" w:hAnsi="Gill Sans MT"/>
                <w:i/>
                <w:highlight w:val="cyan"/>
                <w:lang w:val="fr-FR"/>
              </w:rPr>
              <w:t>s</w:t>
            </w:r>
            <w:r w:rsidRPr="006056AE">
              <w:rPr>
                <w:rFonts w:ascii="Gill Sans MT" w:hAnsi="Gill Sans MT"/>
                <w:i/>
                <w:highlight w:val="cyan"/>
                <w:lang w:val="fr-FR"/>
              </w:rPr>
              <w:t xml:space="preserve"> de valeur</w:t>
            </w:r>
          </w:p>
          <w:p w14:paraId="34EC4758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Plateforme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 xml:space="preserve"> tout-en-un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pour apprendre, collaborer, évaluer, certifier.</w:t>
            </w:r>
          </w:p>
          <w:p w14:paraId="6779C6F2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Système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 xml:space="preserve"> de recommandation intelligent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basé sur les compétences et objectifs.</w:t>
            </w:r>
          </w:p>
          <w:p w14:paraId="45D212CC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Suivi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 xml:space="preserve"> et validation des acquis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en temps réel.</w:t>
            </w:r>
          </w:p>
          <w:p w14:paraId="2727F0A1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Immersion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 xml:space="preserve"> et engagement maximal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via :</w:t>
            </w:r>
          </w:p>
          <w:p w14:paraId="42472622" w14:textId="77777777" w:rsidR="006056AE" w:rsidRPr="006056AE" w:rsidRDefault="006056AE" w:rsidP="006056A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HoloMeet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(visioconférences holographiques),</w:t>
            </w:r>
          </w:p>
          <w:p w14:paraId="3E8EB16E" w14:textId="77777777" w:rsidR="006056AE" w:rsidRPr="006056AE" w:rsidRDefault="006056AE" w:rsidP="006056A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MetaProject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(projets dans un métavers),</w:t>
            </w:r>
          </w:p>
          <w:p w14:paraId="0339A2F4" w14:textId="77777777" w:rsidR="006056AE" w:rsidRPr="006056AE" w:rsidRDefault="006056AE" w:rsidP="006056A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TimeWarp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(simulation accélérée de carrière),</w:t>
            </w:r>
          </w:p>
          <w:p w14:paraId="552D23E3" w14:textId="77777777" w:rsidR="006056AE" w:rsidRPr="006056AE" w:rsidRDefault="006056AE" w:rsidP="006056A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Emotion-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Based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AI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Tutoring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(prof virtuel adaptatif).</w:t>
            </w:r>
          </w:p>
          <w:p w14:paraId="3FC68C9D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100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% accessible et tunisienne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, intuitive et sécurisée.</w:t>
            </w:r>
          </w:p>
          <w:p w14:paraId="3F0D4903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00B0F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 Réduction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 du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temps d’apprentissage de 40%</w:t>
            </w:r>
            <w:r w:rsidRPr="006056AE">
              <w:rPr>
                <w:rFonts w:ascii="Times New Roman" w:eastAsia="Times New Roman" w:hAnsi="Times New Roman" w:cs="Times New Roman"/>
                <w:color w:val="00B0F0"/>
                <w:lang w:eastAsia="fr-FR"/>
              </w:rPr>
              <w:t xml:space="preserve">,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meilleure rétention des connaissances.</w:t>
            </w:r>
          </w:p>
          <w:p w14:paraId="7444BA9D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0BB821C8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 w:rsidRPr="006056AE">
              <w:rPr>
                <w:rFonts w:ascii="Gill Sans MT" w:hAnsi="Gill Sans MT"/>
                <w:i/>
                <w:highlight w:val="magenta"/>
                <w:lang w:val="fr-FR"/>
              </w:rPr>
              <w:lastRenderedPageBreak/>
              <w:t>Relation client</w:t>
            </w:r>
            <w:r w:rsidR="00D0468D" w:rsidRPr="006056AE">
              <w:rPr>
                <w:rFonts w:ascii="Gill Sans MT" w:hAnsi="Gill Sans MT"/>
                <w:i/>
                <w:highlight w:val="magenta"/>
                <w:lang w:val="fr-FR"/>
              </w:rPr>
              <w:t>s</w:t>
            </w:r>
          </w:p>
          <w:p w14:paraId="5244A2F3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Support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intelligent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avec assistant IA et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chatbot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24/7.</w:t>
            </w:r>
          </w:p>
          <w:p w14:paraId="2E2C284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Suivi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personnalisé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des performances (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dashboards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intelligents).</w:t>
            </w:r>
          </w:p>
          <w:p w14:paraId="6F1324FB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Communauté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interactive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: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forums, mentorat,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peer-learning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</w:p>
          <w:p w14:paraId="4C7E998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Événements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communautaires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(hackathons, challenges,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lives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avec mentors).</w:t>
            </w:r>
          </w:p>
          <w:p w14:paraId="2FD5DDD7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Système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de gamification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pour motiver les apprenants.</w:t>
            </w:r>
          </w:p>
          <w:p w14:paraId="3AAC413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7030A0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Fidélisation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par certifications, badges,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SkillPrint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>.</w:t>
            </w:r>
          </w:p>
          <w:p w14:paraId="31F4BC2A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14:paraId="14E36E2D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 w:rsidRPr="006056AE">
              <w:rPr>
                <w:rFonts w:ascii="Gill Sans MT" w:hAnsi="Gill Sans MT"/>
                <w:i/>
                <w:highlight w:val="blue"/>
                <w:lang w:val="fr-FR"/>
              </w:rPr>
              <w:t>Segments de clientèle</w:t>
            </w:r>
          </w:p>
          <w:p w14:paraId="55416BDE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1F497D" w:themeColor="text2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Étudiants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du supérieur, en reconversion ou en autoformation.</w:t>
            </w:r>
          </w:p>
          <w:p w14:paraId="49D3F758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1F497D" w:themeColor="text2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Universités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 xml:space="preserve"> et écoles privées/publics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cherchant une solution intégrée.</w:t>
            </w:r>
          </w:p>
          <w:p w14:paraId="63C4C0A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1F497D" w:themeColor="text2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Entreprises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 xml:space="preserve"> et départements RH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pour la formation continue.</w:t>
            </w:r>
          </w:p>
          <w:p w14:paraId="0E20F1FD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1F497D" w:themeColor="text2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Startups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, incubateurs, et formateurs indépendants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>.</w:t>
            </w:r>
          </w:p>
          <w:p w14:paraId="20F0266B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1F497D" w:themeColor="text2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Coachs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lang w:eastAsia="fr-FR"/>
              </w:rPr>
              <w:t>, mentors, experts</w:t>
            </w:r>
            <w:r w:rsidRPr="006056AE">
              <w:rPr>
                <w:rFonts w:ascii="Times New Roman" w:eastAsia="Times New Roman" w:hAnsi="Times New Roman" w:cs="Times New Roman"/>
                <w:color w:val="1F497D" w:themeColor="text2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cherchant un environnement interactif.</w:t>
            </w:r>
          </w:p>
          <w:p w14:paraId="740682CB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  <w:tr w:rsidR="005B2ED3" w:rsidRPr="003271CE" w14:paraId="63B57D75" w14:textId="77777777" w:rsidTr="00D0468D">
        <w:trPr>
          <w:trHeight w:val="3168"/>
        </w:trPr>
        <w:tc>
          <w:tcPr>
            <w:tcW w:w="2923" w:type="dxa"/>
            <w:vMerge/>
            <w:shd w:val="clear" w:color="auto" w:fill="FFFFFF"/>
          </w:tcPr>
          <w:p w14:paraId="51F4C154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35A9A376" w14:textId="77777777" w:rsidR="005B2ED3" w:rsidRPr="003271CE" w:rsidRDefault="005B2ED3" w:rsidP="006056AE">
            <w:pPr>
              <w:shd w:val="clear" w:color="auto" w:fill="FABF8F" w:themeFill="accent6" w:themeFillTint="99"/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1C11F63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Équipe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devs full stack (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Angular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/Spring Boot, IA, VR/AR).</w:t>
            </w:r>
          </w:p>
          <w:p w14:paraId="781FD341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Serveurs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cloud sécurisés, bases de données et APIs.</w:t>
            </w:r>
          </w:p>
          <w:p w14:paraId="77F849B0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Capteurs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EEG, technologie holographique, moteurs de simulation.</w:t>
            </w:r>
          </w:p>
          <w:p w14:paraId="0B2FE67E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Contenus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pédagogiques certifiés.</w:t>
            </w:r>
          </w:p>
          <w:p w14:paraId="47AA257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Base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d’utilisateurs et réseau de partenaires (mentors, experts, écoles).</w:t>
            </w:r>
          </w:p>
          <w:p w14:paraId="656D5C0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Budget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marketing, design UX/UI, documentation technique.</w:t>
            </w:r>
          </w:p>
          <w:p w14:paraId="47F0A794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7659BE11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6BDD8231" w14:textId="77777777" w:rsidR="005B2ED3" w:rsidRPr="003271CE" w:rsidRDefault="00D0468D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Communication et Distribution</w:t>
            </w:r>
          </w:p>
          <w:p w14:paraId="6675BCEB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Plateforme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web responsive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(disponible sur PC/tablette/mobile).</w:t>
            </w:r>
          </w:p>
          <w:p w14:paraId="4DDD69CC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Application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mobile (version à venir).</w:t>
            </w:r>
          </w:p>
          <w:p w14:paraId="42309C90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Canaux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digitaux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: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LinkedIn, Instagram, YouTube, blog.</w:t>
            </w:r>
          </w:p>
          <w:p w14:paraId="5DF317E7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Partenariats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institutionnels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avec établissements et incubateurs.</w:t>
            </w:r>
          </w:p>
          <w:p w14:paraId="51E8DFB8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Présence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dans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événements éducatifs et tech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(salons, </w:t>
            </w:r>
            <w:proofErr w:type="spellStart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bootcamps</w:t>
            </w:r>
            <w:proofErr w:type="spell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, forums).</w:t>
            </w:r>
          </w:p>
          <w:p w14:paraId="6DDB77C6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7030A0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color w:val="7030A0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>Webinaires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color w:val="7030A0"/>
                <w:lang w:eastAsia="fr-FR"/>
              </w:rPr>
              <w:t xml:space="preserve"> et démonstrations live</w:t>
            </w:r>
            <w:r w:rsidRPr="006056AE">
              <w:rPr>
                <w:rFonts w:ascii="Times New Roman" w:eastAsia="Times New Roman" w:hAnsi="Times New Roman" w:cs="Times New Roman"/>
                <w:color w:val="7030A0"/>
                <w:lang w:eastAsia="fr-FR"/>
              </w:rPr>
              <w:t>.</w:t>
            </w:r>
          </w:p>
          <w:p w14:paraId="2BD880EC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14:paraId="2BD69F99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</w:tr>
      <w:tr w:rsidR="005B2ED3" w:rsidRPr="003271CE" w14:paraId="1261342E" w14:textId="77777777" w:rsidTr="00D0468D">
        <w:trPr>
          <w:trHeight w:val="1817"/>
        </w:trPr>
        <w:tc>
          <w:tcPr>
            <w:tcW w:w="7308" w:type="dxa"/>
            <w:gridSpan w:val="3"/>
            <w:shd w:val="clear" w:color="auto" w:fill="FFFFFF"/>
          </w:tcPr>
          <w:p w14:paraId="449AD948" w14:textId="77777777" w:rsidR="005B2ED3" w:rsidRPr="003271CE" w:rsidRDefault="005B2ED3" w:rsidP="006056AE">
            <w:pPr>
              <w:shd w:val="clear" w:color="auto" w:fill="FC8EE7"/>
              <w:rPr>
                <w:rFonts w:ascii="Gill Sans MT" w:hAnsi="Gill Sans MT"/>
                <w:i/>
                <w:lang w:val="fr-FR"/>
              </w:rPr>
            </w:pPr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5C5F7389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Développement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logiciel &amp; maintenance.</w:t>
            </w:r>
          </w:p>
          <w:p w14:paraId="54E02E14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Serveurs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, cloud et infrastructure sécurisée.</w:t>
            </w:r>
          </w:p>
          <w:p w14:paraId="375490E7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lastRenderedPageBreak/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R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>&amp;D pour les innovations (Neuro-Learning, VR, IA…).</w:t>
            </w:r>
          </w:p>
          <w:p w14:paraId="4247CD60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Acquisition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capteurs EEG, tech AR/VR.</w:t>
            </w:r>
          </w:p>
          <w:p w14:paraId="579EC573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Marketing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digital et communication institutionnelle.</w:t>
            </w:r>
          </w:p>
          <w:p w14:paraId="0109A3F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Rémunération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des formateurs / mentors.</w:t>
            </w:r>
          </w:p>
          <w:p w14:paraId="69E53198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Coût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de production des contenus éducatifs.</w:t>
            </w:r>
          </w:p>
          <w:p w14:paraId="18AC8AC2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Organisation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d'événements et support client.</w:t>
            </w:r>
          </w:p>
          <w:p w14:paraId="038E6897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094F1CA2" w14:textId="77777777" w:rsidR="005B2ED3" w:rsidRPr="003271CE" w:rsidRDefault="005B2ED3" w:rsidP="006056AE">
            <w:pPr>
              <w:shd w:val="clear" w:color="auto" w:fill="92D050"/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lastRenderedPageBreak/>
              <w:t>Sources de revenus</w:t>
            </w:r>
          </w:p>
          <w:p w14:paraId="27ADF09F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Abonnements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freemium / premium pour étudiants.</w:t>
            </w:r>
          </w:p>
          <w:p w14:paraId="56F4D9DA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Formules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“Campus” pour les écoles/universités.</w:t>
            </w:r>
          </w:p>
          <w:p w14:paraId="0A567516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lastRenderedPageBreak/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r w:rsidRPr="006056AE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Licences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annuelles B2B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(entreprises, incubateurs…).</w:t>
            </w:r>
          </w:p>
          <w:p w14:paraId="31D68E42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Paiement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à la carte pour certifications, contenus exclusifs, modules VR.</w:t>
            </w:r>
          </w:p>
          <w:p w14:paraId="0F1C3579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Marketplace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intégrée : services, formations, outils partenaires.</w:t>
            </w:r>
          </w:p>
          <w:p w14:paraId="483C1EF9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Publicité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ciblée (optionnelle, éthique).</w:t>
            </w:r>
          </w:p>
          <w:p w14:paraId="457D2341" w14:textId="77777777" w:rsidR="006056AE" w:rsidRPr="006056AE" w:rsidRDefault="006056AE" w:rsidP="0060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6056AE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 Sponsoring</w:t>
            </w:r>
            <w:proofErr w:type="gramEnd"/>
            <w:r w:rsidRPr="006056AE">
              <w:rPr>
                <w:rFonts w:ascii="Times New Roman" w:eastAsia="Times New Roman" w:hAnsi="Times New Roman" w:cs="Times New Roman"/>
                <w:lang w:eastAsia="fr-FR"/>
              </w:rPr>
              <w:t xml:space="preserve"> d'événements et modules partenaires.</w:t>
            </w:r>
          </w:p>
          <w:p w14:paraId="3B0A3A09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</w:tbl>
    <w:p w14:paraId="361B7213" w14:textId="77777777" w:rsidR="005B2ED3" w:rsidRDefault="005B2ED3" w:rsidP="00D0468D"/>
    <w:sectPr w:rsidR="005B2ED3" w:rsidSect="001D42FA">
      <w:footerReference w:type="default" r:id="rId8"/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9DB2" w14:textId="77777777" w:rsidR="00C73DA3" w:rsidRDefault="00C73DA3" w:rsidP="005B2ED3">
      <w:pPr>
        <w:spacing w:after="0" w:line="240" w:lineRule="auto"/>
      </w:pPr>
      <w:r>
        <w:separator/>
      </w:r>
    </w:p>
  </w:endnote>
  <w:endnote w:type="continuationSeparator" w:id="0">
    <w:p w14:paraId="2415C284" w14:textId="77777777" w:rsidR="00C73DA3" w:rsidRDefault="00C73DA3" w:rsidP="005B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4696A" w14:textId="77777777" w:rsidR="00357072" w:rsidRDefault="00A40CD0" w:rsidP="00357072">
    <w:pPr>
      <w:pStyle w:val="Pieddepage"/>
      <w:jc w:val="right"/>
    </w:pPr>
    <w:r>
      <w:t>Elaboré par Mme Inès MHAYA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0A7DF" w14:textId="77777777" w:rsidR="00C73DA3" w:rsidRDefault="00C73DA3" w:rsidP="005B2ED3">
      <w:pPr>
        <w:spacing w:after="0" w:line="240" w:lineRule="auto"/>
      </w:pPr>
      <w:r>
        <w:separator/>
      </w:r>
    </w:p>
  </w:footnote>
  <w:footnote w:type="continuationSeparator" w:id="0">
    <w:p w14:paraId="30DA8E0F" w14:textId="77777777" w:rsidR="00C73DA3" w:rsidRDefault="00C73DA3" w:rsidP="005B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B7AF8"/>
    <w:multiLevelType w:val="multilevel"/>
    <w:tmpl w:val="BF8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26DC"/>
    <w:multiLevelType w:val="hybridMultilevel"/>
    <w:tmpl w:val="0AC44F80"/>
    <w:lvl w:ilvl="0" w:tplc="72FA8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E6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2F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A32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00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E7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0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20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2A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D3"/>
    <w:rsid w:val="00065028"/>
    <w:rsid w:val="001D42FA"/>
    <w:rsid w:val="0021404F"/>
    <w:rsid w:val="002F2F60"/>
    <w:rsid w:val="00357072"/>
    <w:rsid w:val="003E4837"/>
    <w:rsid w:val="00496EE2"/>
    <w:rsid w:val="005B2ED3"/>
    <w:rsid w:val="006056AE"/>
    <w:rsid w:val="00673DB3"/>
    <w:rsid w:val="006D0B7A"/>
    <w:rsid w:val="00827E98"/>
    <w:rsid w:val="00A40CD0"/>
    <w:rsid w:val="00C73DA3"/>
    <w:rsid w:val="00C91104"/>
    <w:rsid w:val="00D0468D"/>
    <w:rsid w:val="00D67E98"/>
    <w:rsid w:val="00F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00C7C"/>
  <w15:docId w15:val="{84A8E2A0-3A4E-4401-901D-33A54344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E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B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B2ED3"/>
  </w:style>
  <w:style w:type="paragraph" w:styleId="Pieddepage">
    <w:name w:val="footer"/>
    <w:basedOn w:val="Normal"/>
    <w:link w:val="PieddepageCar"/>
    <w:uiPriority w:val="99"/>
    <w:semiHidden/>
    <w:unhideWhenUsed/>
    <w:rsid w:val="005B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B2ED3"/>
  </w:style>
  <w:style w:type="table" w:styleId="Grilledutableau">
    <w:name w:val="Table Grid"/>
    <w:basedOn w:val="TableauNormal"/>
    <w:uiPriority w:val="59"/>
    <w:rsid w:val="005B2ED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2ED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B2ED3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US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B2ED3"/>
    <w:rPr>
      <w:rFonts w:ascii="Arial" w:eastAsiaTheme="minorEastAsia" w:hAnsi="Arial" w:cs="Arial"/>
      <w:vanish/>
      <w:sz w:val="16"/>
      <w:szCs w:val="16"/>
      <w:lang w:val="en-US"/>
    </w:rPr>
  </w:style>
  <w:style w:type="character" w:styleId="lev">
    <w:name w:val="Strong"/>
    <w:basedOn w:val="Policepardfaut"/>
    <w:uiPriority w:val="22"/>
    <w:qFormat/>
    <w:rsid w:val="00605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Amira LAFFET</cp:lastModifiedBy>
  <cp:revision>2</cp:revision>
  <dcterms:created xsi:type="dcterms:W3CDTF">2025-04-14T12:30:00Z</dcterms:created>
  <dcterms:modified xsi:type="dcterms:W3CDTF">2025-04-14T12:30:00Z</dcterms:modified>
</cp:coreProperties>
</file>