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0B" w:rsidRP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b/>
          <w:bCs/>
          <w:color w:val="000000"/>
          <w:szCs w:val="28"/>
        </w:rPr>
      </w:pPr>
      <w:r w:rsidRPr="005D430B">
        <w:rPr>
          <w:rFonts w:eastAsia="Calibri" w:cs="Times New Roman"/>
          <w:b/>
          <w:bCs/>
          <w:color w:val="000000"/>
          <w:szCs w:val="28"/>
        </w:rPr>
        <w:t>Предложение HAVING</w:t>
      </w:r>
    </w:p>
    <w:p w:rsidR="005D430B" w:rsidRP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5D430B">
        <w:rPr>
          <w:rFonts w:eastAsia="TimesNewRoman" w:cs="Times New Roman"/>
          <w:color w:val="000000"/>
          <w:szCs w:val="28"/>
        </w:rPr>
        <w:t xml:space="preserve">Предложение </w:t>
      </w:r>
      <w:r w:rsidRPr="005D430B">
        <w:rPr>
          <w:rFonts w:eastAsia="Calibri" w:cs="Times New Roman"/>
          <w:color w:val="000000"/>
          <w:szCs w:val="28"/>
        </w:rPr>
        <w:t xml:space="preserve">HAVING </w:t>
      </w:r>
      <w:r w:rsidRPr="005D430B">
        <w:rPr>
          <w:rFonts w:eastAsia="TimesNewRoman" w:cs="Times New Roman"/>
          <w:color w:val="000000"/>
          <w:szCs w:val="28"/>
        </w:rPr>
        <w:t xml:space="preserve">запроса </w:t>
      </w:r>
      <w:r w:rsidRPr="005D430B">
        <w:rPr>
          <w:rFonts w:eastAsia="Calibri" w:cs="Times New Roman"/>
          <w:color w:val="000000"/>
          <w:szCs w:val="28"/>
        </w:rPr>
        <w:t xml:space="preserve">SELECT </w:t>
      </w:r>
      <w:r w:rsidRPr="005D430B">
        <w:rPr>
          <w:rFonts w:eastAsia="TimesNewRoman" w:cs="Times New Roman"/>
          <w:color w:val="000000"/>
          <w:szCs w:val="28"/>
        </w:rPr>
        <w:t>применяется для наложения условий на строки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возвращаемые при использовании предложения </w:t>
      </w:r>
      <w:r w:rsidRPr="005D430B">
        <w:rPr>
          <w:rFonts w:eastAsia="Calibri" w:cs="Times New Roman"/>
          <w:color w:val="000000"/>
          <w:szCs w:val="28"/>
        </w:rPr>
        <w:t xml:space="preserve">GROUP BY. </w:t>
      </w:r>
      <w:r w:rsidRPr="005D430B">
        <w:rPr>
          <w:rFonts w:eastAsia="TimesNewRoman" w:cs="Times New Roman"/>
          <w:color w:val="000000"/>
          <w:szCs w:val="28"/>
        </w:rPr>
        <w:t xml:space="preserve">Оно состоит из ключевого слова </w:t>
      </w:r>
      <w:r w:rsidRPr="005D430B">
        <w:rPr>
          <w:rFonts w:eastAsia="Calibri" w:cs="Times New Roman"/>
          <w:color w:val="000000"/>
          <w:szCs w:val="28"/>
        </w:rPr>
        <w:t xml:space="preserve">HAVING, </w:t>
      </w:r>
      <w:r w:rsidRPr="005D430B">
        <w:rPr>
          <w:rFonts w:eastAsia="TimesNewRoman" w:cs="Times New Roman"/>
          <w:color w:val="000000"/>
          <w:szCs w:val="28"/>
        </w:rPr>
        <w:t xml:space="preserve">за которым следует </w:t>
      </w:r>
      <w:r w:rsidRPr="005D430B">
        <w:rPr>
          <w:rFonts w:eastAsia="Calibri" w:cs="Times New Roman"/>
          <w:color w:val="000000"/>
          <w:szCs w:val="28"/>
        </w:rPr>
        <w:t>&lt;условие_поиска&gt;:</w:t>
      </w:r>
    </w:p>
    <w:p w:rsidR="005D430B" w:rsidRP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5D430B">
        <w:rPr>
          <w:rFonts w:eastAsia="Calibri" w:cs="Times New Roman"/>
          <w:color w:val="000000"/>
          <w:szCs w:val="28"/>
        </w:rPr>
        <w:t>&lt;условие_поиска&gt; ::= [NOT] &lt;условие_поиска1&gt;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5D430B">
        <w:rPr>
          <w:rFonts w:eastAsia="Calibri" w:cs="Times New Roman"/>
          <w:color w:val="000000"/>
          <w:szCs w:val="28"/>
        </w:rPr>
        <w:t xml:space="preserve">[[AND|OR][NOT] &lt;условие_поиска2&gt;]…, </w:t>
      </w:r>
      <w:r w:rsidRPr="005D430B">
        <w:rPr>
          <w:rFonts w:eastAsia="TimesNewRoman" w:cs="Times New Roman"/>
          <w:color w:val="000000"/>
          <w:szCs w:val="28"/>
        </w:rPr>
        <w:t xml:space="preserve">где </w:t>
      </w:r>
      <w:r w:rsidRPr="005D430B">
        <w:rPr>
          <w:rFonts w:eastAsia="Calibri" w:cs="Times New Roman"/>
          <w:color w:val="000000"/>
          <w:szCs w:val="28"/>
        </w:rPr>
        <w:t xml:space="preserve">&lt;условие_поиска&gt; </w:t>
      </w:r>
      <w:r w:rsidRPr="005D430B">
        <w:rPr>
          <w:rFonts w:eastAsia="TimesNewRoman" w:cs="Times New Roman"/>
          <w:color w:val="000000"/>
          <w:szCs w:val="28"/>
        </w:rPr>
        <w:t>позволяет исключить из результата группы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>не удовлетворяющие заданным условиям</w:t>
      </w:r>
      <w:r w:rsidRPr="005D430B">
        <w:rPr>
          <w:rFonts w:eastAsia="Calibri" w:cs="Times New Roman"/>
          <w:color w:val="000000"/>
          <w:szCs w:val="28"/>
        </w:rPr>
        <w:t xml:space="preserve">. </w:t>
      </w:r>
      <w:r w:rsidRPr="005D430B">
        <w:rPr>
          <w:rFonts w:eastAsia="TimesNewRoman" w:cs="Times New Roman"/>
          <w:color w:val="000000"/>
          <w:szCs w:val="28"/>
        </w:rPr>
        <w:t>Условие поиска совпадает с условием поиска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рассмотренным выше для предложения </w:t>
      </w:r>
      <w:r w:rsidRPr="005D430B">
        <w:rPr>
          <w:rFonts w:eastAsia="Calibri" w:cs="Times New Roman"/>
          <w:color w:val="000000"/>
          <w:szCs w:val="28"/>
        </w:rPr>
        <w:t xml:space="preserve">WHERE. </w:t>
      </w:r>
      <w:r w:rsidRPr="005D430B">
        <w:rPr>
          <w:rFonts w:eastAsia="TimesNewRoman" w:cs="Times New Roman"/>
          <w:color w:val="000000"/>
          <w:szCs w:val="28"/>
        </w:rPr>
        <w:t>Однако в качестве значения часто используется значение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>возвращаемое агрегатными функциями</w:t>
      </w:r>
      <w:r w:rsidRPr="005D430B">
        <w:rPr>
          <w:rFonts w:eastAsia="Calibri" w:cs="Times New Roman"/>
          <w:color w:val="000000"/>
          <w:szCs w:val="28"/>
        </w:rPr>
        <w:t>.</w:t>
      </w:r>
      <w:r w:rsidRPr="005D430B">
        <w:rPr>
          <w:rFonts w:eastAsia="TimesNewRoman" w:cs="Times New Roman"/>
          <w:color w:val="000000"/>
          <w:szCs w:val="28"/>
        </w:rPr>
        <w:t xml:space="preserve"> Результат совместной работы </w:t>
      </w:r>
      <w:r w:rsidRPr="005D430B">
        <w:rPr>
          <w:rFonts w:eastAsia="Calibri" w:cs="Times New Roman"/>
          <w:color w:val="000000"/>
          <w:szCs w:val="28"/>
        </w:rPr>
        <w:t xml:space="preserve">HAVING </w:t>
      </w:r>
      <w:r w:rsidRPr="005D430B">
        <w:rPr>
          <w:rFonts w:eastAsia="TimesNewRoman" w:cs="Times New Roman"/>
          <w:color w:val="000000"/>
          <w:szCs w:val="28"/>
        </w:rPr>
        <w:t xml:space="preserve">с </w:t>
      </w:r>
      <w:r w:rsidRPr="005D430B">
        <w:rPr>
          <w:rFonts w:eastAsia="Calibri" w:cs="Times New Roman"/>
          <w:color w:val="000000"/>
          <w:szCs w:val="28"/>
        </w:rPr>
        <w:t xml:space="preserve">GROUP BY </w:t>
      </w:r>
      <w:r w:rsidRPr="005D430B">
        <w:rPr>
          <w:rFonts w:eastAsia="TimesNewRoman" w:cs="Times New Roman"/>
          <w:color w:val="000000"/>
          <w:szCs w:val="28"/>
        </w:rPr>
        <w:t xml:space="preserve">аналогичен результату работы запроса </w:t>
      </w:r>
      <w:r w:rsidRPr="005D430B">
        <w:rPr>
          <w:rFonts w:eastAsia="Calibri" w:cs="Times New Roman"/>
          <w:color w:val="000000"/>
          <w:szCs w:val="28"/>
        </w:rPr>
        <w:t xml:space="preserve">SELECT </w:t>
      </w:r>
      <w:r w:rsidRPr="005D430B">
        <w:rPr>
          <w:rFonts w:eastAsia="TimesNewRoman" w:cs="Times New Roman"/>
          <w:color w:val="000000"/>
          <w:szCs w:val="28"/>
        </w:rPr>
        <w:t xml:space="preserve">с предложением </w:t>
      </w:r>
      <w:r w:rsidRPr="005D430B">
        <w:rPr>
          <w:rFonts w:eastAsia="Calibri" w:cs="Times New Roman"/>
          <w:color w:val="000000"/>
          <w:szCs w:val="28"/>
        </w:rPr>
        <w:t xml:space="preserve">WHERE </w:t>
      </w:r>
      <w:r w:rsidRPr="005D430B">
        <w:rPr>
          <w:rFonts w:eastAsia="TimesNewRoman" w:cs="Times New Roman"/>
          <w:color w:val="000000"/>
          <w:szCs w:val="28"/>
        </w:rPr>
        <w:t>с той разницей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что </w:t>
      </w:r>
      <w:r w:rsidRPr="005D430B">
        <w:rPr>
          <w:rFonts w:eastAsia="Calibri" w:cs="Times New Roman"/>
          <w:color w:val="000000"/>
          <w:szCs w:val="28"/>
        </w:rPr>
        <w:t xml:space="preserve">HAVING </w:t>
      </w:r>
      <w:r w:rsidRPr="005D430B">
        <w:rPr>
          <w:rFonts w:eastAsia="TimesNewRoman" w:cs="Times New Roman"/>
          <w:color w:val="000000"/>
          <w:szCs w:val="28"/>
        </w:rPr>
        <w:t xml:space="preserve">выполняет те же функции над строками </w:t>
      </w:r>
      <w:r w:rsidRPr="005D430B">
        <w:rPr>
          <w:rFonts w:eastAsia="Calibri" w:cs="Times New Roman"/>
          <w:color w:val="000000"/>
          <w:szCs w:val="28"/>
        </w:rPr>
        <w:t>(</w:t>
      </w:r>
      <w:r w:rsidRPr="005D430B">
        <w:rPr>
          <w:rFonts w:eastAsia="TimesNewRoman" w:cs="Times New Roman"/>
          <w:color w:val="000000"/>
          <w:szCs w:val="28"/>
        </w:rPr>
        <w:t>группами</w:t>
      </w:r>
      <w:r w:rsidRPr="005D430B">
        <w:rPr>
          <w:rFonts w:eastAsia="Calibri" w:cs="Times New Roman"/>
          <w:color w:val="000000"/>
          <w:szCs w:val="28"/>
        </w:rPr>
        <w:t xml:space="preserve">) </w:t>
      </w:r>
      <w:r w:rsidRPr="005D430B">
        <w:rPr>
          <w:rFonts w:eastAsia="TimesNewRoman" w:cs="Times New Roman"/>
          <w:color w:val="000000"/>
          <w:szCs w:val="28"/>
        </w:rPr>
        <w:t>возвращаемого набора данных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>а не над строками исходной таблицы</w:t>
      </w:r>
      <w:r w:rsidRPr="005D430B">
        <w:rPr>
          <w:rFonts w:eastAsia="Calibri" w:cs="Times New Roman"/>
          <w:color w:val="000000"/>
          <w:szCs w:val="28"/>
        </w:rPr>
        <w:t xml:space="preserve">. </w:t>
      </w:r>
      <w:r w:rsidRPr="005D430B">
        <w:rPr>
          <w:rFonts w:eastAsia="TimesNewRoman" w:cs="Times New Roman"/>
          <w:color w:val="000000"/>
          <w:szCs w:val="28"/>
        </w:rPr>
        <w:t>Из этого следует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что предложение </w:t>
      </w:r>
      <w:r w:rsidRPr="005D430B">
        <w:rPr>
          <w:rFonts w:eastAsia="Calibri" w:cs="Times New Roman"/>
          <w:color w:val="000000"/>
          <w:szCs w:val="28"/>
        </w:rPr>
        <w:t xml:space="preserve">HAVING </w:t>
      </w:r>
      <w:r w:rsidRPr="005D430B">
        <w:rPr>
          <w:rFonts w:eastAsia="TimesNewRoman" w:cs="Times New Roman"/>
          <w:color w:val="000000"/>
          <w:szCs w:val="28"/>
        </w:rPr>
        <w:t>начинает свою работу после того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как предложение </w:t>
      </w:r>
      <w:r w:rsidRPr="005D430B">
        <w:rPr>
          <w:rFonts w:eastAsia="Calibri" w:cs="Times New Roman"/>
          <w:color w:val="000000"/>
          <w:szCs w:val="28"/>
        </w:rPr>
        <w:t xml:space="preserve">GROUP BY </w:t>
      </w:r>
      <w:r w:rsidRPr="005D430B">
        <w:rPr>
          <w:rFonts w:eastAsia="TimesNewRoman" w:cs="Times New Roman"/>
          <w:color w:val="000000"/>
          <w:szCs w:val="28"/>
        </w:rPr>
        <w:t>разделит базовую таблицу на группы</w:t>
      </w:r>
      <w:r w:rsidRPr="005D430B">
        <w:rPr>
          <w:rFonts w:eastAsia="Calibri" w:cs="Times New Roman"/>
          <w:color w:val="000000"/>
          <w:szCs w:val="28"/>
        </w:rPr>
        <w:t xml:space="preserve">. </w:t>
      </w:r>
      <w:r w:rsidRPr="005D430B">
        <w:rPr>
          <w:rFonts w:eastAsia="TimesNewRoman" w:cs="Times New Roman"/>
          <w:color w:val="000000"/>
          <w:szCs w:val="28"/>
        </w:rPr>
        <w:t xml:space="preserve">В противоположность этому использование предложения </w:t>
      </w:r>
      <w:r w:rsidRPr="005D430B">
        <w:rPr>
          <w:rFonts w:eastAsia="Calibri" w:cs="Times New Roman"/>
          <w:color w:val="000000"/>
          <w:szCs w:val="28"/>
        </w:rPr>
        <w:t xml:space="preserve">WHERE </w:t>
      </w:r>
      <w:r w:rsidRPr="005D430B">
        <w:rPr>
          <w:rFonts w:eastAsia="TimesNewRoman" w:cs="Times New Roman"/>
          <w:color w:val="000000"/>
          <w:szCs w:val="28"/>
        </w:rPr>
        <w:t>приводит к тому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>что сначала отбираются строки из базовой таблицы и только после этого отобранные строки начинают использоваться</w:t>
      </w:r>
      <w:r w:rsidRPr="005D430B">
        <w:rPr>
          <w:rFonts w:eastAsia="Calibri" w:cs="Times New Roman"/>
          <w:color w:val="000000"/>
          <w:szCs w:val="28"/>
        </w:rPr>
        <w:t xml:space="preserve">. 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Рассмотрим следующий пример: в таблице хранится информация о заказах – его идентификатор, стоимость, клиент, менеджер и скидка. Мы при помощи агрегатной функции </w:t>
      </w:r>
      <w:r>
        <w:rPr>
          <w:rFonts w:eastAsia="Calibri" w:cs="Times New Roman"/>
          <w:color w:val="000000"/>
          <w:szCs w:val="28"/>
          <w:lang w:val="en-US"/>
        </w:rPr>
        <w:t>max</w:t>
      </w:r>
      <w:r w:rsidRPr="005D430B">
        <w:rPr>
          <w:rFonts w:eastAsia="Calibri" w:cs="Times New Roman"/>
          <w:color w:val="000000"/>
          <w:szCs w:val="28"/>
        </w:rPr>
        <w:t xml:space="preserve">() </w:t>
      </w:r>
      <w:r>
        <w:rPr>
          <w:rFonts w:eastAsia="Calibri" w:cs="Times New Roman"/>
          <w:color w:val="000000"/>
          <w:szCs w:val="28"/>
        </w:rPr>
        <w:t>можем выбрать максимальную стоимость заказа по каждому из менеджеров, как показано на рисунке ххх.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</w:rPr>
      </w:pPr>
      <w:r w:rsidRPr="005D430B">
        <w:rPr>
          <w:rFonts w:eastAsia="Calibri" w:cs="Times New Roman"/>
          <w:noProof/>
          <w:color w:val="000000"/>
          <w:szCs w:val="28"/>
        </w:rPr>
        <w:drawing>
          <wp:inline distT="0" distB="0" distL="0" distR="0">
            <wp:extent cx="3435556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71" cy="32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  <w:lang w:val="en-US"/>
        </w:rPr>
      </w:pPr>
      <w:r>
        <w:rPr>
          <w:rFonts w:eastAsia="Calibri" w:cs="Times New Roman"/>
          <w:color w:val="000000"/>
          <w:szCs w:val="28"/>
        </w:rPr>
        <w:t xml:space="preserve">Рисунок ххх – Запрос без </w:t>
      </w:r>
      <w:r>
        <w:rPr>
          <w:rFonts w:eastAsia="Calibri" w:cs="Times New Roman"/>
          <w:color w:val="000000"/>
          <w:szCs w:val="28"/>
          <w:lang w:val="en-US"/>
        </w:rPr>
        <w:t>HAVING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Но если мы захотим выбрать менеджеров, которые оформляли особо большие заказы, скажем стоимостью более 2000, то нам нужно добавить ещё условие. Мы не можем это сделать внутри </w:t>
      </w:r>
      <w:r>
        <w:rPr>
          <w:rFonts w:eastAsia="Calibri" w:cs="Times New Roman"/>
          <w:color w:val="000000"/>
          <w:szCs w:val="28"/>
          <w:lang w:val="en-US"/>
        </w:rPr>
        <w:t>WHERE</w:t>
      </w:r>
      <w:r>
        <w:rPr>
          <w:rFonts w:eastAsia="Calibri" w:cs="Times New Roman"/>
          <w:color w:val="000000"/>
          <w:szCs w:val="28"/>
        </w:rPr>
        <w:t>, так как а</w:t>
      </w:r>
      <w:r w:rsidRPr="005D430B">
        <w:rPr>
          <w:rFonts w:eastAsia="Calibri" w:cs="Times New Roman"/>
          <w:color w:val="000000"/>
          <w:szCs w:val="28"/>
        </w:rPr>
        <w:t xml:space="preserve">грегатная </w:t>
      </w:r>
      <w:r w:rsidRPr="005D430B">
        <w:rPr>
          <w:rFonts w:eastAsia="Calibri" w:cs="Times New Roman"/>
          <w:color w:val="000000"/>
          <w:szCs w:val="28"/>
        </w:rPr>
        <w:lastRenderedPageBreak/>
        <w:t>функция берет столбец значений и возвращает одно значение</w:t>
      </w:r>
      <w:r>
        <w:rPr>
          <w:rFonts w:eastAsia="Calibri" w:cs="Times New Roman"/>
          <w:color w:val="000000"/>
          <w:szCs w:val="28"/>
        </w:rPr>
        <w:t xml:space="preserve">, в то время как </w:t>
      </w:r>
      <w:r>
        <w:rPr>
          <w:rFonts w:eastAsia="Calibri" w:cs="Times New Roman"/>
          <w:color w:val="000000"/>
          <w:szCs w:val="28"/>
          <w:lang w:val="en-US"/>
        </w:rPr>
        <w:t>WHERE</w:t>
      </w:r>
      <w:r w:rsidRPr="005D430B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использует предикаты при отборе записей в результат.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Поэтому реализовать наш замысел поможет предложение </w:t>
      </w:r>
      <w:r>
        <w:rPr>
          <w:rFonts w:eastAsia="Calibri" w:cs="Times New Roman"/>
          <w:color w:val="000000"/>
          <w:szCs w:val="28"/>
          <w:lang w:val="en-US"/>
        </w:rPr>
        <w:t>HAVING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>
        <w:rPr>
          <w:rFonts w:eastAsia="Calibri" w:cs="Times New Roman"/>
          <w:color w:val="000000"/>
          <w:szCs w:val="28"/>
        </w:rPr>
        <w:t>как изображено на рисунке ууу.</w:t>
      </w:r>
    </w:p>
    <w:p w:rsid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</w:rPr>
      </w:pPr>
      <w:r w:rsidRPr="005D430B">
        <w:rPr>
          <w:rFonts w:eastAsia="Calibri" w:cs="Times New Roman"/>
          <w:noProof/>
          <w:color w:val="000000"/>
          <w:szCs w:val="28"/>
        </w:rPr>
        <w:drawing>
          <wp:inline distT="0" distB="0" distL="0" distR="0">
            <wp:extent cx="3144757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21" cy="31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0B" w:rsidRPr="005D430B" w:rsidRDefault="005D430B" w:rsidP="005D430B">
      <w:pPr>
        <w:tabs>
          <w:tab w:val="left" w:pos="851"/>
          <w:tab w:val="left" w:pos="993"/>
        </w:tabs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Рисунок ууу - </w:t>
      </w:r>
      <w:r w:rsidRPr="005D430B">
        <w:rPr>
          <w:rFonts w:eastAsia="Calibri" w:cs="Times New Roman"/>
          <w:color w:val="000000"/>
          <w:szCs w:val="28"/>
        </w:rPr>
        <w:t xml:space="preserve">Запрос </w:t>
      </w:r>
      <w:r>
        <w:rPr>
          <w:rFonts w:eastAsia="Calibri" w:cs="Times New Roman"/>
          <w:color w:val="000000"/>
          <w:szCs w:val="28"/>
        </w:rPr>
        <w:t>с</w:t>
      </w:r>
      <w:r w:rsidRPr="005D430B">
        <w:rPr>
          <w:rFonts w:eastAsia="Calibri" w:cs="Times New Roman"/>
          <w:color w:val="000000"/>
          <w:szCs w:val="28"/>
        </w:rPr>
        <w:t xml:space="preserve"> HAVING</w:t>
      </w:r>
    </w:p>
    <w:p w:rsidR="005D430B" w:rsidRPr="005D430B" w:rsidRDefault="005D430B" w:rsidP="005D430B">
      <w:pPr>
        <w:autoSpaceDE w:val="0"/>
        <w:spacing w:line="240" w:lineRule="auto"/>
        <w:ind w:firstLine="709"/>
        <w:rPr>
          <w:rFonts w:eastAsia="Calibri" w:cs="Times New Roman"/>
          <w:iCs/>
          <w:color w:val="000000"/>
          <w:szCs w:val="28"/>
        </w:rPr>
      </w:pPr>
      <w:r w:rsidRPr="005D430B">
        <w:rPr>
          <w:rFonts w:eastAsia="TimesNewRoman" w:cs="Times New Roman"/>
          <w:color w:val="000000"/>
          <w:szCs w:val="28"/>
        </w:rPr>
        <w:t>Следует учесть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что </w:t>
      </w:r>
      <w:r w:rsidRPr="005D430B">
        <w:rPr>
          <w:rFonts w:eastAsia="Calibri" w:cs="Times New Roman"/>
          <w:iCs/>
          <w:color w:val="000000"/>
          <w:szCs w:val="28"/>
        </w:rPr>
        <w:t>предложение HAVING должно ссылаться только на агрегатные функции и элементы, выбранные GROUP BY.</w:t>
      </w:r>
    </w:p>
    <w:p w:rsidR="005D430B" w:rsidRPr="005D430B" w:rsidRDefault="005D430B" w:rsidP="005D430B">
      <w:pPr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5D430B">
        <w:rPr>
          <w:rFonts w:eastAsia="TimesNewRoman" w:cs="Times New Roman"/>
          <w:color w:val="000000"/>
          <w:szCs w:val="28"/>
        </w:rPr>
        <w:t>Например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>следующий запрос потерпит неудачу</w:t>
      </w:r>
      <w:r w:rsidRPr="005D430B">
        <w:rPr>
          <w:rFonts w:eastAsia="Calibri" w:cs="Times New Roman"/>
          <w:color w:val="000000"/>
          <w:szCs w:val="28"/>
        </w:rPr>
        <w:t>:</w:t>
      </w:r>
    </w:p>
    <w:p w:rsidR="005D430B" w:rsidRDefault="005D430B" w:rsidP="005D430B">
      <w:pPr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CED519F" wp14:editId="249559F1">
            <wp:extent cx="4829175" cy="26072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9" t="21388" r="16622" b="20722"/>
                    <a:stretch/>
                  </pic:blipFill>
                  <pic:spPr bwMode="auto">
                    <a:xfrm>
                      <a:off x="0" y="0"/>
                      <a:ext cx="4863636" cy="262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30B" w:rsidRPr="005D430B" w:rsidRDefault="005D430B" w:rsidP="005D430B">
      <w:pPr>
        <w:autoSpaceDE w:val="0"/>
        <w:spacing w:line="240" w:lineRule="auto"/>
        <w:ind w:firstLine="709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Рисунок ззз – Неправильное использование </w:t>
      </w:r>
      <w:r>
        <w:rPr>
          <w:rFonts w:eastAsia="Calibri" w:cs="Times New Roman"/>
          <w:color w:val="000000"/>
          <w:szCs w:val="28"/>
          <w:lang w:val="en-US"/>
        </w:rPr>
        <w:t>HAVING</w:t>
      </w:r>
    </w:p>
    <w:p w:rsidR="00A8478D" w:rsidRPr="005D430B" w:rsidRDefault="005D430B" w:rsidP="005D430B">
      <w:pPr>
        <w:autoSpaceDE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5D430B">
        <w:rPr>
          <w:rFonts w:eastAsia="TimesNewRoman" w:cs="Times New Roman"/>
          <w:color w:val="000000"/>
          <w:szCs w:val="28"/>
        </w:rPr>
        <w:t xml:space="preserve">Поле </w:t>
      </w:r>
      <w:r>
        <w:rPr>
          <w:rFonts w:eastAsia="TimesNewRoman" w:cs="Times New Roman"/>
          <w:color w:val="000000"/>
          <w:szCs w:val="28"/>
        </w:rPr>
        <w:t>ИД клиента</w:t>
      </w:r>
      <w:r w:rsidRPr="005D430B">
        <w:rPr>
          <w:rFonts w:eastAsia="Calibri" w:cs="Times New Roman"/>
          <w:color w:val="000000"/>
          <w:szCs w:val="28"/>
        </w:rPr>
        <w:t xml:space="preserve"> </w:t>
      </w:r>
      <w:r w:rsidRPr="005D430B">
        <w:rPr>
          <w:rFonts w:eastAsia="TimesNewRoman" w:cs="Times New Roman"/>
          <w:color w:val="000000"/>
          <w:szCs w:val="28"/>
        </w:rPr>
        <w:t xml:space="preserve">не может быть использовано в предложении </w:t>
      </w:r>
      <w:r w:rsidRPr="005D430B">
        <w:rPr>
          <w:rFonts w:eastAsia="Calibri" w:cs="Times New Roman"/>
          <w:color w:val="000000"/>
          <w:szCs w:val="28"/>
          <w:lang w:val="en-US"/>
        </w:rPr>
        <w:t>HAVING</w:t>
      </w:r>
      <w:r w:rsidRPr="005D430B">
        <w:rPr>
          <w:rFonts w:eastAsia="Calibri" w:cs="Times New Roman"/>
          <w:color w:val="000000"/>
          <w:szCs w:val="28"/>
        </w:rPr>
        <w:t xml:space="preserve">, </w:t>
      </w:r>
      <w:r w:rsidRPr="005D430B">
        <w:rPr>
          <w:rFonts w:eastAsia="TimesNewRoman" w:cs="Times New Roman"/>
          <w:color w:val="000000"/>
          <w:szCs w:val="28"/>
        </w:rPr>
        <w:t xml:space="preserve">потому что оно может иметь </w:t>
      </w:r>
      <w:r w:rsidRPr="005D430B">
        <w:rPr>
          <w:rFonts w:eastAsia="Calibri" w:cs="Times New Roman"/>
          <w:color w:val="000000"/>
          <w:szCs w:val="28"/>
        </w:rPr>
        <w:t>(</w:t>
      </w:r>
      <w:r w:rsidRPr="005D430B">
        <w:rPr>
          <w:rFonts w:eastAsia="TimesNewRoman" w:cs="Times New Roman"/>
          <w:color w:val="000000"/>
          <w:szCs w:val="28"/>
        </w:rPr>
        <w:t>и действительно имеет</w:t>
      </w:r>
      <w:r w:rsidRPr="005D430B">
        <w:rPr>
          <w:rFonts w:eastAsia="Calibri" w:cs="Times New Roman"/>
          <w:color w:val="000000"/>
          <w:szCs w:val="28"/>
        </w:rPr>
        <w:t xml:space="preserve">) </w:t>
      </w:r>
      <w:r w:rsidRPr="005D430B">
        <w:rPr>
          <w:rFonts w:eastAsia="TimesNewRoman" w:cs="Times New Roman"/>
          <w:color w:val="000000"/>
          <w:szCs w:val="28"/>
        </w:rPr>
        <w:t>больше чем одно значение на группу вывода</w:t>
      </w:r>
      <w:r w:rsidRPr="005D430B">
        <w:rPr>
          <w:rFonts w:eastAsia="Calibri" w:cs="Times New Roman"/>
          <w:color w:val="000000"/>
          <w:szCs w:val="28"/>
        </w:rPr>
        <w:t xml:space="preserve">. </w:t>
      </w:r>
      <w:bookmarkStart w:id="0" w:name="_GoBack"/>
      <w:bookmarkEnd w:id="0"/>
    </w:p>
    <w:sectPr w:rsidR="00A8478D" w:rsidRPr="005D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0B"/>
    <w:rsid w:val="0029455A"/>
    <w:rsid w:val="003F2DA3"/>
    <w:rsid w:val="0044767C"/>
    <w:rsid w:val="005D2322"/>
    <w:rsid w:val="005D430B"/>
    <w:rsid w:val="0094790E"/>
    <w:rsid w:val="00A14B61"/>
    <w:rsid w:val="00A14EFC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845664EF-EA27-4EAC-937E-131B0C8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2020-03-31T10:12:00Z</dcterms:created>
  <dcterms:modified xsi:type="dcterms:W3CDTF">2020-03-31T10:28:00Z</dcterms:modified>
</cp:coreProperties>
</file>