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7F1" w:rsidRPr="00D2656B" w:rsidRDefault="009767F1" w:rsidP="009767F1">
      <w:pPr>
        <w:pStyle w:val="1"/>
        <w:rPr>
          <w:lang w:eastAsia="ru-RU"/>
        </w:rPr>
      </w:pPr>
      <w:bookmarkStart w:id="0" w:name="_Toc348822559"/>
      <w:bookmarkStart w:id="1" w:name="_Toc348822245"/>
      <w:r>
        <w:t>Тема №6 - Хранимые процедуры</w:t>
      </w:r>
      <w:bookmarkEnd w:id="0"/>
      <w:bookmarkEnd w:id="1"/>
      <w:r w:rsidRPr="00D2656B">
        <w:t xml:space="preserve"> </w:t>
      </w:r>
      <w:r>
        <w:t>и функции.</w:t>
      </w:r>
    </w:p>
    <w:p w:rsidR="009767F1" w:rsidRPr="00D2656B" w:rsidRDefault="009767F1" w:rsidP="004736D6">
      <w:r w:rsidRPr="009767F1">
        <w:rPr>
          <w:b/>
        </w:rPr>
        <w:t>Хранимая процедура</w:t>
      </w:r>
      <w:r w:rsidRPr="00D2656B">
        <w:t xml:space="preserve"> — это объект базы данных, представляющий собой набор SQL- инструкций, который компилируется один раз и хранится на сервере.</w:t>
      </w:r>
    </w:p>
    <w:p w:rsidR="009767F1" w:rsidRDefault="009767F1" w:rsidP="004736D6">
      <w:r w:rsidRPr="009767F1">
        <w:rPr>
          <w:b/>
        </w:rPr>
        <w:t>Хранимая функция</w:t>
      </w:r>
      <w:r>
        <w:t xml:space="preserve"> отличается от хранимой п</w:t>
      </w:r>
      <w:r w:rsidRPr="00D2656B">
        <w:t>роцедуры, тем что хранимая функция</w:t>
      </w:r>
      <w:r>
        <w:t xml:space="preserve"> всегда возвращает значение</w:t>
      </w:r>
      <w:r w:rsidRPr="00D2656B">
        <w:t>.</w:t>
      </w:r>
    </w:p>
    <w:p w:rsidR="009767F1" w:rsidRPr="004736D6" w:rsidRDefault="009767F1" w:rsidP="004736D6">
      <w:r>
        <w:t xml:space="preserve">Хранимые процедуры и функции пишутся на процедурном языке, который зависит от конкретной СУБД. Они могут вызывать друг друга, читать и изменять данные в таблицах, и их можно вызвать из клиентского приложения, работающего с базой данных. Хранимые процедуры и функции обычно используются при выполнении часто встречающихся задач (например, сведение бухгалтерского баланса). Они могут иметь аргументы, возвращать значения, коды ошибок и иногда наборы строк и колонок. Однако последний тип процедур поддерживается не всеми СУБД. Укажем основные моменты которые стоит иметь в виду при работе с функциями и процедурами в </w:t>
      </w:r>
      <w:r w:rsidRPr="009767F1">
        <w:t>SQL</w:t>
      </w:r>
      <w:r>
        <w:t>.</w:t>
      </w:r>
    </w:p>
    <w:p w:rsidR="009767F1" w:rsidRPr="009767F1" w:rsidRDefault="009767F1" w:rsidP="004736D6">
      <w:pPr>
        <w:pStyle w:val="a"/>
        <w:numPr>
          <w:ilvl w:val="0"/>
          <w:numId w:val="12"/>
        </w:numPr>
        <w:ind w:left="0" w:firstLine="567"/>
      </w:pPr>
      <w:r w:rsidRPr="009767F1">
        <w:t>В связи с тем, что процедурный кэш работает по принципу хранения либо самых ранних использовавшихся данных  либо недавно использовавшихся данных, хранимая процедура остается в кэше до тех пор, пока не будет вытеснена оттуда другой часто исполняемой процедурой.</w:t>
      </w:r>
    </w:p>
    <w:p w:rsidR="009767F1" w:rsidRPr="009767F1" w:rsidRDefault="009767F1" w:rsidP="004736D6">
      <w:pPr>
        <w:pStyle w:val="a"/>
        <w:numPr>
          <w:ilvl w:val="0"/>
          <w:numId w:val="12"/>
        </w:numPr>
        <w:ind w:left="0" w:firstLine="567"/>
      </w:pPr>
      <w:r w:rsidRPr="009767F1">
        <w:t>Проверка синтаксических ошибок и компиляция происходят при первом запуске хранимой процедуры на исполнение.</w:t>
      </w:r>
    </w:p>
    <w:p w:rsidR="009767F1" w:rsidRPr="009767F1" w:rsidRDefault="009767F1" w:rsidP="004736D6">
      <w:pPr>
        <w:pStyle w:val="a"/>
        <w:numPr>
          <w:ilvl w:val="0"/>
          <w:numId w:val="12"/>
        </w:numPr>
        <w:ind w:left="0" w:firstLine="567"/>
      </w:pPr>
      <w:r w:rsidRPr="009767F1">
        <w:t>Процедуры могут либо выбирать данные, либо модифицировать их, но не то и другое одновременно.</w:t>
      </w:r>
    </w:p>
    <w:p w:rsidR="009767F1" w:rsidRPr="009767F1" w:rsidRDefault="009767F1" w:rsidP="004736D6">
      <w:pPr>
        <w:pStyle w:val="a"/>
        <w:numPr>
          <w:ilvl w:val="0"/>
          <w:numId w:val="12"/>
        </w:numPr>
        <w:ind w:left="0" w:firstLine="567"/>
      </w:pPr>
      <w:r w:rsidRPr="009767F1">
        <w:t xml:space="preserve">Хранимые процедуры могут использоваться как механизм безопасности. Пользователю предоставляется право запускать хранимую процедуру, но не право непосредственного доступа к данным таблицы. </w:t>
      </w:r>
    </w:p>
    <w:p w:rsidR="009767F1" w:rsidRPr="004736D6" w:rsidRDefault="009767F1" w:rsidP="004736D6">
      <w:pPr>
        <w:pStyle w:val="a"/>
        <w:numPr>
          <w:ilvl w:val="0"/>
          <w:numId w:val="12"/>
        </w:numPr>
        <w:ind w:left="0" w:firstLine="567"/>
      </w:pPr>
      <w:r w:rsidRPr="009767F1">
        <w:t>Процедуры могут принимать и возвращать параметры.</w:t>
      </w:r>
    </w:p>
    <w:p w:rsidR="009767F1" w:rsidRPr="009767F1" w:rsidRDefault="009767F1" w:rsidP="004736D6">
      <w:r w:rsidRPr="009767F1">
        <w:tab/>
        <w:t>Далее опишем особенности хранимых функции в PostgreSQL, которые также справедливы для хранимых процедур.</w:t>
      </w:r>
    </w:p>
    <w:p w:rsidR="009767F1" w:rsidRPr="009767F1" w:rsidRDefault="009767F1" w:rsidP="004736D6">
      <w:r w:rsidRPr="009767F1">
        <w:lastRenderedPageBreak/>
        <w:tab/>
        <w:t>SQL-функции выполняют произвольный список операторов SQL и возвращают результат последнего запроса в списке. В простом случае (не с множеством) будет возвращена первая строка результата последнего запроса. (Помните, что понятие "первая строка" в наборе результатов с несколькими строками определено точно, только если присутствует ORDER BY.) Если последний запрос вообще не вернёт строки, будет возвращено значение NULL.</w:t>
      </w:r>
    </w:p>
    <w:p w:rsidR="009767F1" w:rsidRDefault="009767F1" w:rsidP="004736D6">
      <w:r w:rsidRPr="00227A8E">
        <w:t>Кроме того, можно объявить SQL-функцию как возвращающую множество (то есть, несколько строк), указав в качестве возвращаемого типа функции SETOF некий_тип, либо объявив её с указанием RETURNS TABLE(колонки). В этом случае будут возвращены все строки результата последнего запроса.</w:t>
      </w:r>
    </w:p>
    <w:p w:rsidR="009767F1" w:rsidRDefault="009767F1" w:rsidP="004736D6">
      <w:r w:rsidRPr="00227A8E">
        <w:t>Тело SQL-функции должно представлять собой список SQL-операторов, разделённых точкой с запятой. Точка с запятой после последнего оператора может отсутствовать. Если только функция не объявлена как возвращающая void, последним оператором должен быть SELECT, либо INSERT, UPDATE или DELETE с предложением RETURNING.</w:t>
      </w:r>
    </w:p>
    <w:p w:rsidR="009767F1" w:rsidRPr="004736D6" w:rsidRDefault="009767F1" w:rsidP="004736D6">
      <w:r w:rsidRPr="00227A8E">
        <w:t>Любой набор команд на языке SQL можно скомпоновать вместе и обозначить как функцию. Помимо запросов SELECT, эти команды могут включать запросы, изменяющие данные (INSERT, UPDATE и DELET</w:t>
      </w:r>
      <w:r>
        <w:t>E), а также другие SQL-команды.</w:t>
      </w:r>
      <w:r w:rsidRPr="00227A8E">
        <w:t xml:space="preserve"> Однако последней командой должна быть SELECT или команда с предложением RETURNING, возвращающая результат с типом возврата функции. Если же вы хотите определить функцию SQL, выполняющую действия, но не возвращающую полезное значение, вы можете объяви</w:t>
      </w:r>
      <w:r>
        <w:t>ть её как возвращающую тип void, что по сути является процедурой, поэтому намного логичнее использовать именно ей.</w:t>
      </w:r>
    </w:p>
    <w:p w:rsidR="008F2771" w:rsidRPr="008F2771" w:rsidRDefault="008F2771" w:rsidP="00B203C6">
      <w:r w:rsidRPr="008F2771">
        <w:t>Простейший синтаксис операторов создания хранимых процедур: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CREATE [OR REPLACE] PROCEDURE procedure_name(parameter_list)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LANGUAGE language_name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AS $$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 xml:space="preserve">    stored_procedure_body;</w:t>
      </w:r>
    </w:p>
    <w:p w:rsidR="008F2771" w:rsidRPr="008F2771" w:rsidRDefault="00B203C6" w:rsidP="00B203C6">
      <w:pPr>
        <w:pStyle w:val="a5"/>
        <w:shd w:val="clear" w:color="auto" w:fill="D0CECE" w:themeFill="background2" w:themeFillShade="E6"/>
        <w:rPr>
          <w:b/>
        </w:rPr>
      </w:pPr>
      <w:r w:rsidRPr="006D297F">
        <w:t>$$;</w:t>
      </w:r>
    </w:p>
    <w:p w:rsidR="008F2771" w:rsidRPr="008F2771" w:rsidRDefault="008F2771" w:rsidP="006D297F">
      <w:r w:rsidRPr="008F2771">
        <w:t xml:space="preserve">Проще всего описать синтаксис хранимой процедуры на примере, </w:t>
      </w:r>
      <w:r w:rsidR="0068295F">
        <w:t>показывающей уведомление</w:t>
      </w:r>
      <w:r w:rsidRPr="008F2771">
        <w:t>.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lastRenderedPageBreak/>
        <w:t xml:space="preserve">CREATE OR REPLACE PROCEDURE </w:t>
      </w:r>
      <w:r>
        <w:rPr>
          <w:noProof/>
          <w:lang w:val="en-US"/>
        </w:rPr>
        <w:t>alert</w:t>
      </w:r>
      <w:r w:rsidRPr="0068295F">
        <w:rPr>
          <w:noProof/>
          <w:lang w:val="en-US"/>
        </w:rPr>
        <w:t>_</w:t>
      </w:r>
      <w:r>
        <w:rPr>
          <w:noProof/>
          <w:lang w:val="en-US"/>
        </w:rPr>
        <w:t>param</w:t>
      </w:r>
      <w:r w:rsidRPr="0068295F">
        <w:rPr>
          <w:noProof/>
          <w:lang w:val="en-US"/>
        </w:rPr>
        <w:t>(</w:t>
      </w:r>
      <w:r>
        <w:rPr>
          <w:noProof/>
          <w:lang w:val="en-US"/>
        </w:rPr>
        <w:t>IN text</w:t>
      </w:r>
      <w:r w:rsidRPr="0068295F">
        <w:rPr>
          <w:noProof/>
          <w:lang w:val="en-US"/>
        </w:rPr>
        <w:t>)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>LANGUAGE 'plpgsql'</w:t>
      </w:r>
    </w:p>
    <w:p w:rsid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>AS $$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>
        <w:rPr>
          <w:noProof/>
          <w:lang w:val="en-US"/>
        </w:rPr>
        <w:t>BEGIN</w:t>
      </w:r>
    </w:p>
    <w:p w:rsidR="0068295F" w:rsidRPr="009767F1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9767F1">
        <w:rPr>
          <w:noProof/>
          <w:lang w:val="en-US"/>
        </w:rPr>
        <w:t xml:space="preserve">    </w:t>
      </w:r>
      <w:r w:rsidRPr="0068295F">
        <w:rPr>
          <w:noProof/>
          <w:lang w:val="en-US"/>
        </w:rPr>
        <w:t>RAISE</w:t>
      </w:r>
      <w:r w:rsidRPr="009767F1">
        <w:rPr>
          <w:noProof/>
          <w:lang w:val="en-US"/>
        </w:rPr>
        <w:t xml:space="preserve"> </w:t>
      </w:r>
      <w:r w:rsidRPr="0068295F">
        <w:rPr>
          <w:noProof/>
          <w:lang w:val="en-US"/>
        </w:rPr>
        <w:t>NOTICE</w:t>
      </w:r>
      <w:r w:rsidRPr="009767F1">
        <w:rPr>
          <w:noProof/>
          <w:lang w:val="en-US"/>
        </w:rPr>
        <w:t xml:space="preserve"> '</w:t>
      </w:r>
      <w:r>
        <w:rPr>
          <w:noProof/>
        </w:rPr>
        <w:t>Вы</w:t>
      </w:r>
      <w:r w:rsidRPr="009767F1">
        <w:rPr>
          <w:noProof/>
          <w:lang w:val="en-US"/>
        </w:rPr>
        <w:t xml:space="preserve"> </w:t>
      </w:r>
      <w:r>
        <w:rPr>
          <w:noProof/>
        </w:rPr>
        <w:t>ввели</w:t>
      </w:r>
      <w:r w:rsidRPr="009767F1">
        <w:rPr>
          <w:noProof/>
          <w:lang w:val="en-US"/>
        </w:rPr>
        <w:t xml:space="preserve"> </w:t>
      </w:r>
      <w:r>
        <w:rPr>
          <w:noProof/>
        </w:rPr>
        <w:t>параметр</w:t>
      </w:r>
      <w:r w:rsidRPr="009767F1">
        <w:rPr>
          <w:noProof/>
          <w:lang w:val="en-US"/>
        </w:rPr>
        <w:t xml:space="preserve"> %', $1;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>
        <w:rPr>
          <w:noProof/>
          <w:lang w:val="en-US"/>
        </w:rPr>
        <w:t>END</w:t>
      </w:r>
      <w:r w:rsidRPr="0068295F">
        <w:rPr>
          <w:noProof/>
        </w:rPr>
        <w:t>;</w:t>
      </w:r>
    </w:p>
    <w:p w:rsidR="008F2771" w:rsidRPr="0068295F" w:rsidRDefault="0068295F" w:rsidP="0068295F">
      <w:pPr>
        <w:pStyle w:val="a5"/>
        <w:shd w:val="clear" w:color="auto" w:fill="D0CECE" w:themeFill="background2" w:themeFillShade="E6"/>
        <w:rPr>
          <w:b/>
          <w:noProof/>
        </w:rPr>
      </w:pPr>
      <w:r w:rsidRPr="0068295F">
        <w:rPr>
          <w:noProof/>
        </w:rPr>
        <w:t>$$;</w:t>
      </w:r>
    </w:p>
    <w:p w:rsidR="0068295F" w:rsidRPr="008F2771" w:rsidRDefault="008F2771" w:rsidP="0068295F">
      <w:r w:rsidRPr="008F2771">
        <w:t>После создания хранимой процедуры вызовем её на исполнение, чтобы ознакомиться с полученными результатами</w:t>
      </w:r>
      <w:r w:rsidR="0068295F">
        <w:t>, показанными на рисунке куку</w:t>
      </w:r>
      <w:r w:rsidRPr="008F2771">
        <w:t>: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 w:rsidRPr="0068295F">
        <w:rPr>
          <w:noProof/>
          <w:lang w:val="en-US"/>
        </w:rPr>
        <w:t>CALL</w:t>
      </w:r>
      <w:r w:rsidRPr="0068295F">
        <w:rPr>
          <w:noProof/>
        </w:rPr>
        <w:t xml:space="preserve"> </w:t>
      </w:r>
      <w:r w:rsidRPr="0068295F">
        <w:rPr>
          <w:noProof/>
          <w:lang w:val="en-US"/>
        </w:rPr>
        <w:t>public</w:t>
      </w:r>
      <w:r w:rsidRPr="0068295F">
        <w:rPr>
          <w:noProof/>
        </w:rPr>
        <w:t>.</w:t>
      </w:r>
      <w:r w:rsidRPr="0068295F">
        <w:rPr>
          <w:noProof/>
          <w:lang w:val="en-US"/>
        </w:rPr>
        <w:t>alert</w:t>
      </w:r>
      <w:r w:rsidRPr="0068295F">
        <w:rPr>
          <w:noProof/>
        </w:rPr>
        <w:t>_</w:t>
      </w:r>
      <w:r w:rsidRPr="0068295F">
        <w:rPr>
          <w:noProof/>
          <w:lang w:val="en-US"/>
        </w:rPr>
        <w:t>param</w:t>
      </w:r>
      <w:r w:rsidRPr="0068295F">
        <w:rPr>
          <w:noProof/>
        </w:rPr>
        <w:t>(</w:t>
      </w:r>
    </w:p>
    <w:p w:rsidR="0068295F" w:rsidRPr="0068295F" w:rsidRDefault="0068295F" w:rsidP="0068295F">
      <w:pPr>
        <w:pStyle w:val="a5"/>
        <w:shd w:val="clear" w:color="auto" w:fill="D0CECE" w:themeFill="background2" w:themeFillShade="E6"/>
        <w:rPr>
          <w:noProof/>
        </w:rPr>
      </w:pPr>
      <w:r w:rsidRPr="0068295F">
        <w:rPr>
          <w:noProof/>
        </w:rPr>
        <w:tab/>
        <w:t>'Я процедура и ничего не возвращаю!'</w:t>
      </w:r>
    </w:p>
    <w:p w:rsidR="0068295F" w:rsidRDefault="0068295F" w:rsidP="0068295F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68295F">
        <w:rPr>
          <w:noProof/>
          <w:lang w:val="en-US"/>
        </w:rPr>
        <w:t>)</w:t>
      </w:r>
    </w:p>
    <w:p w:rsidR="0068295F" w:rsidRDefault="0068295F" w:rsidP="0068295F">
      <w:pPr>
        <w:autoSpaceDE w:val="0"/>
        <w:autoSpaceDN w:val="0"/>
        <w:adjustRightInd w:val="0"/>
        <w:spacing w:line="240" w:lineRule="auto"/>
        <w:ind w:firstLine="0"/>
        <w:rPr>
          <w:rFonts w:eastAsia="Calibri" w:cs="Times New Roman"/>
          <w:noProof/>
          <w:szCs w:val="28"/>
        </w:rPr>
      </w:pPr>
      <w:r>
        <w:rPr>
          <w:noProof/>
          <w:lang w:val="en-US"/>
        </w:rPr>
        <w:drawing>
          <wp:inline distT="0" distB="0" distL="0" distR="0" wp14:anchorId="40684516" wp14:editId="107AB98F">
            <wp:extent cx="5940425" cy="2849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5F" w:rsidRPr="008F2771" w:rsidRDefault="0068295F" w:rsidP="0068295F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t>Рисунок куку – Уведомление процедуры</w:t>
      </w: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b/>
          <w:szCs w:val="28"/>
        </w:rPr>
      </w:pPr>
    </w:p>
    <w:p w:rsidR="008F2771" w:rsidRPr="008F2771" w:rsidRDefault="008F2771" w:rsidP="004736D6">
      <w:r w:rsidRPr="008F2771">
        <w:t>Хранимые процедуры поддерживают входные и выходные параметры.</w:t>
      </w:r>
    </w:p>
    <w:p w:rsidR="008F2771" w:rsidRPr="008F2771" w:rsidRDefault="008F2771" w:rsidP="004736D6">
      <w:r w:rsidRPr="008F2771">
        <w:t>Для объявления параметра необходимо знать следующее:</w:t>
      </w:r>
    </w:p>
    <w:p w:rsidR="008F2771" w:rsidRPr="008F2771" w:rsidRDefault="008F2771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Тип данных</w:t>
      </w:r>
    </w:p>
    <w:p w:rsidR="008F2771" w:rsidRPr="008F2771" w:rsidRDefault="008F2771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Заданное по умолчанию значение</w:t>
      </w:r>
    </w:p>
    <w:p w:rsidR="008F2771" w:rsidRDefault="008F2771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Обозначение входного параметра</w:t>
      </w:r>
    </w:p>
    <w:p w:rsidR="00B203C6" w:rsidRPr="008F2771" w:rsidRDefault="00B203C6" w:rsidP="008F2771">
      <w:pPr>
        <w:numPr>
          <w:ilvl w:val="0"/>
          <w:numId w:val="9"/>
        </w:numPr>
        <w:spacing w:after="200" w:line="24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Имя</w:t>
      </w:r>
    </w:p>
    <w:p w:rsidR="008F2771" w:rsidRPr="008F2771" w:rsidRDefault="008F2771" w:rsidP="008F2771">
      <w:pPr>
        <w:spacing w:line="240" w:lineRule="auto"/>
        <w:ind w:left="283"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 xml:space="preserve">Объявление параметров происходит следующим образом: </w:t>
      </w: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szCs w:val="28"/>
        </w:rPr>
      </w:pP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bCs/>
          <w:szCs w:val="28"/>
          <w:lang w:val="en-US"/>
        </w:rPr>
      </w:pPr>
      <w:r w:rsidRPr="008F2771">
        <w:rPr>
          <w:rFonts w:eastAsia="Calibri" w:cs="Times New Roman"/>
          <w:bCs/>
          <w:szCs w:val="28"/>
          <w:lang w:val="en-US"/>
        </w:rPr>
        <w:t>[</w:t>
      </w:r>
      <w:r w:rsidR="00B203C6">
        <w:rPr>
          <w:rFonts w:eastAsia="Calibri" w:cs="Times New Roman"/>
          <w:bCs/>
          <w:szCs w:val="28"/>
          <w:lang w:val="en-US"/>
        </w:rPr>
        <w:t>default (IN)</w:t>
      </w:r>
      <w:r w:rsidRPr="008F2771">
        <w:rPr>
          <w:rFonts w:eastAsia="Calibri" w:cs="Times New Roman"/>
          <w:bCs/>
          <w:szCs w:val="28"/>
          <w:lang w:val="en-US"/>
        </w:rPr>
        <w:t>|OUT]</w:t>
      </w:r>
      <w:r w:rsidR="00B203C6">
        <w:rPr>
          <w:rFonts w:eastAsia="Calibri" w:cs="Times New Roman"/>
          <w:bCs/>
          <w:szCs w:val="28"/>
          <w:lang w:val="en-US"/>
        </w:rPr>
        <w:t xml:space="preserve"> [TYPE] [NAME = </w:t>
      </w:r>
      <w:r w:rsidR="00B203C6" w:rsidRPr="00B203C6">
        <w:rPr>
          <w:rFonts w:eastAsia="Calibri" w:cs="Times New Roman"/>
          <w:bCs/>
          <w:szCs w:val="28"/>
          <w:lang w:val="en-US"/>
        </w:rPr>
        <w:t>""</w:t>
      </w:r>
      <w:r w:rsidR="00B203C6">
        <w:rPr>
          <w:rFonts w:eastAsia="Calibri" w:cs="Times New Roman"/>
          <w:bCs/>
          <w:szCs w:val="28"/>
          <w:lang w:val="en-US"/>
        </w:rPr>
        <w:t>]</w:t>
      </w:r>
    </w:p>
    <w:p w:rsidR="008F2771" w:rsidRPr="008F2771" w:rsidRDefault="008F2771" w:rsidP="008F2771">
      <w:pPr>
        <w:spacing w:line="240" w:lineRule="auto"/>
        <w:ind w:firstLine="720"/>
        <w:rPr>
          <w:rFonts w:eastAsia="Calibri" w:cs="Times New Roman"/>
          <w:b/>
          <w:bCs/>
          <w:szCs w:val="28"/>
          <w:lang w:val="en-US"/>
        </w:rPr>
      </w:pPr>
    </w:p>
    <w:p w:rsidR="008F2771" w:rsidRPr="00B203C6" w:rsidRDefault="00B203C6" w:rsidP="008F2771">
      <w:r>
        <w:t>Запись выше означает, что по умолчанию параметры являются входными, но лучше указывать это явно</w:t>
      </w:r>
      <w:r w:rsidR="008F2771" w:rsidRPr="008F2771">
        <w:t>.</w:t>
      </w:r>
      <w:r>
        <w:t xml:space="preserve"> Далее следует тип значения, можно указать имя. </w:t>
      </w:r>
      <w:r>
        <w:lastRenderedPageBreak/>
        <w:t xml:space="preserve">Если имя параметра не задано, то внутри процедуры к нему можно обратиться через </w:t>
      </w:r>
      <w:r w:rsidRPr="00B203C6">
        <w:t>${</w:t>
      </w:r>
      <w:r>
        <w:rPr>
          <w:lang w:val="en-US"/>
        </w:rPr>
        <w:t>num</w:t>
      </w:r>
      <w:r w:rsidRPr="00B203C6">
        <w:t xml:space="preserve">}, </w:t>
      </w:r>
      <w:r>
        <w:t xml:space="preserve">где </w:t>
      </w:r>
      <w:r>
        <w:rPr>
          <w:lang w:val="en-US"/>
        </w:rPr>
        <w:t>num</w:t>
      </w:r>
      <w:r>
        <w:t xml:space="preserve"> – порядковый номер параметра в списке, начиная с 1.</w:t>
      </w:r>
    </w:p>
    <w:p w:rsidR="008F2771" w:rsidRPr="008F2771" w:rsidRDefault="00B203C6" w:rsidP="00B203C6">
      <w:r>
        <w:t>Для примера с</w:t>
      </w:r>
      <w:r w:rsidR="008F2771" w:rsidRPr="008F2771">
        <w:t xml:space="preserve">оздадим процедуру, которая будет </w:t>
      </w:r>
      <w:r>
        <w:t>устанавливать цвет ткани по его названию: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CREATE OR REPLACE PROCEDURE public."insert</w:t>
      </w:r>
      <w:r>
        <w:rPr>
          <w:lang w:val="en-US"/>
        </w:rPr>
        <w:t>Cloth</w:t>
      </w:r>
      <w:r w:rsidRPr="00B203C6">
        <w:rPr>
          <w:lang w:val="en-US"/>
        </w:rPr>
        <w:t>Color"(IN integer, IN character varying)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LANGUAGE 'plpgsql'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AS $$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DECLARE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cnt INTEGER := 1;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BEGIN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 xml:space="preserve">SELECT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COALESCE(SUM("ID"), 0)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FROM colors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WHERE "NAME" = $2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>INTO cnt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>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>IF cnt = 0 THEN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>INSERT INTO colors("NAME") VALUES ($2) RETURNING "ID" INTO cnt;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>END IF;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  <w:t xml:space="preserve">UPDATE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>cloth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SET </w:t>
      </w:r>
    </w:p>
    <w:p w:rsidR="00B203C6" w:rsidRPr="00B203C6" w:rsidRDefault="00B203C6" w:rsidP="00B203C6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ab/>
      </w:r>
      <w:r w:rsidRPr="00B203C6">
        <w:rPr>
          <w:lang w:val="en-US"/>
        </w:rPr>
        <w:tab/>
      </w:r>
      <w:r w:rsidRPr="00B203C6">
        <w:rPr>
          <w:lang w:val="en-US"/>
        </w:rPr>
        <w:tab/>
        <w:t xml:space="preserve">"COLOR" = cnt 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 w:rsidRPr="00B203C6">
        <w:rPr>
          <w:lang w:val="en-US"/>
        </w:rPr>
        <w:tab/>
      </w:r>
      <w:r w:rsidRPr="00B203C6">
        <w:rPr>
          <w:lang w:val="en-US"/>
        </w:rPr>
        <w:tab/>
      </w:r>
      <w:r>
        <w:t xml:space="preserve">WHERE 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>
        <w:tab/>
      </w:r>
      <w:r>
        <w:tab/>
      </w:r>
      <w:r>
        <w:tab/>
        <w:t>"ID" = $1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>
        <w:tab/>
        <w:t>;</w:t>
      </w:r>
    </w:p>
    <w:p w:rsidR="00B203C6" w:rsidRDefault="00B203C6" w:rsidP="00B203C6">
      <w:pPr>
        <w:pStyle w:val="a5"/>
        <w:shd w:val="clear" w:color="auto" w:fill="D0CECE" w:themeFill="background2" w:themeFillShade="E6"/>
      </w:pPr>
      <w:r>
        <w:t>END;</w:t>
      </w:r>
    </w:p>
    <w:p w:rsidR="008F2771" w:rsidRPr="008F2771" w:rsidRDefault="00B203C6" w:rsidP="00B203C6">
      <w:pPr>
        <w:pStyle w:val="a5"/>
        <w:shd w:val="clear" w:color="auto" w:fill="D0CECE" w:themeFill="background2" w:themeFillShade="E6"/>
      </w:pPr>
      <w:r>
        <w:t>$$;</w:t>
      </w:r>
    </w:p>
    <w:p w:rsidR="008F2771" w:rsidRPr="008F2771" w:rsidRDefault="008F2771" w:rsidP="00B203C6">
      <w:pPr>
        <w:rPr>
          <w:rFonts w:eastAsia="Calibri" w:cs="Times New Roman"/>
          <w:szCs w:val="28"/>
        </w:rPr>
      </w:pPr>
      <w:r w:rsidRPr="008F2771">
        <w:t xml:space="preserve">Теперь проверим, как работает наша хранимая процедура – запустим её с помощью команды </w:t>
      </w:r>
      <w:r w:rsidR="00B203C6">
        <w:rPr>
          <w:lang w:val="en-US"/>
        </w:rPr>
        <w:t>CALL</w:t>
      </w:r>
      <w:r w:rsidRPr="008F2771">
        <w:t xml:space="preserve">: </w:t>
      </w:r>
    </w:p>
    <w:p w:rsidR="008F2771" w:rsidRDefault="00B203C6" w:rsidP="00B203C6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B203C6">
        <w:rPr>
          <w:noProof/>
          <w:lang w:val="en-US"/>
        </w:rPr>
        <w:t>CALL "insertClothColor"(125, 'синий');</w:t>
      </w:r>
    </w:p>
    <w:p w:rsidR="00B203C6" w:rsidRDefault="00B203C6" w:rsidP="00B203C6">
      <w:pPr>
        <w:pStyle w:val="a5"/>
        <w:shd w:val="clear" w:color="auto" w:fill="D0CECE" w:themeFill="background2" w:themeFillShade="E6"/>
        <w:rPr>
          <w:noProof/>
          <w:lang w:val="en-US"/>
        </w:rPr>
      </w:pPr>
      <w:r w:rsidRPr="00B203C6">
        <w:rPr>
          <w:noProof/>
          <w:lang w:val="en-US"/>
        </w:rPr>
        <w:t>CALL "insertClothColor"(12</w:t>
      </w:r>
      <w:r>
        <w:rPr>
          <w:noProof/>
          <w:lang w:val="en-US"/>
        </w:rPr>
        <w:t>6</w:t>
      </w:r>
      <w:r w:rsidRPr="00B203C6">
        <w:rPr>
          <w:noProof/>
          <w:lang w:val="en-US"/>
        </w:rPr>
        <w:t>, '</w:t>
      </w:r>
      <w:r>
        <w:rPr>
          <w:noProof/>
        </w:rPr>
        <w:t>бежевый</w:t>
      </w:r>
      <w:r w:rsidRPr="00B203C6">
        <w:rPr>
          <w:noProof/>
          <w:lang w:val="en-US"/>
        </w:rPr>
        <w:t>');</w:t>
      </w:r>
    </w:p>
    <w:p w:rsidR="00B203C6" w:rsidRPr="009767F1" w:rsidRDefault="00B203C6" w:rsidP="00B203C6">
      <w:pPr>
        <w:pStyle w:val="a5"/>
        <w:shd w:val="clear" w:color="auto" w:fill="D0CECE" w:themeFill="background2" w:themeFillShade="E6"/>
        <w:rPr>
          <w:noProof/>
        </w:rPr>
      </w:pPr>
      <w:r w:rsidRPr="00B203C6">
        <w:rPr>
          <w:noProof/>
          <w:lang w:val="en-US"/>
        </w:rPr>
        <w:t>CALL</w:t>
      </w:r>
      <w:r w:rsidRPr="009767F1">
        <w:rPr>
          <w:noProof/>
        </w:rPr>
        <w:t xml:space="preserve"> "</w:t>
      </w:r>
      <w:r w:rsidRPr="00B203C6">
        <w:rPr>
          <w:noProof/>
          <w:lang w:val="en-US"/>
        </w:rPr>
        <w:t>insertClothColor</w:t>
      </w:r>
      <w:r w:rsidRPr="009767F1">
        <w:rPr>
          <w:noProof/>
        </w:rPr>
        <w:t>"(127,</w:t>
      </w:r>
      <w:r w:rsidRPr="009767F1">
        <w:t xml:space="preserve"> </w:t>
      </w:r>
      <w:r w:rsidRPr="009767F1">
        <w:rPr>
          <w:noProof/>
        </w:rPr>
        <w:t>'бежевый');</w:t>
      </w:r>
    </w:p>
    <w:p w:rsidR="00B203C6" w:rsidRPr="009767F1" w:rsidRDefault="00B203C6" w:rsidP="008F2771">
      <w:pPr>
        <w:tabs>
          <w:tab w:val="left" w:pos="180"/>
        </w:tabs>
        <w:spacing w:line="240" w:lineRule="auto"/>
        <w:ind w:firstLine="720"/>
        <w:rPr>
          <w:rFonts w:eastAsia="Calibri" w:cs="Times New Roman"/>
          <w:b/>
          <w:bCs/>
          <w:noProof/>
          <w:szCs w:val="28"/>
        </w:rPr>
      </w:pPr>
    </w:p>
    <w:p w:rsidR="008F2771" w:rsidRPr="008F2771" w:rsidRDefault="008F2771" w:rsidP="008F2771">
      <w:pPr>
        <w:tabs>
          <w:tab w:val="left" w:pos="180"/>
        </w:tabs>
        <w:spacing w:line="240" w:lineRule="auto"/>
        <w:ind w:firstLine="720"/>
        <w:rPr>
          <w:rFonts w:eastAsia="Calibri" w:cs="Times New Roman"/>
          <w:szCs w:val="28"/>
        </w:rPr>
      </w:pPr>
      <w:r w:rsidRPr="008F2771">
        <w:rPr>
          <w:rFonts w:eastAsia="Calibri" w:cs="Times New Roman"/>
          <w:szCs w:val="28"/>
        </w:rPr>
        <w:t>Результат работы хранимой процедуры</w:t>
      </w:r>
      <w:r w:rsidR="00B203C6">
        <w:rPr>
          <w:rFonts w:eastAsia="Calibri" w:cs="Times New Roman"/>
          <w:szCs w:val="28"/>
        </w:rPr>
        <w:t xml:space="preserve"> изображен на рисунке</w:t>
      </w:r>
      <w:r w:rsidRPr="008F2771">
        <w:rPr>
          <w:rFonts w:eastAsia="Calibri" w:cs="Times New Roman"/>
          <w:szCs w:val="28"/>
        </w:rPr>
        <w:t xml:space="preserve"> 53</w:t>
      </w:r>
      <w:r w:rsidR="00B203C6">
        <w:rPr>
          <w:rFonts w:eastAsia="Calibri" w:cs="Times New Roman"/>
          <w:szCs w:val="28"/>
        </w:rPr>
        <w:t>.</w:t>
      </w:r>
    </w:p>
    <w:p w:rsidR="008F2771" w:rsidRPr="008F2771" w:rsidRDefault="008F2771" w:rsidP="008F2771">
      <w:pPr>
        <w:tabs>
          <w:tab w:val="left" w:pos="180"/>
        </w:tabs>
        <w:spacing w:line="240" w:lineRule="auto"/>
        <w:ind w:firstLine="720"/>
        <w:rPr>
          <w:rFonts w:eastAsia="Calibri" w:cs="Times New Roman"/>
          <w:szCs w:val="28"/>
        </w:rPr>
      </w:pPr>
    </w:p>
    <w:p w:rsidR="008F2771" w:rsidRPr="008F2771" w:rsidRDefault="00B203C6" w:rsidP="00B203C6">
      <w:pPr>
        <w:widowControl w:val="0"/>
        <w:spacing w:line="240" w:lineRule="auto"/>
        <w:ind w:firstLine="0"/>
        <w:jc w:val="center"/>
        <w:rPr>
          <w:rFonts w:eastAsia="Calibri" w:cs="Times New Roman"/>
          <w:snapToGrid w:val="0"/>
          <w:szCs w:val="28"/>
        </w:rPr>
      </w:pPr>
      <w:r>
        <w:rPr>
          <w:noProof/>
          <w:lang w:val="en-US"/>
        </w:rPr>
        <w:drawing>
          <wp:inline distT="0" distB="0" distL="0" distR="0" wp14:anchorId="775E6E78" wp14:editId="04F829B4">
            <wp:extent cx="5940425" cy="2334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71" w:rsidRPr="008F2771" w:rsidRDefault="008F2771" w:rsidP="008F2771">
      <w:pPr>
        <w:widowControl w:val="0"/>
        <w:spacing w:line="240" w:lineRule="auto"/>
        <w:ind w:firstLine="720"/>
        <w:jc w:val="center"/>
        <w:rPr>
          <w:rFonts w:eastAsia="Calibri" w:cs="Times New Roman"/>
          <w:snapToGrid w:val="0"/>
          <w:szCs w:val="28"/>
        </w:rPr>
      </w:pPr>
      <w:r w:rsidRPr="008F2771">
        <w:rPr>
          <w:rFonts w:eastAsia="Calibri" w:cs="Times New Roman"/>
          <w:snapToGrid w:val="0"/>
          <w:szCs w:val="28"/>
        </w:rPr>
        <w:t>Рисунок 53 – Результаты работы хранимой процедуры</w:t>
      </w:r>
    </w:p>
    <w:p w:rsidR="008F2771" w:rsidRPr="008F2771" w:rsidRDefault="008F2771" w:rsidP="008F2771">
      <w:pPr>
        <w:widowControl w:val="0"/>
        <w:spacing w:line="240" w:lineRule="auto"/>
        <w:ind w:firstLine="720"/>
        <w:rPr>
          <w:rFonts w:eastAsia="Calibri" w:cs="Times New Roman"/>
          <w:snapToGrid w:val="0"/>
          <w:szCs w:val="28"/>
        </w:rPr>
      </w:pPr>
    </w:p>
    <w:p w:rsidR="008F2771" w:rsidRPr="008F2771" w:rsidRDefault="008F2771" w:rsidP="0068295F">
      <w:pPr>
        <w:rPr>
          <w:snapToGrid w:val="0"/>
        </w:rPr>
      </w:pPr>
      <w:r w:rsidRPr="008F2771">
        <w:rPr>
          <w:snapToGrid w:val="0"/>
        </w:rPr>
        <w:t xml:space="preserve">В </w:t>
      </w:r>
      <w:r w:rsidR="00B203C6">
        <w:rPr>
          <w:snapToGrid w:val="0"/>
        </w:rPr>
        <w:t>общем</w:t>
      </w:r>
      <w:r w:rsidRPr="008F2771">
        <w:rPr>
          <w:snapToGrid w:val="0"/>
        </w:rPr>
        <w:t xml:space="preserve"> случае синтаксис </w:t>
      </w:r>
      <w:bookmarkStart w:id="2" w:name="OCRUncertain259"/>
      <w:r w:rsidRPr="008F2771">
        <w:rPr>
          <w:snapToGrid w:val="0"/>
        </w:rPr>
        <w:t xml:space="preserve">команды </w:t>
      </w:r>
      <w:bookmarkEnd w:id="2"/>
      <w:r w:rsidRPr="008F2771">
        <w:rPr>
          <w:snapToGrid w:val="0"/>
          <w:lang w:val="en-US"/>
        </w:rPr>
        <w:t>CREATE</w:t>
      </w:r>
      <w:r w:rsidRPr="008F2771">
        <w:rPr>
          <w:snapToGrid w:val="0"/>
        </w:rPr>
        <w:t xml:space="preserve"> </w:t>
      </w:r>
      <w:r w:rsidRPr="008F2771">
        <w:rPr>
          <w:snapToGrid w:val="0"/>
          <w:lang w:val="en-US"/>
        </w:rPr>
        <w:t>PROCEDURE</w:t>
      </w:r>
      <w:r w:rsidRPr="008F2771">
        <w:rPr>
          <w:snapToGrid w:val="0"/>
        </w:rPr>
        <w:t xml:space="preserve"> бедет выглядеть следующим образом: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>CREATE [ OR REPLACE ] PROCEDURE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name ( [ [ argmode ] [ argname ] argtype [ { DEFAULT | = } default_expr ] [, ...] ] )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{ LANGUAGE lang_name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TRANSFORM { FOR TYPE type_name } [, ... ]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[ EXTERNAL ] SECURITY INVOKER | [ EXTERNAL ] SECURITY DEFINER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SET configuration_parameter { TO value | = value | FROM CURRENT }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AS 'definition'</w:t>
      </w:r>
    </w:p>
    <w:p w:rsidR="00B203C6" w:rsidRPr="00B203C6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Cs/>
          <w:snapToGrid w:val="0"/>
          <w:szCs w:val="28"/>
          <w:lang w:val="en-US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  | AS 'obj_file', 'link_symbol'</w:t>
      </w:r>
    </w:p>
    <w:p w:rsidR="008F2771" w:rsidRPr="008F2771" w:rsidRDefault="00B203C6" w:rsidP="0068295F">
      <w:pPr>
        <w:widowControl w:val="0"/>
        <w:shd w:val="clear" w:color="auto" w:fill="D0CECE" w:themeFill="background2" w:themeFillShade="E6"/>
        <w:spacing w:line="240" w:lineRule="auto"/>
        <w:ind w:right="-8"/>
        <w:rPr>
          <w:rFonts w:eastAsia="Calibri" w:cs="Times New Roman"/>
          <w:b/>
          <w:bCs/>
          <w:i/>
          <w:snapToGrid w:val="0"/>
          <w:szCs w:val="28"/>
        </w:rPr>
      </w:pPr>
      <w:r w:rsidRPr="00B203C6">
        <w:rPr>
          <w:rFonts w:eastAsia="Calibri" w:cs="Times New Roman"/>
          <w:bCs/>
          <w:snapToGrid w:val="0"/>
          <w:szCs w:val="28"/>
          <w:lang w:val="en-US"/>
        </w:rPr>
        <w:t xml:space="preserve">  </w:t>
      </w:r>
      <w:r w:rsidRPr="0068295F">
        <w:rPr>
          <w:rFonts w:eastAsia="Calibri" w:cs="Times New Roman"/>
          <w:bCs/>
          <w:snapToGrid w:val="0"/>
          <w:szCs w:val="28"/>
        </w:rPr>
        <w:t>} ..</w:t>
      </w:r>
    </w:p>
    <w:p w:rsidR="009767F1" w:rsidRPr="009767F1" w:rsidRDefault="007727F2" w:rsidP="009767F1">
      <w:pPr>
        <w:pStyle w:val="2"/>
      </w:pPr>
      <w:r>
        <w:t>Функции</w:t>
      </w:r>
    </w:p>
    <w:p w:rsidR="009767F1" w:rsidRDefault="009767F1" w:rsidP="009767F1">
      <w:r>
        <w:t>Синтаксис функции практические идентичен синтаксису процедуры, единственным отличием является возвращаемое значение.</w:t>
      </w:r>
    </w:p>
    <w:p w:rsidR="009767F1" w:rsidRDefault="009767F1" w:rsidP="009767F1">
      <w:pPr>
        <w:pStyle w:val="a5"/>
        <w:shd w:val="clear" w:color="auto" w:fill="D0CECE" w:themeFill="background2" w:themeFillShade="E6"/>
        <w:rPr>
          <w:lang w:val="en-US"/>
        </w:rPr>
      </w:pPr>
      <w:r>
        <w:rPr>
          <w:lang w:val="en-US"/>
        </w:rPr>
        <w:t>CREATE [OR REPLACE] FUNCTION function</w:t>
      </w:r>
      <w:r w:rsidRPr="00B203C6">
        <w:rPr>
          <w:lang w:val="en-US"/>
        </w:rPr>
        <w:t>_name(parameter_list)</w:t>
      </w:r>
      <w:r>
        <w:rPr>
          <w:lang w:val="en-US"/>
        </w:rPr>
        <w:t xml:space="preserve"> </w:t>
      </w:r>
    </w:p>
    <w:p w:rsidR="009767F1" w:rsidRPr="00B203C6" w:rsidRDefault="009767F1" w:rsidP="009767F1">
      <w:pPr>
        <w:pStyle w:val="a5"/>
        <w:shd w:val="clear" w:color="auto" w:fill="D0CECE" w:themeFill="background2" w:themeFillShade="E6"/>
        <w:rPr>
          <w:lang w:val="en-US"/>
        </w:rPr>
      </w:pPr>
      <w:r>
        <w:rPr>
          <w:lang w:val="en-US"/>
        </w:rPr>
        <w:t>RETURNS(value)</w:t>
      </w:r>
    </w:p>
    <w:p w:rsidR="009767F1" w:rsidRPr="00B203C6" w:rsidRDefault="009767F1" w:rsidP="009767F1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LANGUAGE language_name</w:t>
      </w:r>
    </w:p>
    <w:p w:rsidR="009767F1" w:rsidRPr="00B203C6" w:rsidRDefault="009767F1" w:rsidP="009767F1">
      <w:pPr>
        <w:pStyle w:val="a5"/>
        <w:shd w:val="clear" w:color="auto" w:fill="D0CECE" w:themeFill="background2" w:themeFillShade="E6"/>
        <w:rPr>
          <w:lang w:val="en-US"/>
        </w:rPr>
      </w:pPr>
      <w:r w:rsidRPr="00B203C6">
        <w:rPr>
          <w:lang w:val="en-US"/>
        </w:rPr>
        <w:t>AS $$</w:t>
      </w:r>
    </w:p>
    <w:p w:rsidR="009767F1" w:rsidRPr="004736D6" w:rsidRDefault="009767F1" w:rsidP="009767F1">
      <w:pPr>
        <w:pStyle w:val="a5"/>
        <w:shd w:val="clear" w:color="auto" w:fill="D0CECE" w:themeFill="background2" w:themeFillShade="E6"/>
      </w:pPr>
      <w:r>
        <w:rPr>
          <w:lang w:val="en-US"/>
        </w:rPr>
        <w:t xml:space="preserve">    stored</w:t>
      </w:r>
      <w:r w:rsidRPr="004736D6">
        <w:t>_</w:t>
      </w:r>
      <w:r>
        <w:rPr>
          <w:lang w:val="en-US"/>
        </w:rPr>
        <w:t>function</w:t>
      </w:r>
      <w:r w:rsidRPr="004736D6">
        <w:t>_</w:t>
      </w:r>
      <w:r w:rsidRPr="00B203C6">
        <w:rPr>
          <w:lang w:val="en-US"/>
        </w:rPr>
        <w:t>body</w:t>
      </w:r>
      <w:r w:rsidRPr="004736D6">
        <w:t>;</w:t>
      </w:r>
    </w:p>
    <w:p w:rsidR="009767F1" w:rsidRPr="008F2771" w:rsidRDefault="009767F1" w:rsidP="009767F1">
      <w:pPr>
        <w:pStyle w:val="a5"/>
        <w:shd w:val="clear" w:color="auto" w:fill="D0CECE" w:themeFill="background2" w:themeFillShade="E6"/>
        <w:rPr>
          <w:b/>
        </w:rPr>
      </w:pPr>
      <w:r w:rsidRPr="006D297F">
        <w:t>$$;</w:t>
      </w:r>
    </w:p>
    <w:p w:rsidR="009767F1" w:rsidRPr="009767F1" w:rsidRDefault="009767F1" w:rsidP="009767F1"/>
    <w:p w:rsidR="007727F2" w:rsidRDefault="007727F2" w:rsidP="007727F2">
      <w:pPr>
        <w:rPr>
          <w:iCs/>
        </w:rPr>
      </w:pPr>
      <w:r>
        <w:t xml:space="preserve">Для примера, напишем функцию, возвращающую средний чек клиентов для менеджера, </w:t>
      </w:r>
      <w:r>
        <w:rPr>
          <w:iCs/>
          <w:lang w:val="en-US"/>
        </w:rPr>
        <w:t>ID</w:t>
      </w:r>
      <w:r w:rsidRPr="007727F2">
        <w:rPr>
          <w:iCs/>
        </w:rPr>
        <w:t xml:space="preserve"> </w:t>
      </w:r>
      <w:r>
        <w:rPr>
          <w:iCs/>
        </w:rPr>
        <w:t>которого укажем в параметре.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CREATE OR REPLACE FUNCTION public.avg_manager_bill(mgr_id integer)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RETURNS double precision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LANGUAGE 'plpgsql'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VOLATILE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PARALLEL UNSAFE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    COST 100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AS 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$BODY$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DECLARE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ind w:firstLine="708"/>
        <w:rPr>
          <w:lang w:val="en-US"/>
        </w:rPr>
      </w:pPr>
      <w:r w:rsidRPr="007727F2">
        <w:rPr>
          <w:lang w:val="en-US"/>
        </w:rPr>
        <w:t>res double precision;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BEGIN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SELECT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>round(AVG(CAST("BASE_COST" AS NUMERIC)), 2)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FROM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>"order" as "o"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 xml:space="preserve">WHERE 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>"MANAGER" = mgr_id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INTO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ab/>
        <w:t>res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;</w:t>
      </w:r>
    </w:p>
    <w:p w:rsidR="007727F2" w:rsidRP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RETURN res;</w:t>
      </w:r>
    </w:p>
    <w:p w:rsidR="007727F2" w:rsidRDefault="007727F2" w:rsidP="007727F2">
      <w:pPr>
        <w:pStyle w:val="a5"/>
        <w:shd w:val="clear" w:color="auto" w:fill="D0CECE" w:themeFill="background2" w:themeFillShade="E6"/>
        <w:rPr>
          <w:lang w:val="en-US"/>
        </w:rPr>
      </w:pPr>
      <w:r w:rsidRPr="007727F2">
        <w:rPr>
          <w:lang w:val="en-US"/>
        </w:rPr>
        <w:t>END;</w:t>
      </w:r>
    </w:p>
    <w:p w:rsidR="007727F2" w:rsidRPr="009767F1" w:rsidRDefault="007727F2" w:rsidP="007727F2">
      <w:pPr>
        <w:pStyle w:val="a5"/>
        <w:shd w:val="clear" w:color="auto" w:fill="D0CECE" w:themeFill="background2" w:themeFillShade="E6"/>
      </w:pPr>
      <w:r w:rsidRPr="009767F1">
        <w:t>$</w:t>
      </w:r>
      <w:r w:rsidRPr="007727F2">
        <w:rPr>
          <w:lang w:val="en-US"/>
        </w:rPr>
        <w:t>BODY</w:t>
      </w:r>
      <w:r w:rsidRPr="009767F1">
        <w:t>$;</w:t>
      </w:r>
    </w:p>
    <w:p w:rsidR="005A3FCC" w:rsidRDefault="005A3FCC" w:rsidP="005A3FCC">
      <w:r>
        <w:lastRenderedPageBreak/>
        <w:t xml:space="preserve">Вызвать функцию можно при помощи оператора </w:t>
      </w:r>
      <w:r>
        <w:rPr>
          <w:lang w:val="en-US"/>
        </w:rPr>
        <w:t>SELECT</w:t>
      </w:r>
      <w:r w:rsidRPr="005A3FCC">
        <w:t xml:space="preserve">. </w:t>
      </w:r>
      <w:r>
        <w:t>Результат показан на рисунке нене.</w:t>
      </w:r>
    </w:p>
    <w:p w:rsidR="005A3FCC" w:rsidRDefault="005A3FCC" w:rsidP="005A3FCC">
      <w:pPr>
        <w:jc w:val="center"/>
      </w:pPr>
      <w:r>
        <w:rPr>
          <w:noProof/>
          <w:lang w:val="en-US"/>
        </w:rPr>
        <w:drawing>
          <wp:inline distT="0" distB="0" distL="0" distR="0" wp14:anchorId="64F8404A" wp14:editId="49241894">
            <wp:extent cx="3905250" cy="2714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CC" w:rsidRDefault="005A3FCC" w:rsidP="005A3FCC">
      <w:pPr>
        <w:jc w:val="center"/>
      </w:pPr>
      <w:r>
        <w:t>Рисунок нене – Результат работы функции</w:t>
      </w:r>
    </w:p>
    <w:p w:rsidR="004736D6" w:rsidRDefault="004736D6" w:rsidP="004736D6">
      <w:pPr>
        <w:pStyle w:val="2"/>
        <w:rPr>
          <w:lang w:val="en-US"/>
        </w:rPr>
      </w:pPr>
      <w:r>
        <w:t xml:space="preserve">Создание процедур и функций в </w:t>
      </w:r>
      <w:r>
        <w:rPr>
          <w:lang w:val="en-US"/>
        </w:rPr>
        <w:t>pgAdmin</w:t>
      </w:r>
    </w:p>
    <w:p w:rsidR="004736D6" w:rsidRDefault="004736D6" w:rsidP="004736D6">
      <w:r>
        <w:t>Созданные процедуры и функции можно найти в соответствующих разделах элементов текущей БД, как показано на рисунке ккк. Там же при помощи меню можно определить новые элементы.</w:t>
      </w:r>
    </w:p>
    <w:p w:rsidR="004736D6" w:rsidRDefault="004736D6" w:rsidP="004736D6">
      <w:pPr>
        <w:jc w:val="center"/>
      </w:pPr>
      <w:r>
        <w:rPr>
          <w:noProof/>
        </w:rPr>
        <w:drawing>
          <wp:inline distT="0" distB="0" distL="0" distR="0" wp14:anchorId="3BAD67BE" wp14:editId="53A4C36E">
            <wp:extent cx="340995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D6" w:rsidRDefault="004736D6" w:rsidP="004736D6">
      <w:pPr>
        <w:jc w:val="center"/>
        <w:rPr>
          <w:lang w:val="en-US"/>
        </w:rPr>
      </w:pPr>
      <w:r>
        <w:t xml:space="preserve">Рисунок ккк – Список процедур и функций в </w:t>
      </w:r>
      <w:r>
        <w:rPr>
          <w:lang w:val="en-US"/>
        </w:rPr>
        <w:t>pgAdmin</w:t>
      </w:r>
    </w:p>
    <w:p w:rsidR="004736D6" w:rsidRPr="004736D6" w:rsidRDefault="004736D6" w:rsidP="004736D6">
      <w:pPr>
        <w:rPr>
          <w:lang w:val="en-US"/>
        </w:rPr>
      </w:pPr>
      <w:r>
        <w:t>При создании объектов в основных настройках указывается имя сущности, на вкладке «Определения» указываются язык и аргументы, на вкладке «Код» - основной код процедуры или функции, как например на рисунке изи. Итоговый код можно увидеть на вкладке «</w:t>
      </w:r>
      <w:r>
        <w:rPr>
          <w:lang w:val="en-US"/>
        </w:rPr>
        <w:t>SQL</w:t>
      </w:r>
      <w:r>
        <w:t>»</w:t>
      </w:r>
      <w:r>
        <w:rPr>
          <w:lang w:val="en-US"/>
        </w:rPr>
        <w:t>.</w:t>
      </w:r>
    </w:p>
    <w:p w:rsidR="004736D6" w:rsidRDefault="004736D6" w:rsidP="004736D6">
      <w:pPr>
        <w:jc w:val="center"/>
      </w:pPr>
      <w:r>
        <w:rPr>
          <w:noProof/>
        </w:rPr>
        <w:lastRenderedPageBreak/>
        <w:drawing>
          <wp:inline distT="0" distB="0" distL="0" distR="0" wp14:anchorId="1CF4BB0E" wp14:editId="161B3222">
            <wp:extent cx="3905628" cy="3125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979" cy="31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D6" w:rsidRPr="004736D6" w:rsidRDefault="004736D6" w:rsidP="004736D6">
      <w:pPr>
        <w:jc w:val="center"/>
      </w:pPr>
      <w:r>
        <w:t>Рисунок изи – Пр</w:t>
      </w:r>
      <w:bookmarkStart w:id="3" w:name="_GoBack"/>
      <w:bookmarkEnd w:id="3"/>
      <w:r>
        <w:t>авильное заполнение вкладки «Код»</w:t>
      </w:r>
    </w:p>
    <w:sectPr w:rsidR="004736D6" w:rsidRPr="00473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2C5D85"/>
    <w:multiLevelType w:val="hybridMultilevel"/>
    <w:tmpl w:val="13D2BDD6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DDD0D10"/>
    <w:multiLevelType w:val="hybridMultilevel"/>
    <w:tmpl w:val="9B5C81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C9945BB"/>
    <w:multiLevelType w:val="hybridMultilevel"/>
    <w:tmpl w:val="BD5621CA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99522E8"/>
    <w:multiLevelType w:val="hybridMultilevel"/>
    <w:tmpl w:val="8AC8A0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CCB4968"/>
    <w:multiLevelType w:val="hybridMultilevel"/>
    <w:tmpl w:val="DF4284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71"/>
    <w:rsid w:val="0029455A"/>
    <w:rsid w:val="003F2DA3"/>
    <w:rsid w:val="0044767C"/>
    <w:rsid w:val="004736D6"/>
    <w:rsid w:val="005A3FCC"/>
    <w:rsid w:val="005D2322"/>
    <w:rsid w:val="0068295F"/>
    <w:rsid w:val="006D297F"/>
    <w:rsid w:val="007727F2"/>
    <w:rsid w:val="008F2771"/>
    <w:rsid w:val="0094790E"/>
    <w:rsid w:val="009767F1"/>
    <w:rsid w:val="00A14B61"/>
    <w:rsid w:val="00A14EFC"/>
    <w:rsid w:val="00B203C6"/>
    <w:rsid w:val="00B322F1"/>
    <w:rsid w:val="00C45894"/>
    <w:rsid w:val="00CF0D9C"/>
    <w:rsid w:val="00D30BA6"/>
    <w:rsid w:val="00D6713A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C139"/>
  <w15:chartTrackingRefBased/>
  <w15:docId w15:val="{FEA77353-6F3F-4823-99A3-D5AE95DA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F27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  <w:style w:type="character" w:customStyle="1" w:styleId="40">
    <w:name w:val="Заголовок 4 Знак"/>
    <w:basedOn w:val="a1"/>
    <w:link w:val="4"/>
    <w:uiPriority w:val="9"/>
    <w:semiHidden/>
    <w:rsid w:val="008F27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2020-04-14T09:13:00Z</dcterms:created>
  <dcterms:modified xsi:type="dcterms:W3CDTF">2020-04-14T12:00:00Z</dcterms:modified>
</cp:coreProperties>
</file>