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FF" w:rsidRPr="007E172C" w:rsidRDefault="007E172C" w:rsidP="007E172C">
      <w:pPr>
        <w:ind w:left="-851"/>
        <w:jc w:val="center"/>
      </w:pPr>
      <w:r>
        <w:t xml:space="preserve">Способы синхронизации потоков в </w:t>
      </w:r>
      <w:r>
        <w:rPr>
          <w:lang w:val="en-US"/>
        </w:rPr>
        <w:t>Python</w:t>
      </w:r>
      <w:r w:rsidRPr="007E172C">
        <w:t>.</w:t>
      </w:r>
    </w:p>
    <w:p w:rsidR="007E172C" w:rsidRDefault="007E172C" w:rsidP="007E172C">
      <w:pPr>
        <w:ind w:left="-851"/>
        <w:rPr>
          <w:b/>
          <w:lang w:val="en-US"/>
        </w:rPr>
      </w:pPr>
      <w:r w:rsidRPr="00584B20">
        <w:rPr>
          <w:b/>
          <w:lang w:val="en-US"/>
        </w:rPr>
        <w:t>Semaphore</w:t>
      </w:r>
      <w:r w:rsidR="00584B20">
        <w:rPr>
          <w:b/>
          <w:lang w:val="en-US"/>
        </w:rPr>
        <w:t>/</w:t>
      </w:r>
      <w:proofErr w:type="spellStart"/>
      <w:r w:rsidR="00584B20" w:rsidRPr="00584B20">
        <w:rPr>
          <w:rFonts w:cstheme="minorHAnsi"/>
          <w:b/>
          <w:bCs/>
          <w:color w:val="000000"/>
          <w:shd w:val="clear" w:color="auto" w:fill="FFFFFF"/>
        </w:rPr>
        <w:t>BoundedSemaphore</w:t>
      </w:r>
      <w:proofErr w:type="spellEnd"/>
    </w:p>
    <w:p w:rsidR="007E172C" w:rsidRDefault="007E172C" w:rsidP="007E172C">
      <w:pPr>
        <w:ind w:left="-851"/>
        <w:rPr>
          <w:rFonts w:ascii="Segoe UI" w:hAnsi="Segoe UI" w:cs="Segoe UI"/>
          <w:sz w:val="20"/>
          <w:szCs w:val="20"/>
        </w:rPr>
      </w:pPr>
      <w:r w:rsidRPr="007E172C">
        <w:rPr>
          <w:rFonts w:ascii="Segoe UI" w:hAnsi="Segoe UI" w:cs="Segoe UI"/>
          <w:sz w:val="20"/>
          <w:szCs w:val="20"/>
        </w:rPr>
        <w:t>Семафоры часто используются для защиты ресурсов с ограниченной пропускной способностью, например</w:t>
      </w:r>
      <w:r w:rsidRPr="007E172C">
        <w:rPr>
          <w:rFonts w:ascii="Segoe UI" w:hAnsi="Segoe UI" w:cs="Segoe UI"/>
          <w:sz w:val="20"/>
          <w:szCs w:val="20"/>
        </w:rPr>
        <w:t>,</w:t>
      </w:r>
      <w:r w:rsidRPr="007E172C">
        <w:rPr>
          <w:rFonts w:ascii="Segoe UI" w:hAnsi="Segoe UI" w:cs="Segoe UI"/>
          <w:sz w:val="20"/>
          <w:szCs w:val="20"/>
        </w:rPr>
        <w:t xml:space="preserve"> сервера баз данных. В любой ситуации, когда размер ресурса фиксирован, вам следует использовать ограниченный семафор.</w:t>
      </w:r>
      <w:r w:rsidR="00C722A3" w:rsidRPr="00C722A3">
        <w:rPr>
          <w:rFonts w:ascii="Segoe UI" w:hAnsi="Segoe UI" w:cs="Segoe UI"/>
          <w:sz w:val="20"/>
          <w:szCs w:val="20"/>
        </w:rPr>
        <w:t xml:space="preserve"> </w:t>
      </w:r>
      <w:r w:rsidR="00C722A3" w:rsidRPr="00C722A3">
        <w:rPr>
          <w:rFonts w:ascii="Segoe UI" w:hAnsi="Segoe UI" w:cs="Segoe UI"/>
          <w:sz w:val="20"/>
          <w:szCs w:val="20"/>
        </w:rPr>
        <w:t xml:space="preserve">Семафор управляет атомарным счетчиком, представляющим количество вызовов </w:t>
      </w:r>
      <w:proofErr w:type="spellStart"/>
      <w:proofErr w:type="gramStart"/>
      <w:r w:rsidR="00C722A3" w:rsidRPr="00C722A3">
        <w:rPr>
          <w:rFonts w:ascii="Segoe UI" w:hAnsi="Segoe UI" w:cs="Segoe UI"/>
          <w:sz w:val="20"/>
          <w:szCs w:val="20"/>
        </w:rPr>
        <w:t>release</w:t>
      </w:r>
      <w:proofErr w:type="spellEnd"/>
      <w:r w:rsidR="00C722A3" w:rsidRPr="00C722A3">
        <w:rPr>
          <w:rFonts w:ascii="Segoe UI" w:hAnsi="Segoe UI" w:cs="Segoe UI"/>
          <w:sz w:val="20"/>
          <w:szCs w:val="20"/>
        </w:rPr>
        <w:t>(</w:t>
      </w:r>
      <w:proofErr w:type="gramEnd"/>
      <w:r w:rsidR="00C722A3" w:rsidRPr="00C722A3">
        <w:rPr>
          <w:rFonts w:ascii="Segoe UI" w:hAnsi="Segoe UI" w:cs="Segoe UI"/>
          <w:sz w:val="20"/>
          <w:szCs w:val="20"/>
        </w:rPr>
        <w:t xml:space="preserve">) минус количество вызовов </w:t>
      </w:r>
      <w:proofErr w:type="spellStart"/>
      <w:r w:rsidR="00C722A3" w:rsidRPr="00C722A3">
        <w:rPr>
          <w:rFonts w:ascii="Segoe UI" w:hAnsi="Segoe UI" w:cs="Segoe UI"/>
          <w:sz w:val="20"/>
          <w:szCs w:val="20"/>
        </w:rPr>
        <w:t>acquire</w:t>
      </w:r>
      <w:proofErr w:type="spellEnd"/>
      <w:r w:rsidR="00C722A3" w:rsidRPr="00C722A3">
        <w:rPr>
          <w:rFonts w:ascii="Segoe UI" w:hAnsi="Segoe UI" w:cs="Segoe UI"/>
          <w:sz w:val="20"/>
          <w:szCs w:val="20"/>
        </w:rPr>
        <w:t>() плюс начальное значение.</w:t>
      </w:r>
      <w:r w:rsidR="00584B20" w:rsidRPr="00584B20">
        <w:rPr>
          <w:rFonts w:ascii="Segoe UI" w:hAnsi="Segoe UI" w:cs="Segoe UI"/>
          <w:sz w:val="20"/>
          <w:szCs w:val="20"/>
        </w:rPr>
        <w:t xml:space="preserve"> </w:t>
      </w:r>
      <w:r w:rsidR="00584B20" w:rsidRPr="00584B20">
        <w:rPr>
          <w:rFonts w:ascii="Segoe UI" w:hAnsi="Segoe UI" w:cs="Segoe UI"/>
          <w:sz w:val="20"/>
          <w:szCs w:val="20"/>
        </w:rPr>
        <w:t xml:space="preserve">Ограниченный семафор проверяет, не превышает ли его текущее значение его начального значения. Если это происходит, то возникает </w:t>
      </w:r>
      <w:proofErr w:type="spellStart"/>
      <w:r w:rsidR="00584B20" w:rsidRPr="00584B20">
        <w:rPr>
          <w:rFonts w:ascii="Segoe UI" w:hAnsi="Segoe UI" w:cs="Segoe UI"/>
          <w:sz w:val="20"/>
          <w:szCs w:val="20"/>
        </w:rPr>
        <w:t>ValueError</w:t>
      </w:r>
      <w:proofErr w:type="spellEnd"/>
      <w:r w:rsidR="00584B20" w:rsidRPr="00584B20">
        <w:rPr>
          <w:rFonts w:ascii="Segoe UI" w:hAnsi="Segoe UI" w:cs="Segoe UI"/>
          <w:sz w:val="20"/>
          <w:szCs w:val="20"/>
        </w:rPr>
        <w:t>.</w:t>
      </w:r>
    </w:p>
    <w:p w:rsidR="00584B20" w:rsidRPr="00775AFD" w:rsidRDefault="00584B20" w:rsidP="007E172C">
      <w:pPr>
        <w:ind w:left="-851"/>
        <w:rPr>
          <w:rFonts w:cstheme="minorHAnsi"/>
          <w:b/>
          <w:sz w:val="20"/>
          <w:szCs w:val="20"/>
        </w:rPr>
      </w:pPr>
      <w:r w:rsidRPr="00775AFD">
        <w:rPr>
          <w:rFonts w:cstheme="minorHAnsi"/>
          <w:b/>
          <w:sz w:val="20"/>
          <w:szCs w:val="20"/>
        </w:rPr>
        <w:t>Условием (</w:t>
      </w:r>
      <w:r w:rsidRPr="00775AFD">
        <w:rPr>
          <w:rFonts w:cstheme="minorHAnsi"/>
          <w:b/>
          <w:sz w:val="20"/>
          <w:szCs w:val="20"/>
          <w:lang w:val="en-US"/>
        </w:rPr>
        <w:t>Condition</w:t>
      </w:r>
      <w:r w:rsidRPr="00775AFD">
        <w:rPr>
          <w:rFonts w:cstheme="minorHAnsi"/>
          <w:b/>
          <w:sz w:val="20"/>
          <w:szCs w:val="20"/>
        </w:rPr>
        <w:t>)</w:t>
      </w:r>
    </w:p>
    <w:p w:rsidR="003C66FF" w:rsidRDefault="003C66FF" w:rsidP="007E172C">
      <w:pPr>
        <w:ind w:left="-851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Этот класс реализует объекты переменной состояния. Переменная условия позволяет одному или нескольким потокам ожидать, пока они не получат уведомление от другого потока.</w:t>
      </w:r>
    </w:p>
    <w:p w:rsidR="00A221A3" w:rsidRDefault="00A221A3" w:rsidP="007E172C">
      <w:pPr>
        <w:ind w:left="-851"/>
        <w:rPr>
          <w:sz w:val="20"/>
          <w:szCs w:val="20"/>
          <w:bdr w:val="none" w:sz="0" w:space="0" w:color="auto" w:frame="1"/>
          <w:shd w:val="clear" w:color="auto" w:fill="FFFFFF"/>
        </w:rPr>
      </w:pPr>
      <w:r w:rsidRPr="00A221A3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Основное назначение условных переменных – это синхронизация работы потоков, которая предполагает ожидание готовности некоторого ресурса и оповещение об этом событии. Наиболее явно такой тип работы выражен в паттерне </w:t>
      </w:r>
      <w:proofErr w:type="spellStart"/>
      <w:r w:rsidRPr="00A221A3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Producer-Consumer</w:t>
      </w:r>
      <w:proofErr w:type="spellEnd"/>
      <w:r w:rsidRPr="00A221A3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 (Производитель – Потребитель).</w:t>
      </w:r>
    </w:p>
    <w:p w:rsidR="00163287" w:rsidRPr="00163287" w:rsidRDefault="00163287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sz w:val="20"/>
          <w:szCs w:val="20"/>
          <w:bdr w:val="none" w:sz="0" w:space="0" w:color="auto" w:frame="1"/>
        </w:rPr>
      </w:pP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На стороне </w:t>
      </w:r>
      <w:proofErr w:type="spell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Consumer’а</w:t>
      </w:r>
      <w:proofErr w:type="spellEnd"/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 xml:space="preserve">: </w:t>
      </w:r>
    </w:p>
    <w:p w:rsidR="00163287" w:rsidRPr="00163287" w:rsidRDefault="00163287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="Helvetica" w:hAnsi="Helvetica"/>
          <w:sz w:val="20"/>
          <w:szCs w:val="20"/>
        </w:rPr>
      </w:pP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проверить доступен ли ресурс, если нет, то перейти в режим ожидания с помощью метода </w:t>
      </w:r>
      <w:proofErr w:type="spellStart"/>
      <w:proofErr w:type="gram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wait</w:t>
      </w:r>
      <w:proofErr w:type="spell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(</w:t>
      </w:r>
      <w:proofErr w:type="gram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)</w:t>
      </w: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, и ожидать оповещение от </w:t>
      </w:r>
      <w:proofErr w:type="spell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Producer’а</w:t>
      </w:r>
      <w:proofErr w:type="spellEnd"/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 о том, что ресурс готов и с ним можно работать. Метод </w:t>
      </w:r>
      <w:proofErr w:type="spellStart"/>
      <w:proofErr w:type="gram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wait</w:t>
      </w:r>
      <w:proofErr w:type="spell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(</w:t>
      </w:r>
      <w:proofErr w:type="gram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)</w:t>
      </w: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 может быть вызван с таймаутом, по истечении которого поток выйдет из состояния блокировки и продолжит работу.</w:t>
      </w:r>
    </w:p>
    <w:p w:rsidR="00163287" w:rsidRPr="00163287" w:rsidRDefault="00163287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sz w:val="20"/>
          <w:szCs w:val="20"/>
          <w:bdr w:val="none" w:sz="0" w:space="0" w:color="auto" w:frame="1"/>
        </w:rPr>
      </w:pP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На стороне </w:t>
      </w:r>
      <w:proofErr w:type="spell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Producer’а</w:t>
      </w:r>
      <w:proofErr w:type="spellEnd"/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 xml:space="preserve">: </w:t>
      </w:r>
    </w:p>
    <w:p w:rsidR="00163287" w:rsidRDefault="00163287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sz w:val="20"/>
          <w:szCs w:val="20"/>
          <w:bdr w:val="none" w:sz="0" w:space="0" w:color="auto" w:frame="1"/>
        </w:rPr>
      </w:pP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произвести работы по подготовке ресурса, после того, как ресурс готов оповестить об этом ожидающие потоки с помощью методов </w:t>
      </w:r>
      <w:proofErr w:type="spellStart"/>
      <w:proofErr w:type="gram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notify</w:t>
      </w:r>
      <w:proofErr w:type="spell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(</w:t>
      </w:r>
      <w:proofErr w:type="gram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)</w:t>
      </w: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 или </w:t>
      </w:r>
      <w:proofErr w:type="spell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notify_all</w:t>
      </w:r>
      <w:proofErr w:type="spell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()</w:t>
      </w: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. Разница между ними в том, что </w:t>
      </w:r>
      <w:proofErr w:type="spellStart"/>
      <w:proofErr w:type="gramStart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notify</w:t>
      </w:r>
      <w:proofErr w:type="spell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(</w:t>
      </w:r>
      <w:proofErr w:type="gram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)</w:t>
      </w: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 разблокирует только один поток (если он вызван без параметров), а </w:t>
      </w:r>
      <w:proofErr w:type="spellStart"/>
      <w:r w:rsidR="00BB2F95">
        <w:rPr>
          <w:rFonts w:ascii="Helvetica" w:hAnsi="Helvetica"/>
          <w:iCs/>
          <w:sz w:val="20"/>
          <w:szCs w:val="20"/>
          <w:bdr w:val="none" w:sz="0" w:space="0" w:color="auto" w:frame="1"/>
        </w:rPr>
        <w:t>notify_</w:t>
      </w:r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all</w:t>
      </w:r>
      <w:proofErr w:type="spellEnd"/>
      <w:r w:rsidRPr="00163287">
        <w:rPr>
          <w:rFonts w:ascii="Helvetica" w:hAnsi="Helvetica"/>
          <w:iCs/>
          <w:sz w:val="20"/>
          <w:szCs w:val="20"/>
          <w:bdr w:val="none" w:sz="0" w:space="0" w:color="auto" w:frame="1"/>
        </w:rPr>
        <w:t>()</w:t>
      </w:r>
      <w:r w:rsidRPr="00163287">
        <w:rPr>
          <w:rFonts w:ascii="Helvetica" w:hAnsi="Helvetica"/>
          <w:sz w:val="20"/>
          <w:szCs w:val="20"/>
          <w:bdr w:val="none" w:sz="0" w:space="0" w:color="auto" w:frame="1"/>
        </w:rPr>
        <w:t> все потоки, которые находятся в режиме ожидания.</w:t>
      </w:r>
    </w:p>
    <w:p w:rsidR="00775AFD" w:rsidRDefault="00775AFD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sz w:val="20"/>
          <w:szCs w:val="20"/>
          <w:bdr w:val="none" w:sz="0" w:space="0" w:color="auto" w:frame="1"/>
        </w:rPr>
      </w:pPr>
    </w:p>
    <w:p w:rsidR="00775AFD" w:rsidRDefault="00775AFD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b/>
          <w:sz w:val="20"/>
          <w:szCs w:val="20"/>
          <w:bdr w:val="none" w:sz="0" w:space="0" w:color="auto" w:frame="1"/>
        </w:rPr>
      </w:pPr>
      <w:r w:rsidRPr="00775AFD">
        <w:rPr>
          <w:rFonts w:asciiTheme="minorHAnsi" w:hAnsiTheme="minorHAnsi"/>
          <w:b/>
          <w:sz w:val="20"/>
          <w:szCs w:val="20"/>
          <w:bdr w:val="none" w:sz="0" w:space="0" w:color="auto" w:frame="1"/>
        </w:rPr>
        <w:t>Событием (</w:t>
      </w:r>
      <w:r w:rsidRPr="00775AFD">
        <w:rPr>
          <w:rFonts w:asciiTheme="minorHAnsi" w:hAnsiTheme="minorHAnsi"/>
          <w:b/>
          <w:sz w:val="20"/>
          <w:szCs w:val="20"/>
          <w:bdr w:val="none" w:sz="0" w:space="0" w:color="auto" w:frame="1"/>
          <w:lang w:val="en-US"/>
        </w:rPr>
        <w:t>Event</w:t>
      </w:r>
      <w:r w:rsidRPr="00775AFD">
        <w:rPr>
          <w:rFonts w:asciiTheme="minorHAnsi" w:hAnsiTheme="minorHAnsi"/>
          <w:b/>
          <w:sz w:val="20"/>
          <w:szCs w:val="20"/>
          <w:bdr w:val="none" w:sz="0" w:space="0" w:color="auto" w:frame="1"/>
        </w:rPr>
        <w:t>)</w:t>
      </w:r>
    </w:p>
    <w:p w:rsidR="00775AFD" w:rsidRDefault="00775AFD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b/>
          <w:sz w:val="20"/>
          <w:szCs w:val="20"/>
          <w:bdr w:val="none" w:sz="0" w:space="0" w:color="auto" w:frame="1"/>
        </w:rPr>
      </w:pPr>
    </w:p>
    <w:p w:rsidR="00775AFD" w:rsidRPr="002C725D" w:rsidRDefault="00775AFD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События по своему назначен</w:t>
      </w:r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 xml:space="preserve">ию и алгоритму работы похожи на </w:t>
      </w:r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условные переменные. Основная задача, которую они решают – это взаимодействие между потоками через механизм оповещения. Объект класса </w:t>
      </w:r>
      <w:proofErr w:type="spellStart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Event</w:t>
      </w:r>
      <w:proofErr w:type="spellEnd"/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 управляет внутренним флагом, который сбрасывается с помощью метода </w:t>
      </w:r>
      <w:proofErr w:type="spellStart"/>
      <w:proofErr w:type="gramStart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clear</w:t>
      </w:r>
      <w:proofErr w:type="spellEnd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 и устанавливается методом </w:t>
      </w:r>
      <w:proofErr w:type="spellStart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set</w:t>
      </w:r>
      <w:proofErr w:type="spellEnd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()</w:t>
      </w:r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. Потоки, которые используют объект </w:t>
      </w:r>
      <w:proofErr w:type="spellStart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Event</w:t>
      </w:r>
      <w:proofErr w:type="spellEnd"/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 для синхронизации блокируются при вызове метода </w:t>
      </w:r>
      <w:proofErr w:type="spellStart"/>
      <w:proofErr w:type="gramStart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wait</w:t>
      </w:r>
      <w:proofErr w:type="spellEnd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2C725D">
        <w:rPr>
          <w:rFonts w:ascii="Helvetica" w:hAnsi="Helvetica"/>
          <w:iCs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2C725D">
        <w:rPr>
          <w:rFonts w:ascii="Helvetica" w:hAnsi="Helvetica"/>
          <w:sz w:val="20"/>
          <w:szCs w:val="20"/>
          <w:bdr w:val="none" w:sz="0" w:space="0" w:color="auto" w:frame="1"/>
          <w:shd w:val="clear" w:color="auto" w:fill="FFFFFF"/>
        </w:rPr>
        <w:t>, если флаг сброшен.</w:t>
      </w:r>
    </w:p>
    <w:p w:rsidR="008A6BDB" w:rsidRPr="002C725D" w:rsidRDefault="008A6BDB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sz w:val="20"/>
          <w:szCs w:val="20"/>
          <w:bdr w:val="none" w:sz="0" w:space="0" w:color="auto" w:frame="1"/>
          <w:shd w:val="clear" w:color="auto" w:fill="FFFFFF"/>
        </w:rPr>
      </w:pPr>
    </w:p>
    <w:p w:rsidR="008A6BDB" w:rsidRPr="002C725D" w:rsidRDefault="00397549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b/>
          <w:sz w:val="20"/>
          <w:szCs w:val="20"/>
          <w:lang w:val="en-US"/>
        </w:rPr>
      </w:pPr>
      <w:r w:rsidRPr="002C725D">
        <w:rPr>
          <w:b/>
          <w:sz w:val="20"/>
          <w:szCs w:val="20"/>
        </w:rPr>
        <w:t>Барьером</w:t>
      </w:r>
      <w:r w:rsidRPr="002C725D">
        <w:rPr>
          <w:b/>
          <w:sz w:val="20"/>
          <w:szCs w:val="20"/>
          <w:lang w:val="en-US"/>
        </w:rPr>
        <w:t xml:space="preserve"> (Barrier)</w:t>
      </w:r>
    </w:p>
    <w:p w:rsidR="00397549" w:rsidRPr="002C725D" w:rsidRDefault="00397549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b/>
          <w:sz w:val="20"/>
          <w:szCs w:val="20"/>
          <w:lang w:val="en-US"/>
        </w:rPr>
      </w:pPr>
    </w:p>
    <w:p w:rsidR="00397549" w:rsidRPr="002C725D" w:rsidRDefault="00397549" w:rsidP="00163287">
      <w:pPr>
        <w:pStyle w:val="a3"/>
        <w:shd w:val="clear" w:color="auto" w:fill="FFFFFF"/>
        <w:spacing w:before="0" w:beforeAutospacing="0" w:after="0" w:afterAutospacing="0"/>
        <w:ind w:left="-851"/>
        <w:textAlignment w:val="baseline"/>
        <w:rPr>
          <w:rFonts w:asciiTheme="minorHAnsi" w:hAnsiTheme="minorHAnsi"/>
          <w:b/>
          <w:sz w:val="20"/>
          <w:szCs w:val="20"/>
        </w:rPr>
      </w:pPr>
      <w:r w:rsidRPr="002C725D">
        <w:rPr>
          <w:rFonts w:ascii="Helvetica" w:hAnsi="Helvetica"/>
          <w:sz w:val="20"/>
          <w:szCs w:val="20"/>
          <w:shd w:val="clear" w:color="auto" w:fill="FFFFFF"/>
        </w:rPr>
        <w:t>Он позволяет реализовать алгоритм, когда необходимо дождаться завершения работы группы потоков, прежде чем продолжить выполнение задачи.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Параметры: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hanging="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Количество потоков, которые будут работать в рамках барьера.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hanging="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Определяет функцию, которая будет вызвана, когда потоки будут освобождены (достигнут барьера).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hanging="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Свойства и методы класса: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wait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timeout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None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)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 xml:space="preserve">Блокирует работу потока до тех пор, пока не будет получено уведомление либо не пройдет </w:t>
      </w:r>
      <w:proofErr w:type="gramStart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время</w:t>
      </w:r>
      <w:proofErr w:type="gramEnd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 xml:space="preserve"> указанное в </w:t>
      </w:r>
      <w:proofErr w:type="spellStart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timeout</w:t>
      </w:r>
      <w:proofErr w:type="spellEnd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proofErr w:type="spellStart"/>
      <w:proofErr w:type="gram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)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Переводит </w:t>
      </w: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Barrier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 </w:t>
      </w: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в исходное (пустое) состояние. Потокам, ожидающим уведомления, будет передано исключение </w:t>
      </w: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BrokenBarrierError</w:t>
      </w:r>
      <w:proofErr w:type="spellEnd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proofErr w:type="spellStart"/>
      <w:proofErr w:type="gram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abort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)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Останавливает работу барьера, переводит его в состояние “разрушен” (</w:t>
      </w: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broken</w:t>
      </w:r>
      <w:proofErr w:type="spellEnd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). Все текущие и последующие вызовы метода </w:t>
      </w:r>
      <w:proofErr w:type="spellStart"/>
      <w:proofErr w:type="gram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wait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)</w:t>
      </w: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 будут завершены с ошибкой с выбросом исключения </w:t>
      </w: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BrokenBarrierError</w:t>
      </w:r>
      <w:proofErr w:type="spellEnd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parties</w:t>
      </w:r>
      <w:proofErr w:type="spellEnd"/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Количество потоков, которое нужно для достижения барьера.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-85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n_waiting</w:t>
      </w:r>
      <w:proofErr w:type="spellEnd"/>
    </w:p>
    <w:p w:rsidR="00167EBA" w:rsidRPr="002C725D" w:rsidRDefault="00167EBA" w:rsidP="00167EBA">
      <w:pPr>
        <w:shd w:val="clear" w:color="auto" w:fill="FFFFFF"/>
        <w:spacing w:after="0" w:line="240" w:lineRule="auto"/>
        <w:ind w:left="720" w:hanging="1571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 xml:space="preserve">Количество потоков, которое ожидает срабатывания </w:t>
      </w:r>
      <w:proofErr w:type="spellStart"/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барьера.</w:t>
      </w:r>
      <w:proofErr w:type="spellEnd"/>
    </w:p>
    <w:p w:rsidR="00167EBA" w:rsidRPr="00167EBA" w:rsidRDefault="00167EBA" w:rsidP="00167EBA">
      <w:pPr>
        <w:shd w:val="clear" w:color="auto" w:fill="FFFFFF"/>
        <w:spacing w:after="0" w:line="240" w:lineRule="auto"/>
        <w:ind w:left="720" w:hanging="1571"/>
        <w:textAlignment w:val="baseline"/>
        <w:rPr>
          <w:rFonts w:ascii="Helvetica" w:eastAsia="Times New Roman" w:hAnsi="Helvetica" w:cs="Times New Roman"/>
          <w:sz w:val="20"/>
          <w:szCs w:val="20"/>
          <w:lang w:eastAsia="ru-RU"/>
        </w:rPr>
      </w:pP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broken</w:t>
      </w:r>
      <w:proofErr w:type="spellEnd"/>
    </w:p>
    <w:p w:rsidR="00167EBA" w:rsidRPr="002C725D" w:rsidRDefault="00167EBA" w:rsidP="00167EBA">
      <w:pPr>
        <w:shd w:val="clear" w:color="auto" w:fill="FFFFFF"/>
        <w:spacing w:after="0" w:line="240" w:lineRule="auto"/>
        <w:ind w:left="567" w:hanging="1418"/>
        <w:textAlignment w:val="baseline"/>
        <w:rPr>
          <w:rFonts w:eastAsia="Times New Roman" w:cs="Times New Roman"/>
          <w:sz w:val="20"/>
          <w:szCs w:val="20"/>
          <w:bdr w:val="none" w:sz="0" w:space="0" w:color="auto" w:frame="1"/>
          <w:lang w:eastAsia="ru-RU"/>
        </w:rPr>
      </w:pP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Значение флага равное </w:t>
      </w:r>
      <w:proofErr w:type="spellStart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167EBA">
        <w:rPr>
          <w:rFonts w:ascii="Helvetica" w:eastAsia="Times New Roman" w:hAnsi="Helvetica" w:cs="Times New Roman"/>
          <w:i/>
          <w:iCs/>
          <w:sz w:val="20"/>
          <w:szCs w:val="20"/>
          <w:bdr w:val="none" w:sz="0" w:space="0" w:color="auto" w:frame="1"/>
          <w:lang w:eastAsia="ru-RU"/>
        </w:rPr>
        <w:t> </w:t>
      </w:r>
      <w:r w:rsidRPr="00167EBA">
        <w:rPr>
          <w:rFonts w:ascii="Helvetica" w:eastAsia="Times New Roman" w:hAnsi="Helvetica" w:cs="Times New Roman"/>
          <w:sz w:val="20"/>
          <w:szCs w:val="20"/>
          <w:bdr w:val="none" w:sz="0" w:space="0" w:color="auto" w:frame="1"/>
          <w:lang w:eastAsia="ru-RU"/>
        </w:rPr>
        <w:t>указывает на то, что барьер находится в “разрушенном” состоянии.</w:t>
      </w:r>
    </w:p>
    <w:p w:rsidR="00167EBA" w:rsidRDefault="00D61BA8" w:rsidP="00167EBA">
      <w:pPr>
        <w:shd w:val="clear" w:color="auto" w:fill="FFFFFF"/>
        <w:spacing w:after="0" w:line="240" w:lineRule="auto"/>
        <w:ind w:left="567" w:hanging="1418"/>
        <w:textAlignment w:val="baseline"/>
        <w:rPr>
          <w:b/>
          <w:lang w:val="en-US"/>
        </w:rPr>
      </w:pPr>
      <w:r w:rsidRPr="00D61BA8">
        <w:rPr>
          <w:b/>
        </w:rPr>
        <w:lastRenderedPageBreak/>
        <w:t>Очередью</w:t>
      </w:r>
      <w:r w:rsidRPr="00D61BA8">
        <w:rPr>
          <w:b/>
          <w:lang w:val="en-US"/>
        </w:rPr>
        <w:t xml:space="preserve"> (Queue)</w:t>
      </w:r>
    </w:p>
    <w:p w:rsidR="00CC78F4" w:rsidRDefault="00CC78F4" w:rsidP="00167EBA">
      <w:pPr>
        <w:shd w:val="clear" w:color="auto" w:fill="FFFFFF"/>
        <w:spacing w:after="0" w:line="240" w:lineRule="auto"/>
        <w:ind w:left="567" w:hanging="1418"/>
        <w:textAlignment w:val="baseline"/>
        <w:rPr>
          <w:b/>
          <w:lang w:val="en-US"/>
        </w:rPr>
      </w:pPr>
    </w:p>
    <w:p w:rsidR="00D61BA8" w:rsidRDefault="00CC78F4" w:rsidP="00CC78F4">
      <w:pPr>
        <w:shd w:val="clear" w:color="auto" w:fill="FFFFFF"/>
        <w:spacing w:after="0" w:line="240" w:lineRule="auto"/>
        <w:ind w:left="-851"/>
        <w:jc w:val="both"/>
        <w:textAlignment w:val="baseline"/>
      </w:pPr>
      <w:r w:rsidRPr="00CC78F4">
        <w:rPr>
          <w:sz w:val="20"/>
          <w:szCs w:val="20"/>
          <w:lang w:val="en-US"/>
        </w:rPr>
        <w:t>Queue</w:t>
      </w:r>
      <w:r>
        <w:t xml:space="preserve"> </w:t>
      </w:r>
      <w:r>
        <w:t>предоставляет очередь FIFO "первый вход" и "первый выход", что означает, что элементы извлекаются из очереди в том порядке, в котором они были добавлены. Первые элементы, добавленные в очередь, будут первыми извлеченными элементами.</w:t>
      </w:r>
    </w:p>
    <w:p w:rsidR="0062182A" w:rsidRDefault="0062182A" w:rsidP="00CC78F4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lang w:val="en-US"/>
        </w:rPr>
        <w:t>Put</w:t>
      </w:r>
      <w:r w:rsidRPr="0062182A">
        <w:t xml:space="preserve"> - </w:t>
      </w:r>
      <w:r w:rsidRPr="0062182A">
        <w:rPr>
          <w:rFonts w:ascii="Segoe UI" w:hAnsi="Segoe UI" w:cs="Segoe UI"/>
          <w:sz w:val="20"/>
          <w:szCs w:val="20"/>
        </w:rPr>
        <w:t xml:space="preserve">Поместите элемент в очередь. Если необязательный блок аргументов имеет значение </w:t>
      </w:r>
      <w:proofErr w:type="spellStart"/>
      <w:r w:rsidRPr="0062182A">
        <w:rPr>
          <w:rFonts w:ascii="Segoe UI" w:hAnsi="Segoe UI" w:cs="Segoe UI"/>
          <w:sz w:val="20"/>
          <w:szCs w:val="20"/>
        </w:rPr>
        <w:t>true</w:t>
      </w:r>
      <w:proofErr w:type="spellEnd"/>
      <w:r w:rsidRPr="0062182A">
        <w:rPr>
          <w:rFonts w:ascii="Segoe UI" w:hAnsi="Segoe UI" w:cs="Segoe UI"/>
          <w:sz w:val="20"/>
          <w:szCs w:val="20"/>
        </w:rPr>
        <w:t xml:space="preserve">, а тайм-аут равен </w:t>
      </w:r>
      <w:proofErr w:type="spellStart"/>
      <w:r w:rsidRPr="0062182A">
        <w:rPr>
          <w:rFonts w:ascii="Segoe UI" w:hAnsi="Segoe UI" w:cs="Segoe UI"/>
          <w:sz w:val="20"/>
          <w:szCs w:val="20"/>
        </w:rPr>
        <w:t>None</w:t>
      </w:r>
      <w:proofErr w:type="spellEnd"/>
      <w:r w:rsidRPr="0062182A">
        <w:rPr>
          <w:rFonts w:ascii="Segoe UI" w:hAnsi="Segoe UI" w:cs="Segoe UI"/>
          <w:sz w:val="20"/>
          <w:szCs w:val="20"/>
        </w:rPr>
        <w:t xml:space="preserve"> (по умолчанию), при необходимости заблокируйте до тех пор, пока не освободится свободное место.</w:t>
      </w:r>
    </w:p>
    <w:p w:rsidR="00935888" w:rsidRPr="00935888" w:rsidRDefault="00935888" w:rsidP="00CC78F4">
      <w:pPr>
        <w:shd w:val="clear" w:color="auto" w:fill="FFFFFF"/>
        <w:spacing w:after="0" w:line="240" w:lineRule="auto"/>
        <w:ind w:left="-851"/>
        <w:jc w:val="both"/>
        <w:textAlignment w:val="baseline"/>
        <w:rPr>
          <w:rFonts w:eastAsia="Times New Roman" w:cs="Times New Roman"/>
          <w:b/>
          <w:sz w:val="21"/>
          <w:szCs w:val="21"/>
          <w:bdr w:val="none" w:sz="0" w:space="0" w:color="auto" w:frame="1"/>
          <w:lang w:eastAsia="ru-RU"/>
        </w:rPr>
      </w:pPr>
      <w:r>
        <w:rPr>
          <w:rFonts w:ascii="Segoe UI" w:hAnsi="Segoe UI" w:cs="Segoe UI"/>
          <w:sz w:val="20"/>
          <w:szCs w:val="20"/>
          <w:lang w:val="en-US"/>
        </w:rPr>
        <w:t>Get</w:t>
      </w:r>
      <w:r w:rsidRPr="00935888">
        <w:rPr>
          <w:rFonts w:ascii="Segoe UI" w:hAnsi="Segoe UI" w:cs="Segoe UI"/>
          <w:sz w:val="20"/>
          <w:szCs w:val="20"/>
        </w:rPr>
        <w:t xml:space="preserve"> - </w:t>
      </w:r>
      <w:r w:rsidRPr="00935888">
        <w:rPr>
          <w:rFonts w:ascii="Segoe UI" w:hAnsi="Segoe UI" w:cs="Segoe UI"/>
          <w:sz w:val="20"/>
          <w:szCs w:val="20"/>
        </w:rPr>
        <w:t xml:space="preserve">Удалите и верните элемент из очереди. Если необязательный блок аргументов имеет значение </w:t>
      </w:r>
      <w:proofErr w:type="spellStart"/>
      <w:r w:rsidRPr="00935888">
        <w:rPr>
          <w:rFonts w:ascii="Segoe UI" w:hAnsi="Segoe UI" w:cs="Segoe UI"/>
          <w:sz w:val="20"/>
          <w:szCs w:val="20"/>
        </w:rPr>
        <w:t>true</w:t>
      </w:r>
      <w:proofErr w:type="spellEnd"/>
      <w:r w:rsidRPr="00935888">
        <w:rPr>
          <w:rFonts w:ascii="Segoe UI" w:hAnsi="Segoe UI" w:cs="Segoe UI"/>
          <w:sz w:val="20"/>
          <w:szCs w:val="20"/>
        </w:rPr>
        <w:t xml:space="preserve">, а тайм-аут равен </w:t>
      </w:r>
      <w:proofErr w:type="spellStart"/>
      <w:r w:rsidRPr="00935888">
        <w:rPr>
          <w:rFonts w:ascii="Segoe UI" w:hAnsi="Segoe UI" w:cs="Segoe UI"/>
          <w:sz w:val="20"/>
          <w:szCs w:val="20"/>
        </w:rPr>
        <w:t>None</w:t>
      </w:r>
      <w:proofErr w:type="spellEnd"/>
      <w:r w:rsidRPr="00935888">
        <w:rPr>
          <w:rFonts w:ascii="Segoe UI" w:hAnsi="Segoe UI" w:cs="Segoe UI"/>
          <w:sz w:val="20"/>
          <w:szCs w:val="20"/>
        </w:rPr>
        <w:t xml:space="preserve"> (по умолчанию), при необходимости заблокиру</w:t>
      </w:r>
      <w:bookmarkStart w:id="0" w:name="_GoBack"/>
      <w:bookmarkEnd w:id="0"/>
      <w:r w:rsidRPr="00935888">
        <w:rPr>
          <w:rFonts w:ascii="Segoe UI" w:hAnsi="Segoe UI" w:cs="Segoe UI"/>
          <w:sz w:val="20"/>
          <w:szCs w:val="20"/>
        </w:rPr>
        <w:t>йте до тех пор, пока элемент не станет доступен.</w:t>
      </w:r>
    </w:p>
    <w:p w:rsidR="00167EBA" w:rsidRPr="00167EBA" w:rsidRDefault="00167EBA" w:rsidP="00167EBA">
      <w:pPr>
        <w:shd w:val="clear" w:color="auto" w:fill="FFFFFF"/>
        <w:spacing w:after="0" w:line="240" w:lineRule="auto"/>
        <w:ind w:left="567" w:hanging="1418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</w:p>
    <w:p w:rsidR="00163287" w:rsidRPr="00163287" w:rsidRDefault="00163287" w:rsidP="007E172C">
      <w:pPr>
        <w:ind w:left="-851"/>
        <w:rPr>
          <w:b/>
          <w:sz w:val="20"/>
          <w:szCs w:val="20"/>
        </w:rPr>
      </w:pPr>
    </w:p>
    <w:sectPr w:rsidR="00163287" w:rsidRPr="00163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716DD"/>
    <w:multiLevelType w:val="multilevel"/>
    <w:tmpl w:val="A510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D184E"/>
    <w:multiLevelType w:val="multilevel"/>
    <w:tmpl w:val="3F3EB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2C"/>
    <w:rsid w:val="00163287"/>
    <w:rsid w:val="00167EBA"/>
    <w:rsid w:val="002C725D"/>
    <w:rsid w:val="00397549"/>
    <w:rsid w:val="003C66FF"/>
    <w:rsid w:val="00584B20"/>
    <w:rsid w:val="00594478"/>
    <w:rsid w:val="0062182A"/>
    <w:rsid w:val="00775AFD"/>
    <w:rsid w:val="007E172C"/>
    <w:rsid w:val="008A6BDB"/>
    <w:rsid w:val="00935888"/>
    <w:rsid w:val="00946FFF"/>
    <w:rsid w:val="00A221A3"/>
    <w:rsid w:val="00BB2F95"/>
    <w:rsid w:val="00C722A3"/>
    <w:rsid w:val="00CC78F4"/>
    <w:rsid w:val="00D61BA8"/>
    <w:rsid w:val="00F3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A1D5"/>
  <w15:chartTrackingRefBased/>
  <w15:docId w15:val="{77825BA8-A54B-48B5-813F-F7F4F8E2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7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2023-10-28T12:51:00Z</dcterms:created>
  <dcterms:modified xsi:type="dcterms:W3CDTF">2023-10-28T13:50:00Z</dcterms:modified>
</cp:coreProperties>
</file>