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AI CONSULTANCY MARKET IMMERSION + PAIN BANK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w:t>
      </w:r>
    </w:p>
    <w:p w:rsidR="00000000" w:rsidDel="00000000" w:rsidP="00000000" w:rsidRDefault="00000000" w:rsidRPr="00000000" w14:paraId="00000004">
      <w:pPr>
        <w:rPr/>
      </w:pPr>
      <w:r w:rsidDel="00000000" w:rsidR="00000000" w:rsidRPr="00000000">
        <w:rPr>
          <w:rtl w:val="0"/>
        </w:rPr>
        <w:t xml:space="preserve">Desk immersion complete enough to advance into direct human validation. This document captures the current research synthesis for the first active GTM hypothesis. It does not treat hypotheses as validated buyer truth. Real founder conversations and commercial response override desk inference.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CURRENT FIRST TEST ICP</w:t>
      </w:r>
    </w:p>
    <w:p w:rsidR="00000000" w:rsidDel="00000000" w:rsidP="00000000" w:rsidRDefault="00000000" w:rsidRPr="00000000" w14:paraId="00000007">
      <w:pPr>
        <w:rPr/>
      </w:pPr>
      <w:r w:rsidDel="00000000" w:rsidR="00000000" w:rsidRPr="00000000">
        <w:rPr>
          <w:rtl w:val="0"/>
        </w:rPr>
        <w:t xml:space="preserve">Founder-/principal-led AI transformation, AI strategy, fractional CAIO, digital-transformation or specialist AI advisory firms selling consequential B2B engagements where senior expertise, judgement and buyer trust materially influence the sale.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Practical range may often be roughly 2–30 employees, but headcount is secondary to economics and expertise. A 2-person senior advisory selling £10k–£100k+ strategic work can be a better Threadline fit than a 20-person commodity automation shop.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Strong positive signals:</w:t>
      </w:r>
    </w:p>
    <w:p w:rsidR="00000000" w:rsidDel="00000000" w:rsidP="00000000" w:rsidRDefault="00000000" w:rsidRPr="00000000" w14:paraId="0000000C">
      <w:pPr>
        <w:rPr/>
      </w:pPr>
      <w:r w:rsidDel="00000000" w:rsidR="00000000" w:rsidRPr="00000000">
        <w:rPr>
          <w:rtl w:val="0"/>
        </w:rPr>
        <w:t xml:space="preserve">- founder/principal materially involved in sales and/or delivery;</w:t>
      </w:r>
    </w:p>
    <w:p w:rsidR="00000000" w:rsidDel="00000000" w:rsidP="00000000" w:rsidRDefault="00000000" w:rsidRPr="00000000" w14:paraId="0000000D">
      <w:pPr>
        <w:rPr/>
      </w:pPr>
      <w:r w:rsidDel="00000000" w:rsidR="00000000" w:rsidRPr="00000000">
        <w:rPr>
          <w:rtl w:val="0"/>
        </w:rPr>
        <w:t xml:space="preserve">- meaningful consulting, implementation or fractional-executive economics;</w:t>
      </w:r>
    </w:p>
    <w:p w:rsidR="00000000" w:rsidDel="00000000" w:rsidP="00000000" w:rsidRDefault="00000000" w:rsidRPr="00000000" w14:paraId="0000000E">
      <w:pPr>
        <w:rPr/>
      </w:pPr>
      <w:r w:rsidDel="00000000" w:rsidR="00000000" w:rsidRPr="00000000">
        <w:rPr>
          <w:rtl w:val="0"/>
        </w:rPr>
        <w:t xml:space="preserve">- credible operating/domain pedigree and proof;</w:t>
      </w:r>
    </w:p>
    <w:p w:rsidR="00000000" w:rsidDel="00000000" w:rsidP="00000000" w:rsidRDefault="00000000" w:rsidRPr="00000000" w14:paraId="0000000F">
      <w:pPr>
        <w:rPr/>
      </w:pPr>
      <w:r w:rsidDel="00000000" w:rsidR="00000000" w:rsidRPr="00000000">
        <w:rPr>
          <w:rtl w:val="0"/>
        </w:rPr>
        <w:t xml:space="preserve">- expertise rich enough to support recurring original content;</w:t>
      </w:r>
    </w:p>
    <w:p w:rsidR="00000000" w:rsidDel="00000000" w:rsidP="00000000" w:rsidRDefault="00000000" w:rsidRPr="00000000" w14:paraId="00000010">
      <w:pPr>
        <w:rPr/>
      </w:pPr>
      <w:r w:rsidDel="00000000" w:rsidR="00000000" w:rsidRPr="00000000">
        <w:rPr>
          <w:rtl w:val="0"/>
        </w:rPr>
        <w:t xml:space="preserve">- clear point of view or methodology;</w:t>
      </w:r>
    </w:p>
    <w:p w:rsidR="00000000" w:rsidDel="00000000" w:rsidP="00000000" w:rsidRDefault="00000000" w:rsidRPr="00000000" w14:paraId="00000011">
      <w:pPr>
        <w:rPr/>
      </w:pPr>
      <w:r w:rsidDel="00000000" w:rsidR="00000000" w:rsidRPr="00000000">
        <w:rPr>
          <w:rtl w:val="0"/>
        </w:rPr>
        <w:t xml:space="preserve">- mid-market, enterprise, PE-backed or regulated buyers where trust matters;</w:t>
      </w:r>
    </w:p>
    <w:p w:rsidR="00000000" w:rsidDel="00000000" w:rsidP="00000000" w:rsidRDefault="00000000" w:rsidRPr="00000000" w14:paraId="00000012">
      <w:pPr>
        <w:rPr/>
      </w:pPr>
      <w:r w:rsidDel="00000000" w:rsidR="00000000" w:rsidRPr="00000000">
        <w:rPr>
          <w:rtl w:val="0"/>
        </w:rPr>
        <w:t xml:space="preserve">- growth capacity and desire for more qualified demand;</w:t>
      </w:r>
    </w:p>
    <w:p w:rsidR="00000000" w:rsidDel="00000000" w:rsidP="00000000" w:rsidRDefault="00000000" w:rsidRPr="00000000" w14:paraId="00000013">
      <w:pPr>
        <w:rPr/>
      </w:pPr>
      <w:r w:rsidDel="00000000" w:rsidR="00000000" w:rsidRPr="00000000">
        <w:rPr>
          <w:rtl w:val="0"/>
        </w:rPr>
        <w:t xml:space="preserve">- weak or inconsistent founder-content distribution relative to expertise;</w:t>
      </w:r>
    </w:p>
    <w:p w:rsidR="00000000" w:rsidDel="00000000" w:rsidP="00000000" w:rsidRDefault="00000000" w:rsidRPr="00000000" w14:paraId="00000014">
      <w:pPr>
        <w:rPr/>
      </w:pPr>
      <w:r w:rsidDel="00000000" w:rsidR="00000000" w:rsidRPr="00000000">
        <w:rPr>
          <w:rtl w:val="0"/>
        </w:rPr>
        <w:t xml:space="preserve">- no mature internal content engine already solving the problem well.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Low-priority / reject signals:</w:t>
      </w:r>
    </w:p>
    <w:p w:rsidR="00000000" w:rsidDel="00000000" w:rsidP="00000000" w:rsidRDefault="00000000" w:rsidRPr="00000000" w14:paraId="00000017">
      <w:pPr>
        <w:rPr/>
      </w:pPr>
      <w:r w:rsidDel="00000000" w:rsidR="00000000" w:rsidRPr="00000000">
        <w:rPr>
          <w:rtl w:val="0"/>
        </w:rPr>
        <w:t xml:space="preserve">- generic automation/chatbot freelancer positioning;</w:t>
      </w:r>
    </w:p>
    <w:p w:rsidR="00000000" w:rsidDel="00000000" w:rsidP="00000000" w:rsidRDefault="00000000" w:rsidRPr="00000000" w14:paraId="00000018">
      <w:pPr>
        <w:rPr/>
      </w:pPr>
      <w:r w:rsidDel="00000000" w:rsidR="00000000" w:rsidRPr="00000000">
        <w:rPr>
          <w:rtl w:val="0"/>
        </w:rPr>
        <w:t xml:space="preserve">- low-ticket SMB workflow implementation with weak customer economics;</w:t>
      </w:r>
    </w:p>
    <w:p w:rsidR="00000000" w:rsidDel="00000000" w:rsidP="00000000" w:rsidRDefault="00000000" w:rsidRPr="00000000" w14:paraId="00000019">
      <w:pPr>
        <w:rPr/>
      </w:pPr>
      <w:r w:rsidDel="00000000" w:rsidR="00000000" w:rsidRPr="00000000">
        <w:rPr>
          <w:rtl w:val="0"/>
        </w:rPr>
        <w:t xml:space="preserve">- no distinctive founder expertise;</w:t>
      </w:r>
    </w:p>
    <w:p w:rsidR="00000000" w:rsidDel="00000000" w:rsidP="00000000" w:rsidRDefault="00000000" w:rsidRPr="00000000" w14:paraId="0000001A">
      <w:pPr>
        <w:rPr/>
      </w:pPr>
      <w:r w:rsidDel="00000000" w:rsidR="00000000" w:rsidRPr="00000000">
        <w:rPr>
          <w:rtl w:val="0"/>
        </w:rPr>
        <w:t xml:space="preserve">- pure SaaS/product company rather than expert-led service business;</w:t>
      </w:r>
    </w:p>
    <w:p w:rsidR="00000000" w:rsidDel="00000000" w:rsidP="00000000" w:rsidRDefault="00000000" w:rsidRPr="00000000" w14:paraId="0000001B">
      <w:pPr>
        <w:rPr/>
      </w:pPr>
      <w:r w:rsidDel="00000000" w:rsidR="00000000" w:rsidRPr="00000000">
        <w:rPr>
          <w:rtl w:val="0"/>
        </w:rPr>
        <w:t xml:space="preserve">- anonymous delivery where founder authority has little commercial role;</w:t>
      </w:r>
    </w:p>
    <w:p w:rsidR="00000000" w:rsidDel="00000000" w:rsidP="00000000" w:rsidRDefault="00000000" w:rsidRPr="00000000" w14:paraId="0000001C">
      <w:pPr>
        <w:rPr/>
      </w:pPr>
      <w:r w:rsidDel="00000000" w:rsidR="00000000" w:rsidRPr="00000000">
        <w:rPr>
          <w:rtl w:val="0"/>
        </w:rPr>
        <w:t xml:space="preserve">- sophisticated existing content operation already generating the desired result;</w:t>
      </w:r>
    </w:p>
    <w:p w:rsidR="00000000" w:rsidDel="00000000" w:rsidP="00000000" w:rsidRDefault="00000000" w:rsidRPr="00000000" w14:paraId="0000001D">
      <w:pPr>
        <w:rPr/>
      </w:pPr>
      <w:r w:rsidDel="00000000" w:rsidR="00000000" w:rsidRPr="00000000">
        <w:rPr>
          <w:rtl w:val="0"/>
        </w:rPr>
        <w:t xml:space="preserve">- founder fundamentally unwilling to record or appear publicly;</w:t>
      </w:r>
    </w:p>
    <w:p w:rsidR="00000000" w:rsidDel="00000000" w:rsidP="00000000" w:rsidRDefault="00000000" w:rsidRPr="00000000" w14:paraId="0000001E">
      <w:pPr>
        <w:rPr/>
      </w:pPr>
      <w:r w:rsidDel="00000000" w:rsidR="00000000" w:rsidRPr="00000000">
        <w:rPr>
          <w:rtl w:val="0"/>
        </w:rPr>
        <w:t xml:space="preserve">- acquisition dominated by tenders/frameworks with little role for expert authority;</w:t>
      </w:r>
    </w:p>
    <w:p w:rsidR="00000000" w:rsidDel="00000000" w:rsidP="00000000" w:rsidRDefault="00000000" w:rsidRPr="00000000" w14:paraId="0000001F">
      <w:pPr>
        <w:rPr/>
      </w:pPr>
      <w:r w:rsidDel="00000000" w:rsidR="00000000" w:rsidRPr="00000000">
        <w:rPr>
          <w:rtl w:val="0"/>
        </w:rPr>
        <w:t xml:space="preserve">- demand constrained by delivery capacity with no appetite for growth.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IMMERSION FINDINGS</w:t>
      </w:r>
    </w:p>
    <w:p w:rsidR="00000000" w:rsidDel="00000000" w:rsidP="00000000" w:rsidRDefault="00000000" w:rsidRPr="00000000" w14:paraId="00000022">
      <w:pPr>
        <w:rPr/>
      </w:pPr>
      <w:r w:rsidDel="00000000" w:rsidR="00000000" w:rsidRPr="00000000">
        <w:rPr>
          <w:rtl w:val="0"/>
        </w:rPr>
        <w:t xml:space="preserve">The enlarged desk sample indicates the first 10 firms were not a fluke. The category repeatedly contains senior-led boutiques where the founder’s judgement is economically embedded in the sale.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The market splits into two broad groups.</w:t>
      </w:r>
    </w:p>
    <w:p w:rsidR="00000000" w:rsidDel="00000000" w:rsidP="00000000" w:rsidRDefault="00000000" w:rsidRPr="00000000" w14:paraId="00000025">
      <w:pPr>
        <w:rPr/>
      </w:pPr>
      <w:r w:rsidDel="00000000" w:rsidR="00000000" w:rsidRPr="00000000">
        <w:rPr>
          <w:rtl w:val="0"/>
        </w:rPr>
        <w:t xml:space="preserve">GROUP A — Threadline-shaped senior advisory/transformation firms. They sell judgement, strategic direction, implementation accountability, governance, adoption and executive-level decision support.</w:t>
      </w:r>
    </w:p>
    <w:p w:rsidR="00000000" w:rsidDel="00000000" w:rsidP="00000000" w:rsidRDefault="00000000" w:rsidRPr="00000000" w14:paraId="00000026">
      <w:pPr>
        <w:rPr/>
      </w:pPr>
      <w:r w:rsidDel="00000000" w:rsidR="00000000" w:rsidRPr="00000000">
        <w:rPr>
          <w:rtl w:val="0"/>
        </w:rPr>
        <w:t xml:space="preserve">GROUP B — lower-value commodity AI implementation shops focused on chatbots, automations, generic workflows and basic training. These may be weaker Threadline prospects because expertise is less differentiated and deal economics may be lower.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 Founder authority is often the commercial asset.</w:t>
      </w:r>
    </w:p>
    <w:p w:rsidR="00000000" w:rsidDel="00000000" w:rsidP="00000000" w:rsidRDefault="00000000" w:rsidRPr="00000000" w14:paraId="00000029">
      <w:pPr>
        <w:rPr/>
      </w:pPr>
      <w:r w:rsidDel="00000000" w:rsidR="00000000" w:rsidRPr="00000000">
        <w:rPr>
          <w:rtl w:val="0"/>
        </w:rPr>
        <w:t xml:space="preserve">Many firms foreground the founder/principal’s operating history, enterprise experience, transformation track record and direct involvement as a reason to buy. This means Threadline does not need to manufacture a fake personal brand; it can systematise and distribute authority that already matters commercially.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 The category has abundant content supply.</w:t>
      </w:r>
    </w:p>
    <w:p w:rsidR="00000000" w:rsidDel="00000000" w:rsidP="00000000" w:rsidRDefault="00000000" w:rsidRPr="00000000" w14:paraId="0000002C">
      <w:pPr>
        <w:rPr/>
      </w:pPr>
      <w:r w:rsidDel="00000000" w:rsidR="00000000" w:rsidRPr="00000000">
        <w:rPr>
          <w:rtl w:val="0"/>
        </w:rPr>
        <w:t xml:space="preserve">Repeated topics include AI ROI, failed pilots, governance, adoption, build-vs-buy, AI agents, human change, board accountability, vendor selection, implementation failure, AI hype, strategy-versus-execution and measurable business outcomes. The likely scarcity is not ideas; it is the system that converts expert judgement into compelling, consistent, commercially useful content.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 Positioning is converging.</w:t>
      </w:r>
    </w:p>
    <w:p w:rsidR="00000000" w:rsidDel="00000000" w:rsidP="00000000" w:rsidRDefault="00000000" w:rsidRPr="00000000" w14:paraId="0000002F">
      <w:pPr>
        <w:rPr/>
      </w:pPr>
      <w:r w:rsidDel="00000000" w:rsidR="00000000" w:rsidRPr="00000000">
        <w:rPr>
          <w:rtl w:val="0"/>
        </w:rPr>
        <w:t xml:space="preserve">Many firms use highly similar claims such as practical AI, measurable ROI, no hype, strategy plus implementation, people first and business outcomes. Even strong positioning language is becoming commoditised. This increases the importance of visible differentiated thinking, proof and founder judgement rather than website slogans alone.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 Expertise-to-Authority-System Gap is the current qualification signal.</w:t>
      </w:r>
    </w:p>
    <w:p w:rsidR="00000000" w:rsidDel="00000000" w:rsidP="00000000" w:rsidRDefault="00000000" w:rsidRPr="00000000" w14:paraId="00000032">
      <w:pPr>
        <w:rPr/>
      </w:pPr>
      <w:r w:rsidDel="00000000" w:rsidR="00000000" w:rsidRPr="00000000">
        <w:rPr>
          <w:rtl w:val="0"/>
        </w:rPr>
        <w:t xml:space="preserve">Current concept: compare how valuable/distinctive the founder's expertise and economics are with how effectively buyers can currently see, understand, trust and act on that expertise across doctrine, distribution, proof, format, owned media, commercial path, learning loop and founder burden. High expertise/economics + weak authority system = high Threadline opportunity.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 Positive-control firms matter.</w:t>
      </w:r>
    </w:p>
    <w:p w:rsidR="00000000" w:rsidDel="00000000" w:rsidP="00000000" w:rsidRDefault="00000000" w:rsidRPr="00000000" w14:paraId="00000035">
      <w:pPr>
        <w:rPr/>
      </w:pPr>
      <w:r w:rsidDel="00000000" w:rsidR="00000000" w:rsidRPr="00000000">
        <w:rPr>
          <w:rtl w:val="0"/>
        </w:rPr>
        <w:t xml:space="preserve">Some small AI consultancies already run mature authority engines through LinkedIn, YouTube, workshops, podcasts, owned content and search. These are not necessarily first prospects; they are benchmarks showing what a mature authority/distribution layer can look like and giving us a reference for the gap in weaker firms.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ROOT-PROBLEM HYPOTHESES TO VALIDATE</w:t>
      </w:r>
    </w:p>
    <w:p w:rsidR="00000000" w:rsidDel="00000000" w:rsidP="00000000" w:rsidRDefault="00000000" w:rsidRPr="00000000" w14:paraId="00000038">
      <w:pPr>
        <w:rPr/>
      </w:pPr>
      <w:r w:rsidDel="00000000" w:rsidR="00000000" w:rsidRPr="00000000">
        <w:rPr>
          <w:rtl w:val="0"/>
        </w:rPr>
        <w:t xml:space="preserve">H1 — Valuable expertise is under-distributed.</w:t>
      </w:r>
    </w:p>
    <w:p w:rsidR="00000000" w:rsidDel="00000000" w:rsidP="00000000" w:rsidRDefault="00000000" w:rsidRPr="00000000" w14:paraId="00000039">
      <w:pPr>
        <w:rPr/>
      </w:pPr>
      <w:r w:rsidDel="00000000" w:rsidR="00000000" w:rsidRPr="00000000">
        <w:rPr>
          <w:rtl w:val="0"/>
        </w:rPr>
        <w:t xml:space="preserve">The founder has economically valuable judgement but most of it stays inside sales calls, delivery work and private conversations.</w:t>
      </w:r>
    </w:p>
    <w:p w:rsidR="00000000" w:rsidDel="00000000" w:rsidP="00000000" w:rsidRDefault="00000000" w:rsidRPr="00000000" w14:paraId="0000003A">
      <w:pPr>
        <w:rPr/>
      </w:pPr>
      <w:r w:rsidDel="00000000" w:rsidR="00000000" w:rsidRPr="00000000">
        <w:rPr>
          <w:rtl w:val="0"/>
        </w:rPr>
        <w:t xml:space="preserve">Observable symptoms: strong bio/case history but weak content, inconsistent publishing, lots of expertise in conversation but little public POV, referrals doing disproportionate acquisition work.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H2 — Differentiation is becoming harder as the AI-consulting category gets noisier.</w:t>
      </w:r>
    </w:p>
    <w:p w:rsidR="00000000" w:rsidDel="00000000" w:rsidP="00000000" w:rsidRDefault="00000000" w:rsidRPr="00000000" w14:paraId="0000003D">
      <w:pPr>
        <w:rPr/>
      </w:pPr>
      <w:r w:rsidDel="00000000" w:rsidR="00000000" w:rsidRPr="00000000">
        <w:rPr>
          <w:rtl w:val="0"/>
        </w:rPr>
        <w:t xml:space="preserve">Buyers struggle to distinguish genuine operators from newer generic AI consultants because category claims increasingly sound alike.</w:t>
      </w:r>
    </w:p>
    <w:p w:rsidR="00000000" w:rsidDel="00000000" w:rsidP="00000000" w:rsidRDefault="00000000" w:rsidRPr="00000000" w14:paraId="0000003E">
      <w:pPr>
        <w:rPr/>
      </w:pPr>
      <w:r w:rsidDel="00000000" w:rsidR="00000000" w:rsidRPr="00000000">
        <w:rPr>
          <w:rtl w:val="0"/>
        </w:rPr>
        <w:t xml:space="preserve">Observable symptoms: prospects asking “how are you different?”, price comparisons, frustration with category noise, founder saying quality is not obvious online.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H3 — Authority/trust is needed before the sales call.</w:t>
      </w:r>
    </w:p>
    <w:p w:rsidR="00000000" w:rsidDel="00000000" w:rsidP="00000000" w:rsidRDefault="00000000" w:rsidRPr="00000000" w14:paraId="00000041">
      <w:pPr>
        <w:rPr/>
      </w:pPr>
      <w:r w:rsidDel="00000000" w:rsidR="00000000" w:rsidRPr="00000000">
        <w:rPr>
          <w:rtl w:val="0"/>
        </w:rPr>
        <w:t xml:space="preserve">In high-value consequential work, buyers need evidence of judgement and credibility before committing founder time or budget.</w:t>
      </w:r>
    </w:p>
    <w:p w:rsidR="00000000" w:rsidDel="00000000" w:rsidP="00000000" w:rsidRDefault="00000000" w:rsidRPr="00000000" w14:paraId="00000042">
      <w:pPr>
        <w:rPr/>
      </w:pPr>
      <w:r w:rsidDel="00000000" w:rsidR="00000000" w:rsidRPr="00000000">
        <w:rPr>
          <w:rtl w:val="0"/>
        </w:rPr>
        <w:t xml:space="preserve">Observable symptoms: referral-heavy acquisition, long trust-building cycles, heavy use of case studies/credentials, founder saying “once I’m in the room I usually win”.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H4 — Founder bandwidth prevents consistent high-quality content.</w:t>
      </w:r>
    </w:p>
    <w:p w:rsidR="00000000" w:rsidDel="00000000" w:rsidP="00000000" w:rsidRDefault="00000000" w:rsidRPr="00000000" w14:paraId="00000045">
      <w:pPr>
        <w:rPr/>
      </w:pPr>
      <w:r w:rsidDel="00000000" w:rsidR="00000000" w:rsidRPr="00000000">
        <w:rPr>
          <w:rtl w:val="0"/>
        </w:rPr>
        <w:t xml:space="preserve">The same founder sells, delivers, runs the company and creates content. Content becomes episodic because the process requires research, packaging, scripting, recording, editing, distribution and analysis.</w:t>
      </w:r>
    </w:p>
    <w:p w:rsidR="00000000" w:rsidDel="00000000" w:rsidP="00000000" w:rsidRDefault="00000000" w:rsidRPr="00000000" w14:paraId="00000046">
      <w:pPr>
        <w:rPr/>
      </w:pPr>
      <w:r w:rsidDel="00000000" w:rsidR="00000000" w:rsidRPr="00000000">
        <w:rPr>
          <w:rtl w:val="0"/>
        </w:rPr>
        <w:t xml:space="preserve">Observable symptoms: “I know I should post”, bursts followed by silence, unfinished drafts, dependence on founder motivation, frustration managing freelancers/editors.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H5 — Existing content lacks a commercial learning loop.</w:t>
      </w:r>
    </w:p>
    <w:p w:rsidR="00000000" w:rsidDel="00000000" w:rsidP="00000000" w:rsidRDefault="00000000" w:rsidRPr="00000000" w14:paraId="00000049">
      <w:pPr>
        <w:rPr/>
      </w:pPr>
      <w:r w:rsidDel="00000000" w:rsidR="00000000" w:rsidRPr="00000000">
        <w:rPr>
          <w:rtl w:val="0"/>
        </w:rPr>
        <w:t xml:space="preserve">The firm may publish but cannot clearly tell which ideas/themes/content assets create qualified attention, inquiries, pipeline or revenue, so iteration remains impression-led rather than commercially informed.</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Observable symptoms: publish → views/likes → repeat, weak source tracking, unclear content influence, no systematic feedback into strategy.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 PRIORITY PAIN RANKING — DESK RESEARCH ONLY</w:t>
      </w:r>
    </w:p>
    <w:p w:rsidR="00000000" w:rsidDel="00000000" w:rsidP="00000000" w:rsidRDefault="00000000" w:rsidRPr="00000000" w14:paraId="0000004D">
      <w:pPr>
        <w:rPr/>
      </w:pPr>
      <w:r w:rsidDel="00000000" w:rsidR="00000000" w:rsidRPr="00000000">
        <w:rPr>
          <w:rtl w:val="0"/>
        </w:rPr>
        <w:t xml:space="preserve">1. Differentiation / commoditisation pressure — HIGH desk confidence.</w:t>
      </w:r>
    </w:p>
    <w:p w:rsidR="00000000" w:rsidDel="00000000" w:rsidP="00000000" w:rsidRDefault="00000000" w:rsidRPr="00000000" w14:paraId="0000004E">
      <w:pPr>
        <w:rPr/>
      </w:pPr>
      <w:r w:rsidDel="00000000" w:rsidR="00000000" w:rsidRPr="00000000">
        <w:rPr>
          <w:rtl w:val="0"/>
        </w:rPr>
        <w:t xml:space="preserve">2. Making expertise visible before the sales call — HIGH.</w:t>
      </w:r>
    </w:p>
    <w:p w:rsidR="00000000" w:rsidDel="00000000" w:rsidP="00000000" w:rsidRDefault="00000000" w:rsidRPr="00000000" w14:paraId="0000004F">
      <w:pPr>
        <w:rPr/>
      </w:pPr>
      <w:r w:rsidDel="00000000" w:rsidR="00000000" w:rsidRPr="00000000">
        <w:rPr>
          <w:rtl w:val="0"/>
        </w:rPr>
        <w:t xml:space="preserve">3. Valuable founder expertise under-distributed — HIGH.</w:t>
      </w:r>
    </w:p>
    <w:p w:rsidR="00000000" w:rsidDel="00000000" w:rsidP="00000000" w:rsidRDefault="00000000" w:rsidRPr="00000000" w14:paraId="00000050">
      <w:pPr>
        <w:rPr/>
      </w:pPr>
      <w:r w:rsidDel="00000000" w:rsidR="00000000" w:rsidRPr="00000000">
        <w:rPr>
          <w:rtl w:val="0"/>
        </w:rPr>
        <w:t xml:space="preserve">4. Founder bandwidth / consistency — MEDIUM-HIGH, needs VOC.</w:t>
      </w:r>
    </w:p>
    <w:p w:rsidR="00000000" w:rsidDel="00000000" w:rsidP="00000000" w:rsidRDefault="00000000" w:rsidRPr="00000000" w14:paraId="00000051">
      <w:pPr>
        <w:rPr/>
      </w:pPr>
      <w:r w:rsidDel="00000000" w:rsidR="00000000" w:rsidRPr="00000000">
        <w:rPr>
          <w:rtl w:val="0"/>
        </w:rPr>
        <w:t xml:space="preserve">5. Turning technical expertise into compelling content — MEDIUM-HIGH, needs VOC.</w:t>
      </w:r>
    </w:p>
    <w:p w:rsidR="00000000" w:rsidDel="00000000" w:rsidP="00000000" w:rsidRDefault="00000000" w:rsidRPr="00000000" w14:paraId="00000052">
      <w:pPr>
        <w:rPr/>
      </w:pPr>
      <w:r w:rsidDel="00000000" w:rsidR="00000000" w:rsidRPr="00000000">
        <w:rPr>
          <w:rtl w:val="0"/>
        </w:rPr>
        <w:t xml:space="preserve">6. Reliance on referrals / inconsistent pipeline — MEDIUM, needs direct evidence.</w:t>
      </w:r>
    </w:p>
    <w:p w:rsidR="00000000" w:rsidDel="00000000" w:rsidP="00000000" w:rsidRDefault="00000000" w:rsidRPr="00000000" w14:paraId="00000053">
      <w:pPr>
        <w:rPr/>
      </w:pPr>
      <w:r w:rsidDel="00000000" w:rsidR="00000000" w:rsidRPr="00000000">
        <w:rPr>
          <w:rtl w:val="0"/>
        </w:rPr>
        <w:t xml:space="preserve">7. Attribution / proving content contributes to pipeline — MEDIUM, strategically attractive but must not be assumed to be the primary pain.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5. AI-COMMODITISATION PAIN SIGNAL</w:t>
      </w:r>
    </w:p>
    <w:p w:rsidR="00000000" w:rsidDel="00000000" w:rsidP="00000000" w:rsidRDefault="00000000" w:rsidRPr="00000000" w14:paraId="00000056">
      <w:pPr>
        <w:rPr/>
      </w:pPr>
      <w:r w:rsidDel="00000000" w:rsidR="00000000" w:rsidRPr="00000000">
        <w:rPr>
          <w:rtl w:val="0"/>
        </w:rPr>
        <w:t xml:space="preserve">Current responsible thesis:</w:t>
      </w:r>
    </w:p>
    <w:p w:rsidR="00000000" w:rsidDel="00000000" w:rsidP="00000000" w:rsidRDefault="00000000" w:rsidRPr="00000000" w14:paraId="00000057">
      <w:pPr>
        <w:rPr/>
      </w:pPr>
      <w:r w:rsidDel="00000000" w:rsidR="00000000" w:rsidRPr="00000000">
        <w:rPr>
          <w:rtl w:val="0"/>
        </w:rPr>
        <w:t xml:space="preserve">AI is making generic knowledge cheaper while simultaneously increasing the number of firms that can claim AI capability. As the category gets noisier, buyers have fewer obvious ways to distinguish genuine judgement, operating experience and implementation capability from generic expertise. Firms that make their thinking, point of view and proof visible become harder to compare purely on price or promises.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Do NOT lead with simplistic fear such as “AI will replace your consultancy.” Use this only as a falsifiable market signal. Stronger wording to test:</w:t>
      </w:r>
    </w:p>
    <w:p w:rsidR="00000000" w:rsidDel="00000000" w:rsidP="00000000" w:rsidRDefault="00000000" w:rsidRPr="00000000" w14:paraId="0000005A">
      <w:pPr>
        <w:rPr/>
      </w:pPr>
      <w:r w:rsidDel="00000000" w:rsidR="00000000" w:rsidRPr="00000000">
        <w:rPr>
          <w:rtl w:val="0"/>
        </w:rPr>
        <w:t xml:space="preserve">“AI is making generic knowledge cheaper every month. That means the premium increasingly sits in judgement, implementation experience, proprietary perspective and trust. If buyers cannot see those differences before a call, even excellent consultancies become easier to commoditise.”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6. THREADLINE MECHANISM — WEDGE-SPECIFIC WORKING EXPRESSION</w:t>
      </w:r>
    </w:p>
    <w:p w:rsidR="00000000" w:rsidDel="00000000" w:rsidP="00000000" w:rsidRDefault="00000000" w:rsidRPr="00000000" w14:paraId="0000005D">
      <w:pPr>
        <w:rPr/>
      </w:pPr>
      <w:r w:rsidDel="00000000" w:rsidR="00000000" w:rsidRPr="00000000">
        <w:rPr>
          <w:rtl w:val="0"/>
        </w:rPr>
        <w:t xml:space="preserve">Turn the expertise that makes an AI consultancy valuable into an authority engine that makes that difference obvious to buyers, then track which ideas are actually creating qualified demand.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Underlying chain: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expertise → differentiation → authority → commercially valuable attention → qualified demand → commercial evidence → next strategy decision.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7. FALSIFICATION CRITERIA</w:t>
      </w:r>
    </w:p>
    <w:p w:rsidR="00000000" w:rsidDel="00000000" w:rsidP="00000000" w:rsidRDefault="00000000" w:rsidRPr="00000000" w14:paraId="00000063">
      <w:pPr>
        <w:rPr/>
      </w:pPr>
      <w:r w:rsidDel="00000000" w:rsidR="00000000" w:rsidRPr="00000000">
        <w:rPr>
          <w:rtl w:val="0"/>
        </w:rPr>
        <w:t xml:space="preserve">Materially change or abandon the first wedge if repeated direct evidence shows:</w:t>
      </w:r>
    </w:p>
    <w:p w:rsidR="00000000" w:rsidDel="00000000" w:rsidP="00000000" w:rsidRDefault="00000000" w:rsidRPr="00000000" w14:paraId="00000064">
      <w:pPr>
        <w:rPr/>
      </w:pPr>
      <w:r w:rsidDel="00000000" w:rsidR="00000000" w:rsidRPr="00000000">
        <w:rPr>
          <w:rtl w:val="0"/>
        </w:rPr>
        <w:t xml:space="preserve">- most qualified firms already have sophisticated content systems;</w:t>
      </w:r>
    </w:p>
    <w:p w:rsidR="00000000" w:rsidDel="00000000" w:rsidP="00000000" w:rsidRDefault="00000000" w:rsidRPr="00000000" w14:paraId="00000065">
      <w:pPr>
        <w:rPr/>
      </w:pPr>
      <w:r w:rsidDel="00000000" w:rsidR="00000000" w:rsidRPr="00000000">
        <w:rPr>
          <w:rtl w:val="0"/>
        </w:rPr>
        <w:t xml:space="preserve">- founder authority does not materially affect buyer trust/sales;</w:t>
      </w:r>
    </w:p>
    <w:p w:rsidR="00000000" w:rsidDel="00000000" w:rsidP="00000000" w:rsidRDefault="00000000" w:rsidRPr="00000000" w14:paraId="00000066">
      <w:pPr>
        <w:rPr/>
      </w:pPr>
      <w:r w:rsidDel="00000000" w:rsidR="00000000" w:rsidRPr="00000000">
        <w:rPr>
          <w:rtl w:val="0"/>
        </w:rPr>
        <w:t xml:space="preserve">- target economics cannot rationally support Threadline pricing;</w:t>
      </w:r>
    </w:p>
    <w:p w:rsidR="00000000" w:rsidDel="00000000" w:rsidP="00000000" w:rsidRDefault="00000000" w:rsidRPr="00000000" w14:paraId="00000067">
      <w:pPr>
        <w:rPr/>
      </w:pPr>
      <w:r w:rsidDel="00000000" w:rsidR="00000000" w:rsidRPr="00000000">
        <w:rPr>
          <w:rtl w:val="0"/>
        </w:rPr>
        <w:t xml:space="preserve">- founders do not believe content affects authority/pipeline;</w:t>
      </w:r>
    </w:p>
    <w:p w:rsidR="00000000" w:rsidDel="00000000" w:rsidP="00000000" w:rsidRDefault="00000000" w:rsidRPr="00000000" w14:paraId="00000068">
      <w:pPr>
        <w:rPr/>
      </w:pPr>
      <w:r w:rsidDel="00000000" w:rsidR="00000000" w:rsidRPr="00000000">
        <w:rPr>
          <w:rtl w:val="0"/>
        </w:rPr>
        <w:t xml:space="preserve">- founders are unwilling to record/be visible;</w:t>
      </w:r>
    </w:p>
    <w:p w:rsidR="00000000" w:rsidDel="00000000" w:rsidP="00000000" w:rsidRDefault="00000000" w:rsidRPr="00000000" w14:paraId="00000069">
      <w:pPr>
        <w:rPr/>
      </w:pPr>
      <w:r w:rsidDel="00000000" w:rsidR="00000000" w:rsidRPr="00000000">
        <w:rPr>
          <w:rtl w:val="0"/>
        </w:rPr>
        <w:t xml:space="preserve">- true bottleneck is delivery capacity and firms actively do not want demand;</w:t>
      </w:r>
    </w:p>
    <w:p w:rsidR="00000000" w:rsidDel="00000000" w:rsidP="00000000" w:rsidRDefault="00000000" w:rsidRPr="00000000" w14:paraId="0000006A">
      <w:pPr>
        <w:rPr/>
      </w:pPr>
      <w:r w:rsidDel="00000000" w:rsidR="00000000" w:rsidRPr="00000000">
        <w:rPr>
          <w:rtl w:val="0"/>
        </w:rPr>
        <w:t xml:space="preserve">- commoditisation/differentiation pressure is not recognised by the market;</w:t>
      </w:r>
    </w:p>
    <w:p w:rsidR="00000000" w:rsidDel="00000000" w:rsidP="00000000" w:rsidRDefault="00000000" w:rsidRPr="00000000" w14:paraId="0000006B">
      <w:pPr>
        <w:rPr/>
      </w:pPr>
      <w:r w:rsidDel="00000000" w:rsidR="00000000" w:rsidRPr="00000000">
        <w:rPr>
          <w:rtl w:val="0"/>
        </w:rPr>
        <w:t xml:space="preserve">- commercial-response tests remain structurally weak after reasonable ICP/message/stimulus iteration.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8. RESEARCH-CALL VALIDATION STRUCTURE</w:t>
      </w:r>
    </w:p>
    <w:p w:rsidR="00000000" w:rsidDel="00000000" w:rsidP="00000000" w:rsidRDefault="00000000" w:rsidRPr="00000000" w14:paraId="0000006E">
      <w:pPr>
        <w:rPr/>
      </w:pPr>
      <w:r w:rsidDel="00000000" w:rsidR="00000000" w:rsidRPr="00000000">
        <w:rPr>
          <w:rtl w:val="0"/>
        </w:rPr>
        <w:t xml:space="preserve">Do not reveal the hypotheses first. Extract reality neutrally.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Business/acquisition:</w:t>
      </w:r>
    </w:p>
    <w:p w:rsidR="00000000" w:rsidDel="00000000" w:rsidP="00000000" w:rsidRDefault="00000000" w:rsidRPr="00000000" w14:paraId="00000071">
      <w:pPr>
        <w:rPr/>
      </w:pPr>
      <w:r w:rsidDel="00000000" w:rsidR="00000000" w:rsidRPr="00000000">
        <w:rPr>
          <w:rtl w:val="0"/>
        </w:rPr>
        <w:t xml:space="preserve">- What type of AI work are you mainly selling at the moment?</w:t>
      </w:r>
    </w:p>
    <w:p w:rsidR="00000000" w:rsidDel="00000000" w:rsidP="00000000" w:rsidRDefault="00000000" w:rsidRPr="00000000" w14:paraId="00000072">
      <w:pPr>
        <w:rPr/>
      </w:pPr>
      <w:r w:rsidDel="00000000" w:rsidR="00000000" w:rsidRPr="00000000">
        <w:rPr>
          <w:rtl w:val="0"/>
        </w:rPr>
        <w:t xml:space="preserve">- Who normally buys it?</w:t>
      </w:r>
    </w:p>
    <w:p w:rsidR="00000000" w:rsidDel="00000000" w:rsidP="00000000" w:rsidRDefault="00000000" w:rsidRPr="00000000" w14:paraId="00000073">
      <w:pPr>
        <w:rPr/>
      </w:pPr>
      <w:r w:rsidDel="00000000" w:rsidR="00000000" w:rsidRPr="00000000">
        <w:rPr>
          <w:rtl w:val="0"/>
        </w:rPr>
        <w:t xml:space="preserve">- How do most new clients currently find you?</w:t>
      </w:r>
    </w:p>
    <w:p w:rsidR="00000000" w:rsidDel="00000000" w:rsidP="00000000" w:rsidRDefault="00000000" w:rsidRPr="00000000" w14:paraId="00000074">
      <w:pPr>
        <w:rPr/>
      </w:pPr>
      <w:r w:rsidDel="00000000" w:rsidR="00000000" w:rsidRPr="00000000">
        <w:rPr>
          <w:rtl w:val="0"/>
        </w:rPr>
        <w:t xml:space="preserve">- What tends to make someone choose you rather than another AI consultancy?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Current content process:</w:t>
      </w:r>
    </w:p>
    <w:p w:rsidR="00000000" w:rsidDel="00000000" w:rsidP="00000000" w:rsidRDefault="00000000" w:rsidRPr="00000000" w14:paraId="00000077">
      <w:pPr>
        <w:rPr/>
      </w:pPr>
      <w:r w:rsidDel="00000000" w:rsidR="00000000" w:rsidRPr="00000000">
        <w:rPr>
          <w:rtl w:val="0"/>
        </w:rPr>
        <w:t xml:space="preserve">- Walk me through how founder/expert content currently gets made, if at all.</w:t>
      </w:r>
    </w:p>
    <w:p w:rsidR="00000000" w:rsidDel="00000000" w:rsidP="00000000" w:rsidRDefault="00000000" w:rsidRPr="00000000" w14:paraId="00000078">
      <w:pPr>
        <w:rPr/>
      </w:pPr>
      <w:r w:rsidDel="00000000" w:rsidR="00000000" w:rsidRPr="00000000">
        <w:rPr>
          <w:rtl w:val="0"/>
        </w:rPr>
        <w:t xml:space="preserve">- Who decides what to talk about?</w:t>
      </w:r>
    </w:p>
    <w:p w:rsidR="00000000" w:rsidDel="00000000" w:rsidP="00000000" w:rsidRDefault="00000000" w:rsidRPr="00000000" w14:paraId="00000079">
      <w:pPr>
        <w:rPr/>
      </w:pPr>
      <w:r w:rsidDel="00000000" w:rsidR="00000000" w:rsidRPr="00000000">
        <w:rPr>
          <w:rtl w:val="0"/>
        </w:rPr>
        <w:t xml:space="preserve">- Who writes it?</w:t>
      </w:r>
    </w:p>
    <w:p w:rsidR="00000000" w:rsidDel="00000000" w:rsidP="00000000" w:rsidRDefault="00000000" w:rsidRPr="00000000" w14:paraId="0000007A">
      <w:pPr>
        <w:rPr/>
      </w:pPr>
      <w:r w:rsidDel="00000000" w:rsidR="00000000" w:rsidRPr="00000000">
        <w:rPr>
          <w:rtl w:val="0"/>
        </w:rPr>
        <w:t xml:space="preserve">- Who edits/publishes?</w:t>
      </w:r>
    </w:p>
    <w:p w:rsidR="00000000" w:rsidDel="00000000" w:rsidP="00000000" w:rsidRDefault="00000000" w:rsidRPr="00000000" w14:paraId="0000007B">
      <w:pPr>
        <w:rPr/>
      </w:pPr>
      <w:r w:rsidDel="00000000" w:rsidR="00000000" w:rsidRPr="00000000">
        <w:rPr>
          <w:rtl w:val="0"/>
        </w:rPr>
        <w:t xml:space="preserve">- What usually causes it to stop or become inconsistent?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Authority/differentiation:</w:t>
      </w:r>
    </w:p>
    <w:p w:rsidR="00000000" w:rsidDel="00000000" w:rsidP="00000000" w:rsidRDefault="00000000" w:rsidRPr="00000000" w14:paraId="0000007E">
      <w:pPr>
        <w:rPr/>
      </w:pPr>
      <w:r w:rsidDel="00000000" w:rsidR="00000000" w:rsidRPr="00000000">
        <w:rPr>
          <w:rtl w:val="0"/>
        </w:rPr>
        <w:t xml:space="preserve">- How important is founder visibility or thought leadership to winning business in your market today?</w:t>
      </w:r>
    </w:p>
    <w:p w:rsidR="00000000" w:rsidDel="00000000" w:rsidP="00000000" w:rsidRDefault="00000000" w:rsidRPr="00000000" w14:paraId="0000007F">
      <w:pPr>
        <w:rPr/>
      </w:pPr>
      <w:r w:rsidDel="00000000" w:rsidR="00000000" w:rsidRPr="00000000">
        <w:rPr>
          <w:rtl w:val="0"/>
        </w:rPr>
        <w:t xml:space="preserve">- Why?</w:t>
      </w:r>
    </w:p>
    <w:p w:rsidR="00000000" w:rsidDel="00000000" w:rsidP="00000000" w:rsidRDefault="00000000" w:rsidRPr="00000000" w14:paraId="00000080">
      <w:pPr>
        <w:rPr/>
      </w:pPr>
      <w:r w:rsidDel="00000000" w:rsidR="00000000" w:rsidRPr="00000000">
        <w:rPr>
          <w:rtl w:val="0"/>
        </w:rPr>
        <w:t xml:space="preserve">- Has that changed as the AI-consulting market has become more crowded?</w:t>
      </w:r>
    </w:p>
    <w:p w:rsidR="00000000" w:rsidDel="00000000" w:rsidP="00000000" w:rsidRDefault="00000000" w:rsidRPr="00000000" w14:paraId="00000081">
      <w:pPr>
        <w:rPr/>
      </w:pPr>
      <w:r w:rsidDel="00000000" w:rsidR="00000000" w:rsidRPr="00000000">
        <w:rPr>
          <w:rtl w:val="0"/>
        </w:rPr>
        <w:t xml:space="preserve">- Do you feel buyers can easily tell the difference between genuinely experienced AI operators and everyone who has started calling themselves an AI consultant?</w:t>
      </w:r>
    </w:p>
    <w:p w:rsidR="00000000" w:rsidDel="00000000" w:rsidP="00000000" w:rsidRDefault="00000000" w:rsidRPr="00000000" w14:paraId="00000082">
      <w:pPr>
        <w:rPr/>
      </w:pPr>
      <w:r w:rsidDel="00000000" w:rsidR="00000000" w:rsidRPr="00000000">
        <w:rPr>
          <w:rtl w:val="0"/>
        </w:rPr>
        <w:t xml:space="preserve">- Does that create any commercial problem for you?</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Pain/consequence:</w:t>
      </w:r>
    </w:p>
    <w:p w:rsidR="00000000" w:rsidDel="00000000" w:rsidP="00000000" w:rsidRDefault="00000000" w:rsidRPr="00000000" w14:paraId="00000085">
      <w:pPr>
        <w:rPr/>
      </w:pPr>
      <w:r w:rsidDel="00000000" w:rsidR="00000000" w:rsidRPr="00000000">
        <w:rPr>
          <w:rtl w:val="0"/>
        </w:rPr>
        <w:t xml:space="preserve">- What is the most frustrating part of turning your expertise into content?</w:t>
      </w:r>
    </w:p>
    <w:p w:rsidR="00000000" w:rsidDel="00000000" w:rsidP="00000000" w:rsidRDefault="00000000" w:rsidRPr="00000000" w14:paraId="00000086">
      <w:pPr>
        <w:rPr/>
      </w:pPr>
      <w:r w:rsidDel="00000000" w:rsidR="00000000" w:rsidRPr="00000000">
        <w:rPr>
          <w:rtl w:val="0"/>
        </w:rPr>
        <w:t xml:space="preserve">- What have you tried?</w:t>
      </w:r>
    </w:p>
    <w:p w:rsidR="00000000" w:rsidDel="00000000" w:rsidP="00000000" w:rsidRDefault="00000000" w:rsidRPr="00000000" w14:paraId="00000087">
      <w:pPr>
        <w:rPr/>
      </w:pPr>
      <w:r w:rsidDel="00000000" w:rsidR="00000000" w:rsidRPr="00000000">
        <w:rPr>
          <w:rtl w:val="0"/>
        </w:rPr>
        <w:t xml:space="preserve">- Why did that not fully solve it?</w:t>
      </w:r>
    </w:p>
    <w:p w:rsidR="00000000" w:rsidDel="00000000" w:rsidP="00000000" w:rsidRDefault="00000000" w:rsidRPr="00000000" w14:paraId="00000088">
      <w:pPr>
        <w:rPr/>
      </w:pPr>
      <w:r w:rsidDel="00000000" w:rsidR="00000000" w:rsidRPr="00000000">
        <w:rPr>
          <w:rtl w:val="0"/>
        </w:rPr>
        <w:t xml:space="preserve">- What does that cost you: time, consistency, quality, pipeline or something else?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Commercial usefulness:</w:t>
      </w:r>
    </w:p>
    <w:p w:rsidR="00000000" w:rsidDel="00000000" w:rsidP="00000000" w:rsidRDefault="00000000" w:rsidRPr="00000000" w14:paraId="0000008B">
      <w:pPr>
        <w:rPr/>
      </w:pPr>
      <w:r w:rsidDel="00000000" w:rsidR="00000000" w:rsidRPr="00000000">
        <w:rPr>
          <w:rtl w:val="0"/>
        </w:rPr>
        <w:t xml:space="preserve">- What would have to happen for you to say content was genuinely working commercially?</w:t>
      </w:r>
    </w:p>
    <w:p w:rsidR="00000000" w:rsidDel="00000000" w:rsidP="00000000" w:rsidRDefault="00000000" w:rsidRPr="00000000" w14:paraId="0000008C">
      <w:pPr>
        <w:rPr/>
      </w:pPr>
      <w:r w:rsidDel="00000000" w:rsidR="00000000" w:rsidRPr="00000000">
        <w:rPr>
          <w:rtl w:val="0"/>
        </w:rPr>
        <w:t xml:space="preserve">- When a new opportunity appears, how well can you currently tell whether a particular content idea influenced it?</w:t>
      </w:r>
    </w:p>
    <w:p w:rsidR="00000000" w:rsidDel="00000000" w:rsidP="00000000" w:rsidRDefault="00000000" w:rsidRPr="00000000" w14:paraId="0000008D">
      <w:pPr>
        <w:rPr/>
      </w:pPr>
      <w:r w:rsidDel="00000000" w:rsidR="00000000" w:rsidRPr="00000000">
        <w:rPr>
          <w:rtl w:val="0"/>
        </w:rPr>
        <w:t xml:space="preserve">- Would knowing that change what you create next?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Desired state:</w:t>
      </w:r>
    </w:p>
    <w:p w:rsidR="00000000" w:rsidDel="00000000" w:rsidP="00000000" w:rsidRDefault="00000000" w:rsidRPr="00000000" w14:paraId="00000090">
      <w:pPr>
        <w:rPr/>
      </w:pPr>
      <w:r w:rsidDel="00000000" w:rsidR="00000000" w:rsidRPr="00000000">
        <w:rPr>
          <w:rtl w:val="0"/>
        </w:rPr>
        <w:t xml:space="preserve">- If the whole content side of the business worked exactly how you wanted, what would be different 90 days from now?</w:t>
      </w:r>
    </w:p>
    <w:p w:rsidR="00000000" w:rsidDel="00000000" w:rsidP="00000000" w:rsidRDefault="00000000" w:rsidRPr="00000000" w14:paraId="00000091">
      <w:pPr>
        <w:rPr/>
      </w:pPr>
      <w:r w:rsidDel="00000000" w:rsidR="00000000" w:rsidRPr="00000000">
        <w:rPr>
          <w:rtl w:val="0"/>
        </w:rPr>
        <w:t xml:space="preserve">- What stops you doing that internally?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Only after neutral discovery, optionally test the thesis:</w:t>
      </w:r>
    </w:p>
    <w:p w:rsidR="00000000" w:rsidDel="00000000" w:rsidP="00000000" w:rsidRDefault="00000000" w:rsidRPr="00000000" w14:paraId="00000094">
      <w:pPr>
        <w:rPr/>
      </w:pPr>
      <w:r w:rsidDel="00000000" w:rsidR="00000000" w:rsidRPr="00000000">
        <w:rPr>
          <w:rtl w:val="0"/>
        </w:rPr>
        <w:t xml:space="preserve">“Something I’ve been wondering about from looking at this market is whether AI itself is making generic expertise cheaper while simultaneously creating more firms that call themselves AI consultants. Do you think that makes visible authority more important, or am I overstating that?”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9. CALL LOG FIELDS</w:t>
      </w:r>
    </w:p>
    <w:p w:rsidR="00000000" w:rsidDel="00000000" w:rsidP="00000000" w:rsidRDefault="00000000" w:rsidRPr="00000000" w14:paraId="00000097">
      <w:pPr>
        <w:rPr/>
      </w:pPr>
      <w:r w:rsidDel="00000000" w:rsidR="00000000" w:rsidRPr="00000000">
        <w:rPr>
          <w:rtl w:val="0"/>
        </w:rPr>
        <w:t xml:space="preserve">For every founder capture:</w:t>
      </w:r>
    </w:p>
    <w:p w:rsidR="00000000" w:rsidDel="00000000" w:rsidP="00000000" w:rsidRDefault="00000000" w:rsidRPr="00000000" w14:paraId="00000098">
      <w:pPr>
        <w:rPr/>
      </w:pPr>
      <w:r w:rsidDel="00000000" w:rsidR="00000000" w:rsidRPr="00000000">
        <w:rPr>
          <w:rtl w:val="0"/>
        </w:rPr>
        <w:t xml:space="preserve">- acquisition source;</w:t>
      </w:r>
    </w:p>
    <w:p w:rsidR="00000000" w:rsidDel="00000000" w:rsidP="00000000" w:rsidRDefault="00000000" w:rsidRPr="00000000" w14:paraId="00000099">
      <w:pPr>
        <w:rPr/>
      </w:pPr>
      <w:r w:rsidDel="00000000" w:rsidR="00000000" w:rsidRPr="00000000">
        <w:rPr>
          <w:rtl w:val="0"/>
        </w:rPr>
        <w:t xml:space="preserve">- rough engagement/economic indication;</w:t>
      </w:r>
    </w:p>
    <w:p w:rsidR="00000000" w:rsidDel="00000000" w:rsidP="00000000" w:rsidRDefault="00000000" w:rsidRPr="00000000" w14:paraId="0000009A">
      <w:pPr>
        <w:rPr/>
      </w:pPr>
      <w:r w:rsidDel="00000000" w:rsidR="00000000" w:rsidRPr="00000000">
        <w:rPr>
          <w:rtl w:val="0"/>
        </w:rPr>
        <w:t xml:space="preserve">- founder role in sales;</w:t>
      </w:r>
    </w:p>
    <w:p w:rsidR="00000000" w:rsidDel="00000000" w:rsidP="00000000" w:rsidRDefault="00000000" w:rsidRPr="00000000" w14:paraId="0000009B">
      <w:pPr>
        <w:rPr/>
      </w:pPr>
      <w:r w:rsidDel="00000000" w:rsidR="00000000" w:rsidRPr="00000000">
        <w:rPr>
          <w:rtl w:val="0"/>
        </w:rPr>
        <w:t xml:space="preserve">- content importance score / language;</w:t>
      </w:r>
    </w:p>
    <w:p w:rsidR="00000000" w:rsidDel="00000000" w:rsidP="00000000" w:rsidRDefault="00000000" w:rsidRPr="00000000" w14:paraId="0000009C">
      <w:pPr>
        <w:rPr/>
      </w:pPr>
      <w:r w:rsidDel="00000000" w:rsidR="00000000" w:rsidRPr="00000000">
        <w:rPr>
          <w:rtl w:val="0"/>
        </w:rPr>
        <w:t xml:space="preserve">- current content process;</w:t>
      </w:r>
    </w:p>
    <w:p w:rsidR="00000000" w:rsidDel="00000000" w:rsidP="00000000" w:rsidRDefault="00000000" w:rsidRPr="00000000" w14:paraId="0000009D">
      <w:pPr>
        <w:rPr/>
      </w:pPr>
      <w:r w:rsidDel="00000000" w:rsidR="00000000" w:rsidRPr="00000000">
        <w:rPr>
          <w:rtl w:val="0"/>
        </w:rPr>
        <w:t xml:space="preserve">- primary bottleneck;</w:t>
      </w:r>
    </w:p>
    <w:p w:rsidR="00000000" w:rsidDel="00000000" w:rsidP="00000000" w:rsidRDefault="00000000" w:rsidRPr="00000000" w14:paraId="0000009E">
      <w:pPr>
        <w:rPr/>
      </w:pPr>
      <w:r w:rsidDel="00000000" w:rsidR="00000000" w:rsidRPr="00000000">
        <w:rPr>
          <w:rtl w:val="0"/>
        </w:rPr>
        <w:t xml:space="preserve">- commercial consequence;</w:t>
      </w:r>
    </w:p>
    <w:p w:rsidR="00000000" w:rsidDel="00000000" w:rsidP="00000000" w:rsidRDefault="00000000" w:rsidRPr="00000000" w14:paraId="0000009F">
      <w:pPr>
        <w:rPr/>
      </w:pPr>
      <w:r w:rsidDel="00000000" w:rsidR="00000000" w:rsidRPr="00000000">
        <w:rPr>
          <w:rtl w:val="0"/>
        </w:rPr>
        <w:t xml:space="preserve">- prior attempts;</w:t>
      </w:r>
    </w:p>
    <w:p w:rsidR="00000000" w:rsidDel="00000000" w:rsidP="00000000" w:rsidRDefault="00000000" w:rsidRPr="00000000" w14:paraId="000000A0">
      <w:pPr>
        <w:rPr/>
      </w:pPr>
      <w:r w:rsidDel="00000000" w:rsidR="00000000" w:rsidRPr="00000000">
        <w:rPr>
          <w:rtl w:val="0"/>
        </w:rPr>
        <w:t xml:space="preserve">- commoditisation concern;</w:t>
      </w:r>
    </w:p>
    <w:p w:rsidR="00000000" w:rsidDel="00000000" w:rsidP="00000000" w:rsidRDefault="00000000" w:rsidRPr="00000000" w14:paraId="000000A1">
      <w:pPr>
        <w:rPr/>
      </w:pPr>
      <w:r w:rsidDel="00000000" w:rsidR="00000000" w:rsidRPr="00000000">
        <w:rPr>
          <w:rtl w:val="0"/>
        </w:rPr>
        <w:t xml:space="preserve">- importance of authority/trust;</w:t>
      </w:r>
    </w:p>
    <w:p w:rsidR="00000000" w:rsidDel="00000000" w:rsidP="00000000" w:rsidRDefault="00000000" w:rsidRPr="00000000" w14:paraId="000000A2">
      <w:pPr>
        <w:rPr/>
      </w:pPr>
      <w:r w:rsidDel="00000000" w:rsidR="00000000" w:rsidRPr="00000000">
        <w:rPr>
          <w:rtl w:val="0"/>
        </w:rPr>
        <w:t xml:space="preserve">- desired 90-day outcome;</w:t>
      </w:r>
    </w:p>
    <w:p w:rsidR="00000000" w:rsidDel="00000000" w:rsidP="00000000" w:rsidRDefault="00000000" w:rsidRPr="00000000" w14:paraId="000000A3">
      <w:pPr>
        <w:rPr/>
      </w:pPr>
      <w:r w:rsidDel="00000000" w:rsidR="00000000" w:rsidRPr="00000000">
        <w:rPr>
          <w:rtl w:val="0"/>
        </w:rPr>
        <w:t xml:space="preserve">- attribution importance;</w:t>
      </w:r>
    </w:p>
    <w:p w:rsidR="00000000" w:rsidDel="00000000" w:rsidP="00000000" w:rsidRDefault="00000000" w:rsidRPr="00000000" w14:paraId="000000A4">
      <w:pPr>
        <w:rPr/>
      </w:pPr>
      <w:r w:rsidDel="00000000" w:rsidR="00000000" w:rsidRPr="00000000">
        <w:rPr>
          <w:rtl w:val="0"/>
        </w:rPr>
        <w:t xml:space="preserve">- exact VOC phrases;</w:t>
      </w:r>
    </w:p>
    <w:p w:rsidR="00000000" w:rsidDel="00000000" w:rsidP="00000000" w:rsidRDefault="00000000" w:rsidRPr="00000000" w14:paraId="000000A5">
      <w:pPr>
        <w:rPr/>
      </w:pPr>
      <w:r w:rsidDel="00000000" w:rsidR="00000000" w:rsidRPr="00000000">
        <w:rPr>
          <w:rtl w:val="0"/>
        </w:rPr>
        <w:t xml:space="preserve">- objections;</w:t>
      </w:r>
    </w:p>
    <w:p w:rsidR="00000000" w:rsidDel="00000000" w:rsidP="00000000" w:rsidRDefault="00000000" w:rsidRPr="00000000" w14:paraId="000000A6">
      <w:pPr>
        <w:rPr/>
      </w:pPr>
      <w:r w:rsidDel="00000000" w:rsidR="00000000" w:rsidRPr="00000000">
        <w:rPr>
          <w:rtl w:val="0"/>
        </w:rPr>
        <w:t xml:space="preserve">- unexpected insights.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10. CONVERGENCE STANDARD</w:t>
      </w:r>
    </w:p>
    <w:p w:rsidR="00000000" w:rsidDel="00000000" w:rsidP="00000000" w:rsidRDefault="00000000" w:rsidRPr="00000000" w14:paraId="000000A9">
      <w:pPr>
        <w:rPr/>
      </w:pPr>
      <w:r w:rsidDel="00000000" w:rsidR="00000000" w:rsidRPr="00000000">
        <w:rPr>
          <w:rtl w:val="0"/>
        </w:rPr>
        <w:t xml:space="preserve">Do not count vague agreement such as “content is hard.” Useful convergence would be repeated independent variants of a core statement such as:</w:t>
      </w:r>
    </w:p>
    <w:p w:rsidR="00000000" w:rsidDel="00000000" w:rsidP="00000000" w:rsidRDefault="00000000" w:rsidRPr="00000000" w14:paraId="000000AA">
      <w:pPr>
        <w:rPr/>
      </w:pPr>
      <w:r w:rsidDel="00000000" w:rsidR="00000000" w:rsidRPr="00000000">
        <w:rPr>
          <w:rtl w:val="0"/>
        </w:rPr>
        <w:t xml:space="preserve">“I know we need to be more visible/differentiated, but producing genuinely good expert content consistently takes too much founder involvement.”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Convergence becomes stronger when founders connect the problem to trust, differentiation, inbound, sales-cycle quality or pipeline.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11. CURRENT STATE / NEXT EVIDENCE</w:t>
      </w:r>
    </w:p>
    <w:p w:rsidR="00000000" w:rsidDel="00000000" w:rsidP="00000000" w:rsidRDefault="00000000" w:rsidRPr="00000000" w14:paraId="000000AF">
      <w:pPr>
        <w:rPr/>
      </w:pPr>
      <w:r w:rsidDel="00000000" w:rsidR="00000000" w:rsidRPr="00000000">
        <w:rPr>
          <w:rtl w:val="0"/>
        </w:rPr>
        <w:t xml:space="preserve">Desk immersion is complete enough. Additional browsing has diminishing information value compared with direct founder evidence.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Next sequence:</w:t>
      </w:r>
    </w:p>
    <w:p w:rsidR="00000000" w:rsidDel="00000000" w:rsidP="00000000" w:rsidRDefault="00000000" w:rsidRPr="00000000" w14:paraId="000000B2">
      <w:pPr>
        <w:rPr/>
      </w:pPr>
      <w:r w:rsidDel="00000000" w:rsidR="00000000" w:rsidRPr="00000000">
        <w:rPr>
          <w:rtl w:val="0"/>
        </w:rPr>
        <w:t xml:space="preserve">1. Build the first qualified research-outreach batch.</w:t>
      </w:r>
    </w:p>
    <w:p w:rsidR="00000000" w:rsidDel="00000000" w:rsidP="00000000" w:rsidRDefault="00000000" w:rsidRPr="00000000" w14:paraId="000000B3">
      <w:pPr>
        <w:rPr/>
      </w:pPr>
      <w:r w:rsidDel="00000000" w:rsidR="00000000" w:rsidRPr="00000000">
        <w:rPr>
          <w:rtl w:val="0"/>
        </w:rPr>
        <w:t xml:space="preserve">2. Use value-first research outreach, not charity asks.</w:t>
      </w:r>
    </w:p>
    <w:p w:rsidR="00000000" w:rsidDel="00000000" w:rsidP="00000000" w:rsidRDefault="00000000" w:rsidRPr="00000000" w14:paraId="000000B4">
      <w:pPr>
        <w:rPr/>
      </w:pPr>
      <w:r w:rsidDel="00000000" w:rsidR="00000000" w:rsidRPr="00000000">
        <w:rPr>
          <w:rtl w:val="0"/>
        </w:rPr>
        <w:t xml:space="preserve">3. Complete at least 10 proper founder research interviews; first 5 are an interim checkpoint only.</w:t>
      </w:r>
    </w:p>
    <w:p w:rsidR="00000000" w:rsidDel="00000000" w:rsidP="00000000" w:rsidRDefault="00000000" w:rsidRPr="00000000" w14:paraId="000000B5">
      <w:pPr>
        <w:rPr/>
      </w:pPr>
      <w:r w:rsidDel="00000000" w:rsidR="00000000" w:rsidRPr="00000000">
        <w:rPr>
          <w:rtl w:val="0"/>
        </w:rPr>
        <w:t xml:space="preserve">4. Capture exact VOC and falsifying evidence.</w:t>
      </w:r>
    </w:p>
    <w:p w:rsidR="00000000" w:rsidDel="00000000" w:rsidP="00000000" w:rsidRDefault="00000000" w:rsidRPr="00000000" w14:paraId="000000B6">
      <w:pPr>
        <w:rPr/>
      </w:pPr>
      <w:r w:rsidDel="00000000" w:rsidR="00000000" w:rsidRPr="00000000">
        <w:rPr>
          <w:rtl w:val="0"/>
        </w:rPr>
        <w:t xml:space="preserve">5. Update/root-rank the pain hypotheses.</w:t>
      </w:r>
    </w:p>
    <w:p w:rsidR="00000000" w:rsidDel="00000000" w:rsidP="00000000" w:rsidRDefault="00000000" w:rsidRPr="00000000" w14:paraId="000000B7">
      <w:pPr>
        <w:rPr/>
      </w:pPr>
      <w:r w:rsidDel="00000000" w:rsidR="00000000" w:rsidRPr="00000000">
        <w:rPr>
          <w:rtl w:val="0"/>
        </w:rPr>
        <w:t xml:space="preserve">6. Run small Commercial Response Validation batches after qualitative convergence.</w:t>
      </w:r>
    </w:p>
    <w:p w:rsidR="00000000" w:rsidDel="00000000" w:rsidP="00000000" w:rsidRDefault="00000000" w:rsidRPr="00000000" w14:paraId="000000B8">
      <w:pPr>
        <w:rPr/>
      </w:pPr>
      <w:r w:rsidDel="00000000" w:rsidR="00000000" w:rsidRPr="00000000">
        <w:rPr>
          <w:rtl w:val="0"/>
        </w:rPr>
        <w:t xml:space="preserve">7. Freeze the launch problem/message only when qualitative evidence and behavioural response evidence align.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QUALIFIED-UNIVERSE CONSTRUCTION V0.1 — 6 SEPTEMBER 2026</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PURPOSE</w:t>
      </w:r>
    </w:p>
    <w:p w:rsidR="00000000" w:rsidDel="00000000" w:rsidP="00000000" w:rsidRDefault="00000000" w:rsidRPr="00000000" w14:paraId="000000BE">
      <w:pPr>
        <w:rPr/>
      </w:pPr>
      <w:r w:rsidDel="00000000" w:rsidR="00000000" w:rsidRPr="00000000">
        <w:rPr>
          <w:rtl w:val="0"/>
        </w:rPr>
        <w:t xml:space="preserve">Estimate whether the initial US AI-advisory GTM cell is deep enough for Threadline and distinguish raw market size from realistically qualified/reachable inventory.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RAW US UNIVERSE — CURRENT EXTERNAL EVIDENCE</w:t>
      </w:r>
    </w:p>
    <w:p w:rsidR="00000000" w:rsidDel="00000000" w:rsidP="00000000" w:rsidRDefault="00000000" w:rsidRPr="00000000" w14:paraId="000000C1">
      <w:pPr>
        <w:rPr/>
      </w:pPr>
      <w:r w:rsidDel="00000000" w:rsidR="00000000" w:rsidRPr="00000000">
        <w:rPr>
          <w:rtl w:val="0"/>
        </w:rPr>
        <w:t xml:space="preserve">RevenueBase reports 9,844 US-headquartered companies matching “enterprise AI consulting” as of 2 September 2026. Employee distribution reported: 5,760 at 1–10 employees; 2,433 at 11–50; 1,142 at 51–200; 290 at 201–500; 101 at 501–1,000; 80 at 1,001–5,000; 12 at 5,001–10,000; 16 at 10,001+. Therefore 8,193 / 9,844 (~83%) fall in the broad 1–50 band. This is NOT Threadline-qualified TAM; RevenueBase itself notes category matching can be adjacent rather than pure-play.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Additional category-density checks: RevenueBase currently reports 259 AI consulting firms in New York, 163 in San Francisco, 102 in Los Angeles and 111 in Atlanta under its narrower city-level AI-consulting taxonomy. Clutch’s current US AI-strategy directory contains firms ranging from small 10–49 employee providers to large 250–999+ firms and shows project minimums commonly in the tens of thousands for listed providers. These checks reinforce that the category is commercially real but heterogeneous.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TARGETED SENIOR-ADVISORY DISCOVERY SAMPLE</w:t>
      </w:r>
    </w:p>
    <w:p w:rsidR="00000000" w:rsidDel="00000000" w:rsidP="00000000" w:rsidRDefault="00000000" w:rsidRPr="00000000" w14:paraId="000000C6">
      <w:pPr>
        <w:rPr/>
      </w:pPr>
      <w:r w:rsidDel="00000000" w:rsidR="00000000" w:rsidRPr="00000000">
        <w:rPr>
          <w:rtl w:val="0"/>
        </w:rPr>
        <w:t xml:space="preserve">The following firms surfaced through deliberately targeted searches for founder-led, boutique, fractional-CAIO, AI-strategy, AI-governance and operator-led consultancies. This is a candidate-supply sample, not a random prevalence sample.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Strong A-candidate / likely Threadline-economics profile, pending founder-content audit:</w:t>
      </w:r>
    </w:p>
    <w:p w:rsidR="00000000" w:rsidDel="00000000" w:rsidP="00000000" w:rsidRDefault="00000000" w:rsidRPr="00000000" w14:paraId="000000C9">
      <w:pPr>
        <w:rPr/>
      </w:pPr>
      <w:r w:rsidDel="00000000" w:rsidR="00000000" w:rsidRPr="00000000">
        <w:rPr>
          <w:rtl w:val="0"/>
        </w:rPr>
        <w:t xml:space="preserve">- Pickett Strategy Group — founder/principal-led; boards/CEOs/PE-backed companies; AI strategy + implementation + enterprise-value positioning.</w:t>
      </w:r>
    </w:p>
    <w:p w:rsidR="00000000" w:rsidDel="00000000" w:rsidP="00000000" w:rsidRDefault="00000000" w:rsidRPr="00000000" w14:paraId="000000CA">
      <w:pPr>
        <w:rPr/>
      </w:pPr>
      <w:r w:rsidDel="00000000" w:rsidR="00000000" w:rsidRPr="00000000">
        <w:rPr>
          <w:rtl w:val="0"/>
        </w:rPr>
        <w:t xml:space="preserve">- Tech Love Consulting — founder-led businesses; strategy/readiness/activation; explicit multi-step engagement ladder.</w:t>
      </w:r>
    </w:p>
    <w:p w:rsidR="00000000" w:rsidDel="00000000" w:rsidP="00000000" w:rsidRDefault="00000000" w:rsidRPr="00000000" w14:paraId="000000CB">
      <w:pPr>
        <w:rPr/>
      </w:pPr>
      <w:r w:rsidDel="00000000" w:rsidR="00000000" w:rsidRPr="00000000">
        <w:rPr>
          <w:rtl w:val="0"/>
        </w:rPr>
        <w:t xml:space="preserve">- Interactive Intel — operator-led, founder-delivered boutique; P&amp;L-oriented AI strategy and execution.</w:t>
      </w:r>
    </w:p>
    <w:p w:rsidR="00000000" w:rsidDel="00000000" w:rsidP="00000000" w:rsidRDefault="00000000" w:rsidRPr="00000000" w14:paraId="000000CC">
      <w:pPr>
        <w:rPr/>
      </w:pPr>
      <w:r w:rsidDel="00000000" w:rsidR="00000000" w:rsidRPr="00000000">
        <w:rPr>
          <w:rtl w:val="0"/>
        </w:rPr>
        <w:t xml:space="preserve">- Aurient — two-founder hands-on AI strategy/transformation; ex-McKinsey/Booz/LinkedIn pedigree; enterprise engagements.</w:t>
      </w:r>
    </w:p>
    <w:p w:rsidR="00000000" w:rsidDel="00000000" w:rsidP="00000000" w:rsidRDefault="00000000" w:rsidRPr="00000000" w14:paraId="000000CD">
      <w:pPr>
        <w:rPr/>
      </w:pPr>
      <w:r w:rsidDel="00000000" w:rsidR="00000000" w:rsidRPr="00000000">
        <w:rPr>
          <w:rtl w:val="0"/>
        </w:rPr>
        <w:t xml:space="preserve">- Atanium — senior-principal AI advisory + fractional CAIO for energy/trading/industrial sectors.</w:t>
      </w:r>
    </w:p>
    <w:p w:rsidR="00000000" w:rsidDel="00000000" w:rsidP="00000000" w:rsidRDefault="00000000" w:rsidRPr="00000000" w14:paraId="000000CE">
      <w:pPr>
        <w:rPr/>
      </w:pPr>
      <w:r w:rsidDel="00000000" w:rsidR="00000000" w:rsidRPr="00000000">
        <w:rPr>
          <w:rtl w:val="0"/>
        </w:rPr>
        <w:t xml:space="preserve">- SRJ Consulting &amp; Services — founder-led operator AI advisory; governance/operating judgement as the product.</w:t>
      </w:r>
    </w:p>
    <w:p w:rsidR="00000000" w:rsidDel="00000000" w:rsidP="00000000" w:rsidRDefault="00000000" w:rsidRPr="00000000" w14:paraId="000000CF">
      <w:pPr>
        <w:rPr/>
      </w:pPr>
      <w:r w:rsidDel="00000000" w:rsidR="00000000" w:rsidRPr="00000000">
        <w:rPr>
          <w:rtl w:val="0"/>
        </w:rPr>
        <w:t xml:space="preserve">- bosio.digital — founder-led boutique; 25+ years transformation pedigree; mid-market AI adoption.</w:t>
      </w:r>
    </w:p>
    <w:p w:rsidR="00000000" w:rsidDel="00000000" w:rsidP="00000000" w:rsidRDefault="00000000" w:rsidRPr="00000000" w14:paraId="000000D0">
      <w:pPr>
        <w:rPr/>
      </w:pPr>
      <w:r w:rsidDel="00000000" w:rsidR="00000000" w:rsidRPr="00000000">
        <w:rPr>
          <w:rtl w:val="0"/>
        </w:rPr>
        <w:t xml:space="preserve">- Aventurasoft — fractional Head of AI + diagnostics + rollout/data/agentic operating-model services; founder Fortune-500 experience.</w:t>
      </w:r>
    </w:p>
    <w:p w:rsidR="00000000" w:rsidDel="00000000" w:rsidP="00000000" w:rsidRDefault="00000000" w:rsidRPr="00000000" w14:paraId="000000D1">
      <w:pPr>
        <w:rPr/>
      </w:pPr>
      <w:r w:rsidDel="00000000" w:rsidR="00000000" w:rsidRPr="00000000">
        <w:rPr>
          <w:rtl w:val="0"/>
        </w:rPr>
        <w:t xml:space="preserve">- Andreozzi Consulting — principal-led AI enablement; 25+ years CTO operating experience; enterprise/growth-stage orientation.</w:t>
      </w:r>
    </w:p>
    <w:p w:rsidR="00000000" w:rsidDel="00000000" w:rsidP="00000000" w:rsidRDefault="00000000" w:rsidRPr="00000000" w14:paraId="000000D2">
      <w:pPr>
        <w:rPr/>
      </w:pPr>
      <w:r w:rsidDel="00000000" w:rsidR="00000000" w:rsidRPr="00000000">
        <w:rPr>
          <w:rtl w:val="0"/>
        </w:rPr>
        <w:t xml:space="preserve">- Periculum — principal-delivered AI governance/cyber/risk advisory for boards, CEOs and growth-stage leaders.</w:t>
      </w:r>
    </w:p>
    <w:p w:rsidR="00000000" w:rsidDel="00000000" w:rsidP="00000000" w:rsidRDefault="00000000" w:rsidRPr="00000000" w14:paraId="000000D3">
      <w:pPr>
        <w:rPr/>
      </w:pPr>
      <w:r w:rsidDel="00000000" w:rsidR="00000000" w:rsidRPr="00000000">
        <w:rPr>
          <w:rtl w:val="0"/>
        </w:rPr>
        <w:t xml:space="preserve">- AIML Governance — boutique founder-led AI governance practice; Fortune-10 enterprise AI-program background.</w:t>
      </w:r>
    </w:p>
    <w:p w:rsidR="00000000" w:rsidDel="00000000" w:rsidP="00000000" w:rsidRDefault="00000000" w:rsidRPr="00000000" w14:paraId="000000D4">
      <w:pPr>
        <w:rPr/>
      </w:pPr>
      <w:r w:rsidDel="00000000" w:rsidR="00000000" w:rsidRPr="00000000">
        <w:rPr>
          <w:rtl w:val="0"/>
        </w:rPr>
        <w:t xml:space="preserve">- Foresight Consulting Group — founder/practitioner with 20+ years regulated-enterprise AI governance/transformation experience.</w:t>
      </w:r>
    </w:p>
    <w:p w:rsidR="00000000" w:rsidDel="00000000" w:rsidP="00000000" w:rsidRDefault="00000000" w:rsidRPr="00000000" w14:paraId="000000D5">
      <w:pPr>
        <w:rPr/>
      </w:pPr>
      <w:r w:rsidDel="00000000" w:rsidR="00000000" w:rsidRPr="00000000">
        <w:rPr>
          <w:rtl w:val="0"/>
        </w:rPr>
        <w:t xml:space="preserve">- Starrett Consulting — founder/principal; legal, risk, data-science and AI-governance expertise; Fortune-500 counsel exposure.</w:t>
      </w:r>
    </w:p>
    <w:p w:rsidR="00000000" w:rsidDel="00000000" w:rsidP="00000000" w:rsidRDefault="00000000" w:rsidRPr="00000000" w14:paraId="000000D6">
      <w:pPr>
        <w:rPr/>
      </w:pPr>
      <w:r w:rsidDel="00000000" w:rsidR="00000000" w:rsidRPr="00000000">
        <w:rPr>
          <w:rtl w:val="0"/>
        </w:rPr>
        <w:t xml:space="preserve">- Vorsa Logic — founder-led Houston AI readiness/build firm; public $10k+ assessment, strongly supportive of economic fit.</w:t>
      </w:r>
    </w:p>
    <w:p w:rsidR="00000000" w:rsidDel="00000000" w:rsidP="00000000" w:rsidRDefault="00000000" w:rsidRPr="00000000" w14:paraId="000000D7">
      <w:pPr>
        <w:rPr/>
      </w:pPr>
      <w:r w:rsidDel="00000000" w:rsidR="00000000" w:rsidRPr="00000000">
        <w:rPr>
          <w:rtl w:val="0"/>
        </w:rPr>
        <w:t xml:space="preserve">- AXL Consulting — founder-led senior AI strategy/delivery/product co-build model.</w:t>
      </w:r>
    </w:p>
    <w:p w:rsidR="00000000" w:rsidDel="00000000" w:rsidP="00000000" w:rsidRDefault="00000000" w:rsidRPr="00000000" w14:paraId="000000D8">
      <w:pPr>
        <w:rPr/>
      </w:pPr>
      <w:r w:rsidDel="00000000" w:rsidR="00000000" w:rsidRPr="00000000">
        <w:rPr>
          <w:rtl w:val="0"/>
        </w:rPr>
        <w:t xml:space="preserve">- Agilevent — senior-only, founder-led US consultancy; AI enablement + production delivery.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B-candidate / needs stronger economic or content-gap verification:</w:t>
      </w:r>
    </w:p>
    <w:p w:rsidR="00000000" w:rsidDel="00000000" w:rsidP="00000000" w:rsidRDefault="00000000" w:rsidRPr="00000000" w14:paraId="000000DB">
      <w:pPr>
        <w:rPr/>
      </w:pPr>
      <w:r w:rsidDel="00000000" w:rsidR="00000000" w:rsidRPr="00000000">
        <w:rPr>
          <w:rtl w:val="0"/>
        </w:rPr>
        <w:t xml:space="preserve">- ShiftElevates — founder-led AI-adoption/operating-model advisory; good conceptual fit, economics less visible publicly.</w:t>
      </w:r>
    </w:p>
    <w:p w:rsidR="00000000" w:rsidDel="00000000" w:rsidP="00000000" w:rsidRDefault="00000000" w:rsidRPr="00000000" w14:paraId="000000DC">
      <w:pPr>
        <w:rPr/>
      </w:pPr>
      <w:r w:rsidDel="00000000" w:rsidR="00000000" w:rsidRPr="00000000">
        <w:rPr>
          <w:rtl w:val="0"/>
        </w:rPr>
        <w:t xml:space="preserve">- Novara Strategies — founder-led AI governance/regulatory strategy; expertise fit strong, commercial scale/economics require validation.</w:t>
      </w:r>
    </w:p>
    <w:p w:rsidR="00000000" w:rsidDel="00000000" w:rsidP="00000000" w:rsidRDefault="00000000" w:rsidRPr="00000000" w14:paraId="000000DD">
      <w:pPr>
        <w:rPr/>
      </w:pPr>
      <w:r w:rsidDel="00000000" w:rsidR="00000000" w:rsidRPr="00000000">
        <w:rPr>
          <w:rtl w:val="0"/>
        </w:rPr>
        <w:t xml:space="preserve">- Tethics — solo AI-governance/privacy consultancy; authority fit but likely smaller operating scale.</w:t>
      </w:r>
    </w:p>
    <w:p w:rsidR="00000000" w:rsidDel="00000000" w:rsidP="00000000" w:rsidRDefault="00000000" w:rsidRPr="00000000" w14:paraId="000000DE">
      <w:pPr>
        <w:rPr/>
      </w:pPr>
      <w:r w:rsidDel="00000000" w:rsidR="00000000" w:rsidRPr="00000000">
        <w:rPr>
          <w:rtl w:val="0"/>
        </w:rPr>
        <w:t xml:space="preserve">- Provenance — boutique responsible-AI strategy/governance practice; authority fit, economic depth unclear.</w:t>
      </w:r>
    </w:p>
    <w:p w:rsidR="00000000" w:rsidDel="00000000" w:rsidP="00000000" w:rsidRDefault="00000000" w:rsidRPr="00000000" w14:paraId="000000DF">
      <w:pPr>
        <w:rPr/>
      </w:pPr>
      <w:r w:rsidDel="00000000" w:rsidR="00000000" w:rsidRPr="00000000">
        <w:rPr>
          <w:rtl w:val="0"/>
        </w:rPr>
        <w:t xml:space="preserve">- TAI Advisory — founder-led AI policy/governance; strong credentials, but public-policy orientation may create different buyer economics.</w:t>
      </w:r>
    </w:p>
    <w:p w:rsidR="00000000" w:rsidDel="00000000" w:rsidP="00000000" w:rsidRDefault="00000000" w:rsidRPr="00000000" w14:paraId="000000E0">
      <w:pPr>
        <w:rPr/>
      </w:pPr>
      <w:r w:rsidDel="00000000" w:rsidR="00000000" w:rsidRPr="00000000">
        <w:rPr>
          <w:rtl w:val="0"/>
        </w:rPr>
        <w:t xml:space="preserve">- Regavon — independent AI-governance practice; expertise fit, likely small and potentially lower-capacity.</w:t>
      </w:r>
    </w:p>
    <w:p w:rsidR="00000000" w:rsidDel="00000000" w:rsidP="00000000" w:rsidRDefault="00000000" w:rsidRPr="00000000" w14:paraId="000000E1">
      <w:pPr>
        <w:rPr/>
      </w:pPr>
      <w:r w:rsidDel="00000000" w:rsidR="00000000" w:rsidRPr="00000000">
        <w:rPr>
          <w:rtl w:val="0"/>
        </w:rPr>
        <w:t xml:space="preserve">- AI Consult Pro — founder-led strategy + implementation/FDE model; likely fit but needs proof/economic/content audit.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Potential reject / separate-cell examples:</w:t>
      </w:r>
    </w:p>
    <w:p w:rsidR="00000000" w:rsidDel="00000000" w:rsidP="00000000" w:rsidRDefault="00000000" w:rsidRPr="00000000" w14:paraId="000000E4">
      <w:pPr>
        <w:rPr/>
      </w:pPr>
      <w:r w:rsidDel="00000000" w:rsidR="00000000" w:rsidRPr="00000000">
        <w:rPr>
          <w:rtl w:val="0"/>
        </w:rPr>
        <w:t xml:space="preserve">- Generic low-ticket automation/chatbot/workflow shops without distinctive senior judgement, enterprise economics or authority-dependent selling remain weak Threadline fits even if they use “AI consulting” in their positioning.</w:t>
      </w:r>
    </w:p>
    <w:p w:rsidR="00000000" w:rsidDel="00000000" w:rsidP="00000000" w:rsidRDefault="00000000" w:rsidRPr="00000000" w14:paraId="000000E5">
      <w:pPr>
        <w:rPr/>
      </w:pPr>
      <w:r w:rsidDel="00000000" w:rsidR="00000000" w:rsidRPr="00000000">
        <w:rPr>
          <w:rtl w:val="0"/>
        </w:rPr>
        <w:t xml:space="preserve">- Mature media operators with already sophisticated authority engines are better used as positive controls/benchmarks than early Threadline prospects.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IMPORTANT SAMPLING CAVEAT</w:t>
      </w:r>
    </w:p>
    <w:p w:rsidR="00000000" w:rsidDel="00000000" w:rsidP="00000000" w:rsidRDefault="00000000" w:rsidRPr="00000000" w14:paraId="000000E8">
      <w:pPr>
        <w:rPr/>
      </w:pPr>
      <w:r w:rsidDel="00000000" w:rsidR="00000000" w:rsidRPr="00000000">
        <w:rPr>
          <w:rtl w:val="0"/>
        </w:rPr>
        <w:t xml:space="preserve">Because the discovery queries intentionally contained words such as founder-led, boutique, fractional CAIO and AI strategy, the observed A/B share cannot be extrapolated to the 9,844-company raw universe. Doing so would create selection bias. To obtain an empirical true-fit rate, Threadline needs a broader database export or quasi-random sample from the raw filtered universe and then manual audit against the same rubric.</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PLANNING SENSITIVITY — NOT EMPIRICAL FIT RATE</w:t>
      </w:r>
    </w:p>
    <w:p w:rsidR="00000000" w:rsidDel="00000000" w:rsidP="00000000" w:rsidRDefault="00000000" w:rsidRPr="00000000" w14:paraId="000000EB">
      <w:pPr>
        <w:rPr/>
      </w:pPr>
      <w:r w:rsidDel="00000000" w:rsidR="00000000" w:rsidRPr="00000000">
        <w:rPr>
          <w:rtl w:val="0"/>
        </w:rPr>
        <w:t xml:space="preserve">The broad 1–50 employee raw band is 8,193 companies. Until a random/manual audit is complete, use sensitivity scenarios rather than a false point estimate.</w:t>
      </w:r>
    </w:p>
    <w:p w:rsidR="00000000" w:rsidDel="00000000" w:rsidP="00000000" w:rsidRDefault="00000000" w:rsidRPr="00000000" w14:paraId="000000EC">
      <w:pPr>
        <w:rPr/>
      </w:pPr>
      <w:r w:rsidDel="00000000" w:rsidR="00000000" w:rsidRPr="00000000">
        <w:rPr>
          <w:rtl w:val="0"/>
        </w:rPr>
        <w:t xml:space="preserve">- If only 10% are true Threadline fits and 70–90% of those founders are reachable: ~574–737 qualified reachable accounts.</w:t>
      </w:r>
    </w:p>
    <w:p w:rsidR="00000000" w:rsidDel="00000000" w:rsidP="00000000" w:rsidRDefault="00000000" w:rsidRPr="00000000" w14:paraId="000000ED">
      <w:pPr>
        <w:rPr/>
      </w:pPr>
      <w:r w:rsidDel="00000000" w:rsidR="00000000" w:rsidRPr="00000000">
        <w:rPr>
          <w:rtl w:val="0"/>
        </w:rPr>
        <w:t xml:space="preserve">- If 15% fit and 70–90% reachable: ~860–1,106.</w:t>
      </w:r>
    </w:p>
    <w:p w:rsidR="00000000" w:rsidDel="00000000" w:rsidP="00000000" w:rsidRDefault="00000000" w:rsidRPr="00000000" w14:paraId="000000EE">
      <w:pPr>
        <w:rPr/>
      </w:pPr>
      <w:r w:rsidDel="00000000" w:rsidR="00000000" w:rsidRPr="00000000">
        <w:rPr>
          <w:rtl w:val="0"/>
        </w:rPr>
        <w:t xml:space="preserve">- If 20% fit and 70–90% reachable: ~1,147–1,475.</w:t>
      </w:r>
    </w:p>
    <w:p w:rsidR="00000000" w:rsidDel="00000000" w:rsidP="00000000" w:rsidRDefault="00000000" w:rsidRPr="00000000" w14:paraId="000000EF">
      <w:pPr>
        <w:rPr/>
      </w:pPr>
      <w:r w:rsidDel="00000000" w:rsidR="00000000" w:rsidRPr="00000000">
        <w:rPr>
          <w:rtl w:val="0"/>
        </w:rPr>
        <w:t xml:space="preserve">- If 25% fit and 70–90% reachable: ~1,434–1,843.</w:t>
      </w:r>
    </w:p>
    <w:p w:rsidR="00000000" w:rsidDel="00000000" w:rsidP="00000000" w:rsidRDefault="00000000" w:rsidRPr="00000000" w14:paraId="000000F0">
      <w:pPr>
        <w:rPr/>
      </w:pPr>
      <w:r w:rsidDel="00000000" w:rsidR="00000000" w:rsidRPr="00000000">
        <w:rPr>
          <w:rtl w:val="0"/>
        </w:rPr>
        <w:t xml:space="preserve">These are scenario assumptions only; they are not measured US true-fit rates.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RUNWAY IMPLICATION</w:t>
      </w:r>
    </w:p>
    <w:p w:rsidR="00000000" w:rsidDel="00000000" w:rsidP="00000000" w:rsidRDefault="00000000" w:rsidRPr="00000000" w14:paraId="000000F3">
      <w:pPr>
        <w:rPr/>
      </w:pPr>
      <w:r w:rsidDel="00000000" w:rsidR="00000000" w:rsidRPr="00000000">
        <w:rPr>
          <w:rtl w:val="0"/>
        </w:rPr>
        <w:t xml:space="preserve">At ~100 NEW qualified accounts/week, even the conservative 574-account scenario gives ~5.7 weeks of untouched inventory, while ~1,475 accounts gives ~14.8 weeks. At 200/week this becomes ~2.9–7.4 weeks; at 500/week ~1.1–3.0 weeks; at 1,000/week ~0.6–1.5 weeks.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Therefore one very narrow US cell should NOT be expected to support indefinite scaled outbound by itself. This validates Threadline’s existing architecture: same fulfilment machine, multiple prepared GTM cells across adjacent US subsegments, UK/Canada/Australia and later multilingual markets, plus adjacent advisory wedges. Market durability comes from portfolio depth of qualified GTM cells, not pretending one micro-ICP is infinite.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QUALIFIED-INVENTORY INTERPRETATION</w:t>
      </w:r>
    </w:p>
    <w:p w:rsidR="00000000" w:rsidDel="00000000" w:rsidP="00000000" w:rsidRDefault="00000000" w:rsidRPr="00000000" w14:paraId="000000F8">
      <w:pPr>
        <w:rPr/>
      </w:pPr>
      <w:r w:rsidDel="00000000" w:rsidR="00000000" w:rsidRPr="00000000">
        <w:rPr>
          <w:rtl w:val="0"/>
        </w:rPr>
        <w:t xml:space="preserve">The current evidence supports:</w:t>
      </w:r>
    </w:p>
    <w:p w:rsidR="00000000" w:rsidDel="00000000" w:rsidP="00000000" w:rsidRDefault="00000000" w:rsidRPr="00000000" w14:paraId="000000F9">
      <w:pPr>
        <w:rPr/>
      </w:pPr>
      <w:r w:rsidDel="00000000" w:rsidR="00000000" w:rsidRPr="00000000">
        <w:rPr>
          <w:rtl w:val="0"/>
        </w:rPr>
        <w:t xml:space="preserve">1. Raw supply is unquestionably large enough for validation and early client acquisition.</w:t>
      </w:r>
    </w:p>
    <w:p w:rsidR="00000000" w:rsidDel="00000000" w:rsidP="00000000" w:rsidRDefault="00000000" w:rsidRPr="00000000" w14:paraId="000000FA">
      <w:pPr>
        <w:rPr/>
      </w:pPr>
      <w:r w:rsidDel="00000000" w:rsidR="00000000" w:rsidRPr="00000000">
        <w:rPr>
          <w:rtl w:val="0"/>
        </w:rPr>
        <w:t xml:space="preserve">2. Senior founder-led/high-ticket firms definitely exist in meaningful numbers.</w:t>
      </w:r>
    </w:p>
    <w:p w:rsidR="00000000" w:rsidDel="00000000" w:rsidP="00000000" w:rsidRDefault="00000000" w:rsidRPr="00000000" w14:paraId="000000FB">
      <w:pPr>
        <w:rPr/>
      </w:pPr>
      <w:r w:rsidDel="00000000" w:rsidR="00000000" w:rsidRPr="00000000">
        <w:rPr>
          <w:rtl w:val="0"/>
        </w:rPr>
        <w:t xml:space="preserve">3. The actual scaling constraint will be precise fit rate + contact velocity, not absence of companies.</w:t>
      </w:r>
    </w:p>
    <w:p w:rsidR="00000000" w:rsidDel="00000000" w:rsidP="00000000" w:rsidRDefault="00000000" w:rsidRPr="00000000" w14:paraId="000000FC">
      <w:pPr>
        <w:rPr/>
      </w:pPr>
      <w:r w:rsidDel="00000000" w:rsidR="00000000" w:rsidRPr="00000000">
        <w:rPr>
          <w:rtl w:val="0"/>
        </w:rPr>
        <w:t xml:space="preserve">4. A random/manual database audit is still required before calling the US cell’s true qualified universe measured.</w:t>
      </w:r>
    </w:p>
    <w:p w:rsidR="00000000" w:rsidDel="00000000" w:rsidP="00000000" w:rsidRDefault="00000000" w:rsidRPr="00000000" w14:paraId="000000FD">
      <w:pPr>
        <w:rPr/>
      </w:pPr>
      <w:r w:rsidDel="00000000" w:rsidR="00000000" w:rsidRPr="00000000">
        <w:rPr>
          <w:rtl w:val="0"/>
        </w:rPr>
        <w:t xml:space="preserve">5. Runway metrics are continuity/capacity heuristics only. A finite untouched list is not niche saturation. Under Charlie/Imperium doctrine, improve sourcing, channels, offer/positioning and conversion inside a viable niche before broad niche expansion; prepare adjacent cells as continuity insurance rather than treating a ~12-week runway or 2–3x coverage heuristic as a switch trigger.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CURRENT STATUS</w:t>
      </w:r>
    </w:p>
    <w:p w:rsidR="00000000" w:rsidDel="00000000" w:rsidP="00000000" w:rsidRDefault="00000000" w:rsidRPr="00000000" w14:paraId="00000100">
      <w:pPr>
        <w:rPr/>
      </w:pPr>
      <w:r w:rsidDel="00000000" w:rsidR="00000000" w:rsidRPr="00000000">
        <w:rPr>
          <w:rtl w:val="0"/>
        </w:rPr>
        <w:t xml:space="preserve">Qualified-universe construction is PARTIALLY VALIDATED: raw market depth + candidate-supply existence + sensitivity/runway architecture are now supported. Empirical true-fit rate, reachable-founder rate and A/B distribution remain UNVALIDATED until a less-biased manual sample is audited.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BEST-IN-CLASS AUTHORITY BENCHMARK — 6 SEPTEMBER 2026</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PURPOSE</w:t>
      </w:r>
    </w:p>
    <w:p w:rsidR="00000000" w:rsidDel="00000000" w:rsidP="00000000" w:rsidRDefault="00000000" w:rsidRPr="00000000" w14:paraId="00000106">
      <w:pPr>
        <w:rPr/>
      </w:pPr>
      <w:r w:rsidDel="00000000" w:rsidR="00000000" w:rsidRPr="00000000">
        <w:rPr>
          <w:rtl w:val="0"/>
        </w:rPr>
        <w:t xml:space="preserve">Benchmark what a mature authority engine looks like inside/adjacent to the first AI-advisory wedge, so Threadline can distinguish a genuine authority gap from mere low posting frequency. This is a desk benchmark, not causal proof that content caused commercial outcomes.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COURSE-AUTHORITY LENS</w:t>
      </w:r>
    </w:p>
    <w:p w:rsidR="00000000" w:rsidDel="00000000" w:rsidP="00000000" w:rsidRDefault="00000000" w:rsidRPr="00000000" w14:paraId="00000109">
      <w:pPr>
        <w:rPr/>
      </w:pPr>
      <w:r w:rsidDel="00000000" w:rsidR="00000000" w:rsidRPr="00000000">
        <w:rPr>
          <w:rtl w:val="0"/>
        </w:rPr>
        <w:t xml:space="preserve">Use Charlie/Imperium doctrine as the operating guide: immerse until we understand market language; find where the niche congregates; diagnose an observable prospect-specific gap before outreach; tier A/B/C; allocate the deepest research/pre-completed value to A-tier; and treat platform as a component of the acquisition system rather than the strategy. Threadline therefore benchmarks commercially relevant authority systems, not vanity follower counts.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BENCHMARK SET</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1. Toni Dos Santos / We Call Shotgun — strong founder-led AI-adoption consultancy benchmark. Public LinkedIn evidence shows ~15k followers; Toni has stated a 3,000+ reader AI newsletter. Content repeatedly interprets external research through a clear thesis: tool access is not adoption; behaviour change and workflow integration are the real constraint. The consultancy reinforces this with comparison/education pages and named enterprise experience. Authority pattern: current evidence → strong POV → specific operational implication → service relevance.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2. James Bell / Next Step Ventures — excellent niche-specific applied-authority benchmark. The practice is explicitly for private-markets and regulated firms. Public site architecture connects founder biography, a narrow buyer, practical articles, YouTube demonstrations and a repeated doctrine: evidence before transformation; the gap is between 'AI can do this' and safely shipping it inside a real workflow. Authority pattern: narrow vertical + working demonstrations + highly buyer-specific operational detail + consistent anti-hype positioning.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 Alexandria 'Lex' Hamilton / charmthirteen — strong owned-media ecosystem benchmark. Public surfaces include advisory, systems, workshops, blog, newsletter, podcast, resources, LinkedIn, YouTube, TikTok, Threads and Instagram. The practice has a distinct healthcare/regulated-workflow point of view and a weekly newsletter. Authority pattern: one expert worldview expressed in multiple formats, with product/build-in-public evidence strengthening credibility.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4. Ethan Monkhouse / Monkhouse &amp; Partners — doctrine-led personal-authority benchmark. Central thesis is the 'Human Premium': as AI makes execution cheaper, scarce value moves toward human judgement, decisions and lived experience. A weekly newsletter reinforces the doctrine. Authority pattern: memorable named thesis + repetition across content + direct connection between macro change and why the advisor matters.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5. Dasarathy Ponnappan / Manizh — strong 'operating doctrine' benchmark. Public LinkedIn has ~2k followers plus articles/posts built around recurring claims such as senior architecture, lean teams, outcomes rather than utilisation, and AI projects failing in data/plumbing rather than demos. Authority pattern: repeatable doctrine, specific technical/operational examples, proof of actual shipping, and content that makes the consultancy's delivery model legible before a sales call.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6. SwissCognitive — broader institutional authority benchmark. Public LinkedIn shows ~17.6k followers and a recurring weekly newsletter/news-curation cadence. Content mixes current AI developments with recurring interpretation around structured execution, human judgement and business adoption. Authority pattern: high-frequency market intelligence + curation + commentary + owned newsletter, creating habitual attention.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7. The AI Unpacked / Raj Jain — expert-media bridge benchmark. Public site explicitly links AI consulting/architecture with YouTube, LinkedIn and a show format. Authority pattern: media is not separate from consulting credibility; educational content demonstrates architecture/governance competence and creates a direct path into advisory conversations.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8. Fountain City / Sebastian Chedal — founder-proof benchmark. The public founder page foregrounds 27 years of technology leadership, multiple companies founded, hands-on delivery, and links to LinkedIn/YouTube. Authority pattern: career proof is converted into a coherent founder narrative rather than left as a CV; media then extends that proof.</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DIRECT SERVICE COMPARATOR — NOVA IMPACT</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Nova Impact is strategically important because it already sells thought-leadership/content services specifically to AI leaders, founders and consultants. Public pricing starts around £2,500/month for LinkedIn-only and rises for LinkedIn + Substack/podcast. Its positioning is very close to one part of Threadline's thesis: experts are often quiet online; voice should not be polished away; thought leadership should build reputation and commercial opportunity. Public case-study claims focus heavily on impressions/reach plus some references to senior commercial conversations. Threadline must therefore NOT position as merely 'ghostwriting for AI leaders.' Our stronger intended differentiation is the integrated managed content-growth machine: market evidence → diagnosis → content strategy → scripts/assets → production/distribution workflow → content-level commercial tracking → strategy feedback, with commercially valuable attention rather than reach alone.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CROSS-BENCHMARK PATTERNS</w:t>
      </w:r>
    </w:p>
    <w:p w:rsidR="00000000" w:rsidDel="00000000" w:rsidP="00000000" w:rsidRDefault="00000000" w:rsidRPr="00000000" w14:paraId="00000120">
      <w:pPr>
        <w:rPr/>
      </w:pPr>
      <w:r w:rsidDel="00000000" w:rsidR="00000000" w:rsidRPr="00000000">
        <w:rPr>
          <w:rtl w:val="0"/>
        </w:rPr>
        <w:t xml:space="preserve">A. NAMED POV / DOCTRINE BEATS GENERIC EDUCATION. The strongest examples are memorable because they repeatedly teach the market through a recognisable lens: Human Premium; evidence before transformation; access is not adoption; senior architecture/lean teams/outcomes; implementation survives contact with reality. Threadline should extract a client's real doctrine from experience rather than manufacture generic '5 AI tips' content.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 VERTICAL CONTEXT MULTIPLIES CREDIBILITY. 'AI for private markets', healthcare/regulated workflows, AI adoption inside teams, or data/AI for premium retail/finance/healthcare creates more authority than generic AI commentary. Content becomes stronger when examples, terminology and constraints are native to the buyer's world.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 PROOF OF WORK OUTPERFORMS CLAIMS. Working demos, implementation walkthroughs, data-backed commentary, client/workflow examples, build-in-public artefacts and specific operating experience make expertise visible. Threadline should preferentially convert real delivery artefacts, sales-call insights, client FAQs, internal frameworks and demonstrations into content.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 OWNED MEDIA MATTERS. Mature authority engines frequently combine social discovery with an owned destination such as a newsletter, site, knowledge hub, podcast or YouTube archive. This creates compounding search/discoverability and a durable library beyond the feed.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 CONTENT ECOSYSTEM &gt; ISOLATED POSTS. Strong operators create a connected system: one market insight can become a LinkedIn post, article, video/demo, newsletter section, podcast talking point and sales-enablement asset. This aligns with Threadline's source-to-multi-asset doctrine.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 FOUNDER CREDENTIALS ARE RAW MATERIAL, NOT THE MESSAGE. The best examples turn background into proof for a thesis. 'Ex-X' alone is weak; 'because I operated inside X, here is the failure pattern buyers should understand' is strong.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 CURRENT EVENTS ARE USEFUL ONLY WHEN INTERPRETED. Generic AI-news reposting is commodity content. Strong authority content takes a current report/model/regulatory change and explains what it means for a specific buyer through the founder's own worldview.</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H. AUTHORITY SYSTEMS PRE-SELL THE SALES CALL. The content repeatedly demonstrates judgement, vocabulary, methodology and fit before the prospect meets the founder. This strengthens H3: authority/trust before the call may be commercially important, but direct VOC is still required.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 REACH ALONE IS NOT THE STANDARD. Large follower counts are useful evidence of distribution maturity but Threadline should optimise for buyer relevance, trust, tracked commercial intent and qualified demand. This preserves the existing principle: commercially valuable attention, not just reach.</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THREADLINE 'AUTHORITY GAP' DIAGNOSTIC — V0.1</w:t>
      </w:r>
    </w:p>
    <w:p w:rsidR="00000000" w:rsidDel="00000000" w:rsidP="00000000" w:rsidRDefault="00000000" w:rsidRPr="00000000" w14:paraId="00000133">
      <w:pPr>
        <w:rPr/>
      </w:pPr>
      <w:r w:rsidDel="00000000" w:rsidR="00000000" w:rsidRPr="00000000">
        <w:rPr>
          <w:rtl w:val="0"/>
        </w:rPr>
        <w:t xml:space="preserve">Score each prospect 0–2 on each dimension:</w:t>
      </w:r>
    </w:p>
    <w:p w:rsidR="00000000" w:rsidDel="00000000" w:rsidP="00000000" w:rsidRDefault="00000000" w:rsidRPr="00000000" w14:paraId="00000134">
      <w:pPr>
        <w:rPr/>
      </w:pPr>
      <w:r w:rsidDel="00000000" w:rsidR="00000000" w:rsidRPr="00000000">
        <w:rPr>
          <w:rtl w:val="0"/>
        </w:rPr>
        <w:t xml:space="preserve">1. Expertise depth: weak / credible / unusually strong.</w:t>
      </w:r>
    </w:p>
    <w:p w:rsidR="00000000" w:rsidDel="00000000" w:rsidP="00000000" w:rsidRDefault="00000000" w:rsidRPr="00000000" w14:paraId="00000135">
      <w:pPr>
        <w:rPr/>
      </w:pPr>
      <w:r w:rsidDel="00000000" w:rsidR="00000000" w:rsidRPr="00000000">
        <w:rPr>
          <w:rtl w:val="0"/>
        </w:rPr>
        <w:t xml:space="preserve">2. Distinctive POV: generic / partially differentiated / clear named or repeatable doctrine.</w:t>
      </w:r>
    </w:p>
    <w:p w:rsidR="00000000" w:rsidDel="00000000" w:rsidP="00000000" w:rsidRDefault="00000000" w:rsidRPr="00000000" w14:paraId="00000136">
      <w:pPr>
        <w:rPr/>
      </w:pPr>
      <w:r w:rsidDel="00000000" w:rsidR="00000000" w:rsidRPr="00000000">
        <w:rPr>
          <w:rtl w:val="0"/>
        </w:rPr>
        <w:t xml:space="preserve">3. Buyer specificity: generic B2B / some vertical language / deeply buyer-native.</w:t>
      </w:r>
    </w:p>
    <w:p w:rsidR="00000000" w:rsidDel="00000000" w:rsidP="00000000" w:rsidRDefault="00000000" w:rsidRPr="00000000" w14:paraId="00000137">
      <w:pPr>
        <w:rPr/>
      </w:pPr>
      <w:r w:rsidDel="00000000" w:rsidR="00000000" w:rsidRPr="00000000">
        <w:rPr>
          <w:rtl w:val="0"/>
        </w:rPr>
        <w:t xml:space="preserve">4. Proof-of-work visibility: claims only / some cases / regular artefacts, demos or evidence.</w:t>
      </w:r>
    </w:p>
    <w:p w:rsidR="00000000" w:rsidDel="00000000" w:rsidP="00000000" w:rsidRDefault="00000000" w:rsidRPr="00000000" w14:paraId="00000138">
      <w:pPr>
        <w:rPr/>
      </w:pPr>
      <w:r w:rsidDel="00000000" w:rsidR="00000000" w:rsidRPr="00000000">
        <w:rPr>
          <w:rtl w:val="0"/>
        </w:rPr>
        <w:t xml:space="preserve">5. Founder distribution consistency: absent / sporadic / systematic.</w:t>
      </w:r>
    </w:p>
    <w:p w:rsidR="00000000" w:rsidDel="00000000" w:rsidP="00000000" w:rsidRDefault="00000000" w:rsidRPr="00000000" w14:paraId="00000139">
      <w:pPr>
        <w:rPr/>
      </w:pPr>
      <w:r w:rsidDel="00000000" w:rsidR="00000000" w:rsidRPr="00000000">
        <w:rPr>
          <w:rtl w:val="0"/>
        </w:rPr>
        <w:t xml:space="preserve">6. Format breadth: one feed / 2 formats / connected multi-format system.</w:t>
      </w:r>
    </w:p>
    <w:p w:rsidR="00000000" w:rsidDel="00000000" w:rsidP="00000000" w:rsidRDefault="00000000" w:rsidRPr="00000000" w14:paraId="0000013A">
      <w:pPr>
        <w:rPr/>
      </w:pPr>
      <w:r w:rsidDel="00000000" w:rsidR="00000000" w:rsidRPr="00000000">
        <w:rPr>
          <w:rtl w:val="0"/>
        </w:rPr>
        <w:t xml:space="preserve">7. Owned-media layer: none / basic site/blog / active newsletter, YouTube, podcast or knowledge hub.</w:t>
      </w:r>
    </w:p>
    <w:p w:rsidR="00000000" w:rsidDel="00000000" w:rsidP="00000000" w:rsidRDefault="00000000" w:rsidRPr="00000000" w14:paraId="0000013B">
      <w:pPr>
        <w:rPr/>
      </w:pPr>
      <w:r w:rsidDel="00000000" w:rsidR="00000000" w:rsidRPr="00000000">
        <w:rPr>
          <w:rtl w:val="0"/>
        </w:rPr>
        <w:t xml:space="preserve">8. Commercial path: no clear CTA / generic CTA / content-to-conversation path clearly designed.</w:t>
      </w:r>
    </w:p>
    <w:p w:rsidR="00000000" w:rsidDel="00000000" w:rsidP="00000000" w:rsidRDefault="00000000" w:rsidRPr="00000000" w14:paraId="0000013C">
      <w:pPr>
        <w:rPr/>
      </w:pPr>
      <w:r w:rsidDel="00000000" w:rsidR="00000000" w:rsidRPr="00000000">
        <w:rPr>
          <w:rtl w:val="0"/>
        </w:rPr>
        <w:t xml:space="preserve">9. Commercial measurement: likes/views only or invisible / some lead-source awareness / asset/theme-to-pipeline learning loop.</w:t>
      </w:r>
    </w:p>
    <w:p w:rsidR="00000000" w:rsidDel="00000000" w:rsidP="00000000" w:rsidRDefault="00000000" w:rsidRPr="00000000" w14:paraId="0000013D">
      <w:pPr>
        <w:rPr/>
      </w:pPr>
      <w:r w:rsidDel="00000000" w:rsidR="00000000" w:rsidRPr="00000000">
        <w:rPr>
          <w:rtl w:val="0"/>
        </w:rPr>
        <w:t xml:space="preserve">10. Founder-time burden: apparently founder-operated / partially supported / system clearly surrounds founder.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Interpretation:</w:t>
      </w:r>
    </w:p>
    <w:p w:rsidR="00000000" w:rsidDel="00000000" w:rsidP="00000000" w:rsidRDefault="00000000" w:rsidRPr="00000000" w14:paraId="00000140">
      <w:pPr>
        <w:rPr/>
      </w:pPr>
      <w:r w:rsidDel="00000000" w:rsidR="00000000" w:rsidRPr="00000000">
        <w:rPr>
          <w:rtl w:val="0"/>
        </w:rPr>
        <w:t xml:space="preserve">- High expertise + low authority-system score = strongest Threadline opportunity.</w:t>
      </w:r>
    </w:p>
    <w:p w:rsidR="00000000" w:rsidDel="00000000" w:rsidP="00000000" w:rsidRDefault="00000000" w:rsidRPr="00000000" w14:paraId="00000141">
      <w:pPr>
        <w:rPr/>
      </w:pPr>
      <w:r w:rsidDel="00000000" w:rsidR="00000000" w:rsidRPr="00000000">
        <w:rPr>
          <w:rtl w:val="0"/>
        </w:rPr>
        <w:t xml:space="preserve">- Low expertise + low authority-system score = weak prospect; Threadline cannot manufacture substance.</w:t>
      </w:r>
    </w:p>
    <w:p w:rsidR="00000000" w:rsidDel="00000000" w:rsidP="00000000" w:rsidRDefault="00000000" w:rsidRPr="00000000" w14:paraId="00000142">
      <w:pPr>
        <w:rPr/>
      </w:pPr>
      <w:r w:rsidDel="00000000" w:rsidR="00000000" w:rsidRPr="00000000">
        <w:rPr>
          <w:rtl w:val="0"/>
        </w:rPr>
        <w:t xml:space="preserve">- High expertise + high authority-system score = benchmark/positive control or advanced prospect requiring a different diagnosis.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OBSERVABLE A-TIER GAP TYPES FOR TOMORROW</w:t>
      </w:r>
    </w:p>
    <w:p w:rsidR="00000000" w:rsidDel="00000000" w:rsidP="00000000" w:rsidRDefault="00000000" w:rsidRPr="00000000" w14:paraId="00000145">
      <w:pPr>
        <w:rPr/>
      </w:pPr>
      <w:r w:rsidDel="00000000" w:rsidR="00000000" w:rsidRPr="00000000">
        <w:rPr>
          <w:rtl w:val="0"/>
        </w:rPr>
        <w:t xml:space="preserve">1. Doctrine gap — excellent expertise, no clearly articulated recurring POV.</w:t>
      </w:r>
    </w:p>
    <w:p w:rsidR="00000000" w:rsidDel="00000000" w:rsidP="00000000" w:rsidRDefault="00000000" w:rsidRPr="00000000" w14:paraId="00000146">
      <w:pPr>
        <w:rPr/>
      </w:pPr>
      <w:r w:rsidDel="00000000" w:rsidR="00000000" w:rsidRPr="00000000">
        <w:rPr>
          <w:rtl w:val="0"/>
        </w:rPr>
        <w:t xml:space="preserve">2. Distribution gap — strong POV, irregular/low-volume distribution.</w:t>
      </w:r>
    </w:p>
    <w:p w:rsidR="00000000" w:rsidDel="00000000" w:rsidP="00000000" w:rsidRDefault="00000000" w:rsidRPr="00000000" w14:paraId="00000147">
      <w:pPr>
        <w:rPr/>
      </w:pPr>
      <w:r w:rsidDel="00000000" w:rsidR="00000000" w:rsidRPr="00000000">
        <w:rPr>
          <w:rtl w:val="0"/>
        </w:rPr>
        <w:t xml:space="preserve">3. Packaging gap — useful ideas presented as technical/generic posts that are hard to consume.</w:t>
      </w:r>
    </w:p>
    <w:p w:rsidR="00000000" w:rsidDel="00000000" w:rsidP="00000000" w:rsidRDefault="00000000" w:rsidRPr="00000000" w14:paraId="00000148">
      <w:pPr>
        <w:rPr/>
      </w:pPr>
      <w:r w:rsidDel="00000000" w:rsidR="00000000" w:rsidRPr="00000000">
        <w:rPr>
          <w:rtl w:val="0"/>
        </w:rPr>
        <w:t xml:space="preserve">4. Proof-of-work gap — impressive client history but little visible evidence/demonstration.</w:t>
      </w:r>
    </w:p>
    <w:p w:rsidR="00000000" w:rsidDel="00000000" w:rsidP="00000000" w:rsidRDefault="00000000" w:rsidRPr="00000000" w14:paraId="00000149">
      <w:pPr>
        <w:rPr/>
      </w:pPr>
      <w:r w:rsidDel="00000000" w:rsidR="00000000" w:rsidRPr="00000000">
        <w:rPr>
          <w:rtl w:val="0"/>
        </w:rPr>
        <w:t xml:space="preserve">5. Vertical-context gap — broad AI posting despite a commercially valuable niche specialty.</w:t>
      </w:r>
    </w:p>
    <w:p w:rsidR="00000000" w:rsidDel="00000000" w:rsidP="00000000" w:rsidRDefault="00000000" w:rsidRPr="00000000" w14:paraId="0000014A">
      <w:pPr>
        <w:rPr/>
      </w:pPr>
      <w:r w:rsidDel="00000000" w:rsidR="00000000" w:rsidRPr="00000000">
        <w:rPr>
          <w:rtl w:val="0"/>
        </w:rPr>
        <w:t xml:space="preserve">6. Format gap — good written LinkedIn but no video/demo/owned-media compounding layer.</w:t>
      </w:r>
    </w:p>
    <w:p w:rsidR="00000000" w:rsidDel="00000000" w:rsidP="00000000" w:rsidRDefault="00000000" w:rsidRPr="00000000" w14:paraId="0000014B">
      <w:pPr>
        <w:rPr/>
      </w:pPr>
      <w:r w:rsidDel="00000000" w:rsidR="00000000" w:rsidRPr="00000000">
        <w:rPr>
          <w:rtl w:val="0"/>
        </w:rPr>
        <w:t xml:space="preserve">7. Commercial-path gap — content exists but no coherent CTA/next step/lead path.</w:t>
      </w:r>
    </w:p>
    <w:p w:rsidR="00000000" w:rsidDel="00000000" w:rsidP="00000000" w:rsidRDefault="00000000" w:rsidRPr="00000000" w14:paraId="0000014C">
      <w:pPr>
        <w:rPr/>
      </w:pPr>
      <w:r w:rsidDel="00000000" w:rsidR="00000000" w:rsidRPr="00000000">
        <w:rPr>
          <w:rtl w:val="0"/>
        </w:rPr>
        <w:t xml:space="preserve">8. Learning-loop gap — content produced without knowing which themes create qualified demand.</w:t>
      </w:r>
    </w:p>
    <w:p w:rsidR="00000000" w:rsidDel="00000000" w:rsidP="00000000" w:rsidRDefault="00000000" w:rsidRPr="00000000" w14:paraId="0000014D">
      <w:pPr>
        <w:rPr/>
      </w:pPr>
      <w:r w:rsidDel="00000000" w:rsidR="00000000" w:rsidRPr="00000000">
        <w:rPr>
          <w:rtl w:val="0"/>
        </w:rPr>
        <w:t xml:space="preserve">9. Founder-bottleneck gap — every post depends on founder manually researching/writing/publishing.</w:t>
      </w:r>
    </w:p>
    <w:p w:rsidR="00000000" w:rsidDel="00000000" w:rsidP="00000000" w:rsidRDefault="00000000" w:rsidRPr="00000000" w14:paraId="0000014E">
      <w:pPr>
        <w:rPr/>
      </w:pPr>
      <w:r w:rsidDel="00000000" w:rsidR="00000000" w:rsidRPr="00000000">
        <w:rPr>
          <w:rtl w:val="0"/>
        </w:rPr>
        <w:t xml:space="preserve">10. Authority-to-economics mismatch — firm sells consequential high-ticket work but public authority footprint looks materially weaker than the risk/price of the engagement implies.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VALUE-FIRST ASSET MAPPING</w:t>
      </w:r>
    </w:p>
    <w:p w:rsidR="00000000" w:rsidDel="00000000" w:rsidP="00000000" w:rsidRDefault="00000000" w:rsidRPr="00000000" w14:paraId="00000151">
      <w:pPr>
        <w:rPr/>
      </w:pPr>
      <w:r w:rsidDel="00000000" w:rsidR="00000000" w:rsidRPr="00000000">
        <w:rPr>
          <w:rtl w:val="0"/>
        </w:rPr>
        <w:t xml:space="preserve">Use the diagnosed gap to choose the pre-completed value rather than sending everyone the same Loom:</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Doctrine gap → extract 3 defensible founder POVs from their existing site/cases.</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Distribution gap → 4-week topic/format map from their existing expertise.</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Packaging gap → rewrite one existing post into a stronger hook/body/CTA or short-form script.</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Proof-of-work gap → turn one case/achievement into a proof-led content concept.</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Vertical-context gap → identify 3 buyer-native angles their competitors are not owning.</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Format gap → convert one strong written idea into video/demo/carousel treatments.</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Commercial-path gap → diagnose CTA/destination/content-journey weakness.</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Learning-loop gap → show how asset IDs/tracked paths could reveal commercially useful themes.</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Founder-bottleneck gap → show a source-to-multi-asset workflow requiring only recording/approval.</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Authority-to-economics mismatch → concise teardown showing why the public trust surface undersells the underlying advisory calibre.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KEY STRATEGIC CONCLUSION</w:t>
      </w:r>
    </w:p>
    <w:p w:rsidR="00000000" w:rsidDel="00000000" w:rsidP="00000000" w:rsidRDefault="00000000" w:rsidRPr="00000000" w14:paraId="0000015E">
      <w:pPr>
        <w:rPr/>
      </w:pPr>
      <w:r w:rsidDel="00000000" w:rsidR="00000000" w:rsidRPr="00000000">
        <w:rPr>
          <w:rtl w:val="0"/>
        </w:rPr>
        <w:t xml:space="preserve">The ideal Threadline prospect is not simply 'a founder who posts rarely.' It is a founder whose underlying expertise, economic value and buyer trust requirement are materially stronger than the system currently making that expertise visible. This is the Expertise-to-Distribution Gap upgraded into an Expertise-to-Authority-System Gap.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STATUS</w:t>
      </w:r>
    </w:p>
    <w:p w:rsidR="00000000" w:rsidDel="00000000" w:rsidP="00000000" w:rsidRDefault="00000000" w:rsidRPr="00000000" w14:paraId="00000161">
      <w:pPr>
        <w:rPr/>
      </w:pPr>
      <w:r w:rsidDel="00000000" w:rsidR="00000000" w:rsidRPr="00000000">
        <w:rPr>
          <w:rtl w:val="0"/>
        </w:rPr>
        <w:t xml:space="preserve">Best-in-class authority benchmark: COMPLETE ENOUGH for first human-validation batch. Do not delay research calls to keep collecting examples. Remaining research-only optional task: less-biased qualified-universe sample audit to estimate empirical A/B/reject proportions.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QUALIFIED-UNIVERSE AUDIT V0.2 — BROADER DIRECTORY SLICE — 6 SEPTEMBER 2026</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PURPOSE</w:t>
      </w:r>
    </w:p>
    <w:p w:rsidR="00000000" w:rsidDel="00000000" w:rsidP="00000000" w:rsidRDefault="00000000" w:rsidRPr="00000000" w14:paraId="00000167">
      <w:pPr>
        <w:rPr/>
      </w:pPr>
      <w:r w:rsidDel="00000000" w:rsidR="00000000" w:rsidRPr="00000000">
        <w:rPr>
          <w:rtl w:val="0"/>
        </w:rPr>
        <w:t xml:space="preserve">Reduce the selection bias in V0.1 by examining a broader US AI-consulting directory slice that was not preselected with founder-led / fractional-CAIO / boutique keywords.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METHOD</w:t>
      </w:r>
    </w:p>
    <w:p w:rsidR="00000000" w:rsidDel="00000000" w:rsidP="00000000" w:rsidRDefault="00000000" w:rsidRPr="00000000" w14:paraId="0000016A">
      <w:pPr>
        <w:rPr/>
      </w:pPr>
      <w:r w:rsidDel="00000000" w:rsidR="00000000" w:rsidRPr="00000000">
        <w:rPr>
          <w:rtl w:val="0"/>
        </w:rPr>
        <w:t xml:space="preserve">Source pool: current Clutch US AI Consulting / AI Strategy directory pages. This is broader and less founder-biased than our targeted searches, but it is still NOT a random sample of all US AI consultancies. Clutch ranking itself favors firms with reviews, market presence and established delivery. Treat this as a quasi-random heterogeneity check, not a population prevalence estimate.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Broad sample reviewed included: HatchWorks AI, Dualboot Partners, DOOR3, Integris, LaunchPad Lab, Brights, DataRoot Labs, Dogtown Media, BotsCrew, AE Studio, Emergent Software, GLIDE, X2 Labs, Zenveus, Crafted, Sketch Development and Leanware.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OBSERVED CLASSIFICATION PATTERN</w:t>
      </w:r>
    </w:p>
    <w:p w:rsidR="00000000" w:rsidDel="00000000" w:rsidP="00000000" w:rsidRDefault="00000000" w:rsidRPr="00000000" w14:paraId="0000016F">
      <w:pPr>
        <w:rPr/>
      </w:pPr>
      <w:r w:rsidDel="00000000" w:rsidR="00000000" w:rsidRPr="00000000">
        <w:rPr>
          <w:rtl w:val="0"/>
        </w:rPr>
        <w:t xml:space="preserve">- A-grade / strong first-cell fit: Leanware is the cleanest example in this broader slice: small, AI-native, senior-led, explicit anti-deck / senior-engineer continuity positioning, founders visible, consequential engineering/AI work.</w:t>
      </w:r>
    </w:p>
    <w:p w:rsidR="00000000" w:rsidDel="00000000" w:rsidP="00000000" w:rsidRDefault="00000000" w:rsidRPr="00000000" w14:paraId="00000170">
      <w:pPr>
        <w:rPr/>
      </w:pPr>
      <w:r w:rsidDel="00000000" w:rsidR="00000000" w:rsidRPr="00000000">
        <w:rPr>
          <w:rtl w:val="0"/>
        </w:rPr>
        <w:t xml:space="preserve">- B-grade / adjacent-fit candidates requiring deeper founder-authority/content-gap audit: X2 Labs; Sketch Development; possibly Crafted depending on how central AI/consulting is to current revenue and whether founder authority materially drives sales.</w:t>
      </w:r>
    </w:p>
    <w:p w:rsidR="00000000" w:rsidDel="00000000" w:rsidP="00000000" w:rsidRDefault="00000000" w:rsidRPr="00000000" w14:paraId="00000171">
      <w:pPr>
        <w:rPr/>
      </w:pPr>
      <w:r w:rsidDel="00000000" w:rsidR="00000000" w:rsidRPr="00000000">
        <w:rPr>
          <w:rtl w:val="0"/>
        </w:rPr>
        <w:t xml:space="preserve">- Reject / separate-cell for the FIRST Threadline AI-advisory cell: larger agencies/consultancies (HatchWorks, Dualboot, DOOR3, Integris, LaunchPad Lab, Brights, BotsCrew, AE Studio, Emergent Software), firms where AI is a minority service line or the company is primarily product/software development (Dogtown Media, GLIDE, Zenveus), and firms not fitting the intended US-headquartered founder-led senior-advisory profile (e.g. DataRoot Labs serves the US but is Ukraine-headquartered).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IMPORTANT RESULT</w:t>
      </w:r>
    </w:p>
    <w:p w:rsidR="00000000" w:rsidDel="00000000" w:rsidP="00000000" w:rsidRDefault="00000000" w:rsidRPr="00000000" w14:paraId="00000174">
      <w:pPr>
        <w:rPr/>
      </w:pPr>
      <w:r w:rsidDel="00000000" w:rsidR="00000000" w:rsidRPr="00000000">
        <w:rPr>
          <w:rtl w:val="0"/>
        </w:rPr>
        <w:t xml:space="preserve">The raw category is highly heterogeneous. “AI consulting” contains software-development shops, staff-augmentation businesses, broad digital agencies, large consultancies, AI-development firms and true senior advisory boutiques. Therefore raw AI-consulting company counts materially overstate Threadline-qualified inventory.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FIRST DEFENSIBLE DIRECTIONAL ESTIMATE</w:t>
      </w:r>
    </w:p>
    <w:p w:rsidR="00000000" w:rsidDel="00000000" w:rsidP="00000000" w:rsidRDefault="00000000" w:rsidRPr="00000000" w14:paraId="00000177">
      <w:pPr>
        <w:rPr/>
      </w:pPr>
      <w:r w:rsidDel="00000000" w:rsidR="00000000" w:rsidRPr="00000000">
        <w:rPr>
          <w:rtl w:val="0"/>
        </w:rPr>
        <w:t xml:space="preserve">Within this broad directory slice, only a minority look like plausible A/B first-cell fits before founder-content auditing. In the 17-company working slice above, approximately 1 clear A + 2–3 plausible B = roughly 18–24% A/B candidate share. THIS IS NOT A POPULATION ESTIMATE. Clutch is biased toward established/reviewed firms and the sample is small. Use only as a directional planning prior until a larger database-export audit exists.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If a 18–24% candidate rate were ever borne out on a properly filtered 1–50 employee database universe, it would still imply a large number of candidate firms before reachability/content-gap filtering. Do not multiply this directly against the 8,193 raw count as a claimed TAM; the source taxonomies differ and the current sample is not statistically representative.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SOURCING IMPLICATION</w:t>
      </w:r>
    </w:p>
    <w:p w:rsidR="00000000" w:rsidDel="00000000" w:rsidP="00000000" w:rsidRDefault="00000000" w:rsidRPr="00000000" w14:paraId="0000017C">
      <w:pPr>
        <w:rPr/>
      </w:pPr>
      <w:r w:rsidDel="00000000" w:rsidR="00000000" w:rsidRPr="00000000">
        <w:rPr>
          <w:rtl w:val="0"/>
        </w:rPr>
        <w:t xml:space="preserve">Threadline should not source from the label “AI consulting” alone. The acquisition list should apply BUSINESS-MODEL filters before Authority Gap scoring:</w:t>
      </w:r>
    </w:p>
    <w:p w:rsidR="00000000" w:rsidDel="00000000" w:rsidP="00000000" w:rsidRDefault="00000000" w:rsidRPr="00000000" w14:paraId="0000017D">
      <w:pPr>
        <w:rPr/>
      </w:pPr>
      <w:r w:rsidDel="00000000" w:rsidR="00000000" w:rsidRPr="00000000">
        <w:rPr>
          <w:rtl w:val="0"/>
        </w:rPr>
        <w:t xml:space="preserve">1. small / senior-led structure;</w:t>
      </w:r>
    </w:p>
    <w:p w:rsidR="00000000" w:rsidDel="00000000" w:rsidP="00000000" w:rsidRDefault="00000000" w:rsidRPr="00000000" w14:paraId="0000017E">
      <w:pPr>
        <w:rPr/>
      </w:pPr>
      <w:r w:rsidDel="00000000" w:rsidR="00000000" w:rsidRPr="00000000">
        <w:rPr>
          <w:rtl w:val="0"/>
        </w:rPr>
        <w:t xml:space="preserve">2. AI strategy / transformation / governance / implementation accountability materially central to the offer;</w:t>
      </w:r>
    </w:p>
    <w:p w:rsidR="00000000" w:rsidDel="00000000" w:rsidP="00000000" w:rsidRDefault="00000000" w:rsidRPr="00000000" w14:paraId="0000017F">
      <w:pPr>
        <w:rPr/>
      </w:pPr>
      <w:r w:rsidDel="00000000" w:rsidR="00000000" w:rsidRPr="00000000">
        <w:rPr>
          <w:rtl w:val="0"/>
        </w:rPr>
        <w:t xml:space="preserve">3. consequential B2B engagement economics;</w:t>
      </w:r>
    </w:p>
    <w:p w:rsidR="00000000" w:rsidDel="00000000" w:rsidP="00000000" w:rsidRDefault="00000000" w:rsidRPr="00000000" w14:paraId="00000180">
      <w:pPr>
        <w:rPr/>
      </w:pPr>
      <w:r w:rsidDel="00000000" w:rsidR="00000000" w:rsidRPr="00000000">
        <w:rPr>
          <w:rtl w:val="0"/>
        </w:rPr>
        <w:t xml:space="preserve">4. founder/principal commercial involvement;</w:t>
      </w:r>
    </w:p>
    <w:p w:rsidR="00000000" w:rsidDel="00000000" w:rsidP="00000000" w:rsidRDefault="00000000" w:rsidRPr="00000000" w14:paraId="00000181">
      <w:pPr>
        <w:rPr/>
      </w:pPr>
      <w:r w:rsidDel="00000000" w:rsidR="00000000" w:rsidRPr="00000000">
        <w:rPr>
          <w:rtl w:val="0"/>
        </w:rPr>
        <w:t xml:space="preserve">5. credible proof/operating pedigree;</w:t>
      </w:r>
    </w:p>
    <w:p w:rsidR="00000000" w:rsidDel="00000000" w:rsidP="00000000" w:rsidRDefault="00000000" w:rsidRPr="00000000" w14:paraId="00000182">
      <w:pPr>
        <w:rPr/>
      </w:pPr>
      <w:r w:rsidDel="00000000" w:rsidR="00000000" w:rsidRPr="00000000">
        <w:rPr>
          <w:rtl w:val="0"/>
        </w:rPr>
        <w:t xml:space="preserve">6. buyer trust/judgement matters;</w:t>
      </w:r>
    </w:p>
    <w:p w:rsidR="00000000" w:rsidDel="00000000" w:rsidP="00000000" w:rsidRDefault="00000000" w:rsidRPr="00000000" w14:paraId="00000183">
      <w:pPr>
        <w:rPr/>
      </w:pPr>
      <w:r w:rsidDel="00000000" w:rsidR="00000000" w:rsidRPr="00000000">
        <w:rPr>
          <w:rtl w:val="0"/>
        </w:rPr>
        <w:t xml:space="preserve">THEN apply Expertise-to-Authority-System Gap.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This is Charlie/Imperium-aligned: list quality precedes copy optimisation; diagnosis begins at sourcing; A/B/C tiering routes scarce founder effort toward the accounts with the clearest gap and economics.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REACHABILITY INTERPRETATION</w:t>
      </w:r>
    </w:p>
    <w:p w:rsidR="00000000" w:rsidDel="00000000" w:rsidP="00000000" w:rsidRDefault="00000000" w:rsidRPr="00000000" w14:paraId="00000188">
      <w:pPr>
        <w:rPr/>
      </w:pPr>
      <w:r w:rsidDel="00000000" w:rsidR="00000000" w:rsidRPr="00000000">
        <w:rPr>
          <w:rtl w:val="0"/>
        </w:rPr>
        <w:t xml:space="preserve">For genuinely small founder-led firms, founder reachability appears structurally good because founder/CEO names and LinkedIn profiles are commonly public. But no defensible numeric reachable-founder rate is claimed from this directory slice because many sampled firms are too large to fit the first cell. Reachability should be measured only after applying the business-model filter.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CONCLUSION</w:t>
      </w:r>
    </w:p>
    <w:p w:rsidR="00000000" w:rsidDel="00000000" w:rsidP="00000000" w:rsidRDefault="00000000" w:rsidRPr="00000000" w14:paraId="0000018B">
      <w:pPr>
        <w:rPr/>
      </w:pPr>
      <w:r w:rsidDel="00000000" w:rsidR="00000000" w:rsidRPr="00000000">
        <w:rPr>
          <w:rtl w:val="0"/>
        </w:rPr>
        <w:t xml:space="preserve">V0.2 reduces concern that our earlier founder-led sample was purely cherry-picked while also confirming that raw market counts are noisy. The relevant market is a minority subset of the broader AI-consulting label, but that subset is clearly real. The correct problem is precision sourcing, not market absence.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STATUS</w:t>
      </w:r>
    </w:p>
    <w:p w:rsidR="00000000" w:rsidDel="00000000" w:rsidP="00000000" w:rsidRDefault="00000000" w:rsidRPr="00000000" w14:paraId="0000018E">
      <w:pPr>
        <w:rPr/>
      </w:pPr>
      <w:r w:rsidDel="00000000" w:rsidR="00000000" w:rsidRPr="00000000">
        <w:rPr>
          <w:rtl w:val="0"/>
        </w:rPr>
        <w:t xml:space="preserve">Qualified-universe research is now COMPLETE ENOUGH FOR LAUNCH VALIDATION. Remaining exact true-fit/reachability percentages should be learned from the first real prospect-building and outreach cycles rather than delaying human validation for more desk TAM work.</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FINAL PRE-HUMAN-VALIDATION EXECUTION UPDATE — 6 SEPTEMBER 2026</w:t>
      </w:r>
    </w:p>
    <w:p w:rsidR="00000000" w:rsidDel="00000000" w:rsidP="00000000" w:rsidRDefault="00000000" w:rsidRPr="00000000" w14:paraId="00000191">
      <w:pPr>
        <w:rPr/>
      </w:pPr>
      <w:r w:rsidDel="00000000" w:rsidR="00000000" w:rsidRPr="00000000">
        <w:rPr>
          <w:rtl w:val="0"/>
        </w:rPr>
        <w:t xml:space="preserve">The research phase has now produced a real first US execution batch rather than only an ICP theory.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15 prospects classified and operationalised in THREADLINE_FIRST_US_RESEARCH_PROSPECT_BATCH_AND_OUTREACH_PLAYBOOK_V1. First-priority A-tier accounts: Hostetter Group, AIML Governance, ArcPoint Consulting, Novara Strategies, Regavon, Starrett Consulting, Parallel Advisory, Tech Love Consulting. Secondary A/B: RousseauAI and Foresight Consulting Group. Positive controls: Aventurasoft, Ideal State, Periculum, Interactive Intel, bosio.digital.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This batch intentionally mixes pain-heavy prospects and mature authority positive controls so H1–H5 can be falsified rather than merely confirmed.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Outreach methodology is now fixed for validation:</w:t>
      </w:r>
    </w:p>
    <w:p w:rsidR="00000000" w:rsidDel="00000000" w:rsidP="00000000" w:rsidRDefault="00000000" w:rsidRPr="00000000" w14:paraId="00000198">
      <w:pPr>
        <w:rPr/>
      </w:pPr>
      <w:r w:rsidDel="00000000" w:rsidR="00000000" w:rsidRPr="00000000">
        <w:rPr>
          <w:rtl w:val="0"/>
        </w:rPr>
        <w:t xml:space="preserve">- manual, truthful, value-first;</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specific observed evidence → one Authority-System Gap → small useful asset → permission CTA;</w:t>
      </w:r>
    </w:p>
    <w:p w:rsidR="00000000" w:rsidDel="00000000" w:rsidP="00000000" w:rsidRDefault="00000000" w:rsidRPr="00000000" w14:paraId="0000019A">
      <w:pPr>
        <w:rPr/>
      </w:pPr>
      <w:r w:rsidDel="00000000" w:rsidR="00000000" w:rsidRPr="00000000">
        <w:rPr>
          <w:rtl w:val="0"/>
        </w:rPr>
        <w:t xml:space="preserve">- after permission, deliver the value and ask for ~15 minutes of research perspective;</w:t>
      </w:r>
    </w:p>
    <w:p w:rsidR="00000000" w:rsidDel="00000000" w:rsidP="00000000" w:rsidRDefault="00000000" w:rsidRPr="00000000" w14:paraId="0000019B">
      <w:pPr>
        <w:rPr/>
      </w:pPr>
      <w:r w:rsidDel="00000000" w:rsidR="00000000" w:rsidRPr="00000000">
        <w:rPr>
          <w:rtl w:val="0"/>
        </w:rPr>
        <w:t xml:space="preserve">- no disguised sales call;</w:t>
      </w:r>
    </w:p>
    <w:p w:rsidR="00000000" w:rsidDel="00000000" w:rsidP="00000000" w:rsidRDefault="00000000" w:rsidRPr="00000000" w14:paraId="0000019C">
      <w:pPr>
        <w:rPr/>
      </w:pPr>
      <w:r w:rsidDel="00000000" w:rsidR="00000000" w:rsidRPr="00000000">
        <w:rPr>
          <w:rtl w:val="0"/>
        </w:rPr>
        <w:t xml:space="preserve">- no premature scaled cold-email system;</w:t>
      </w:r>
    </w:p>
    <w:p w:rsidR="00000000" w:rsidDel="00000000" w:rsidP="00000000" w:rsidRDefault="00000000" w:rsidRPr="00000000" w14:paraId="0000019D">
      <w:pPr>
        <w:rPr/>
      </w:pPr>
      <w:r w:rsidDel="00000000" w:rsidR="00000000" w:rsidRPr="00000000">
        <w:rPr>
          <w:rtl w:val="0"/>
        </w:rPr>
        <w:t xml:space="preserve">- real LinkedIn identity; one legitimate business inbox maturing in parallel; direct phone testing where legitimate founder numbers are readily available and appropriate.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Research evidence still required from humans: actual acquisition mix, economics, founder role in sales, content importance, current process, founder-time cost, prior attempts, desired 90-day state, attribution importance, objections, surprises and explicit falsification evidence.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Desk research stop condition reached. More browsing should be triggered by a specific prospect/call need, not used to postpone sending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7 SEPTEMBER 2026 — FORMAL HUMAN-VALIDATION STANDARD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section supersedes the earlier ~5-conversation wording in this research dossier. The actual Charlie Morgan / Imperium source-course audit establishes a stronger formal gate.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FORMAL GATE</w:t>
      </w:r>
    </w:p>
    <w:p w:rsidR="00000000" w:rsidDel="00000000" w:rsidP="00000000" w:rsidRDefault="00000000" w:rsidRPr="00000000" w14:paraId="000001A8">
      <w:pPr>
        <w:rPr/>
      </w:pPr>
      <w:r w:rsidDel="00000000" w:rsidR="00000000" w:rsidRPr="00000000">
        <w:rPr>
          <w:rtl w:val="0"/>
        </w:rPr>
        <w:t xml:space="preserve">- Target at least 10 proper founder interviews before formally validating a root problem.</w:t>
      </w:r>
    </w:p>
    <w:p w:rsidR="00000000" w:rsidDel="00000000" w:rsidP="00000000" w:rsidRDefault="00000000" w:rsidRPr="00000000" w14:paraId="000001A9">
      <w:pPr>
        <w:rPr/>
      </w:pPr>
      <w:r w:rsidDel="00000000" w:rsidR="00000000" w:rsidRPr="00000000">
        <w:rPr>
          <w:rtl w:val="0"/>
        </w:rPr>
        <w:t xml:space="preserve">- First 5 interviews are an interim signal / checkpoint only.</w:t>
      </w:r>
    </w:p>
    <w:p w:rsidR="00000000" w:rsidDel="00000000" w:rsidP="00000000" w:rsidRDefault="00000000" w:rsidRPr="00000000" w14:paraId="000001AA">
      <w:pPr>
        <w:rPr/>
      </w:pPr>
      <w:r w:rsidDel="00000000" w:rsidR="00000000" w:rsidRPr="00000000">
        <w:rPr>
          <w:rtl w:val="0"/>
        </w:rPr>
        <w:t xml:space="preserve">- More than 5 interviewees should materially describe the winning problem at length, not merely agree that “content is hard.”</w:t>
      </w:r>
    </w:p>
    <w:p w:rsidR="00000000" w:rsidDel="00000000" w:rsidP="00000000" w:rsidRDefault="00000000" w:rsidRPr="00000000" w14:paraId="000001AB">
      <w:pPr>
        <w:rPr/>
      </w:pPr>
      <w:r w:rsidDel="00000000" w:rsidR="00000000" w:rsidRPr="00000000">
        <w:rPr>
          <w:rtl w:val="0"/>
        </w:rPr>
        <w:t xml:space="preserve">- The problem should carry real pain/consequence, recur across interview + research evidence, block a common desired outcome, and have economics/urgency consistent with spending thousands to solve it.</w:t>
      </w:r>
    </w:p>
    <w:p w:rsidR="00000000" w:rsidDel="00000000" w:rsidP="00000000" w:rsidRDefault="00000000" w:rsidRPr="00000000" w14:paraId="000001AC">
      <w:pPr>
        <w:rPr/>
      </w:pPr>
      <w:r w:rsidDel="00000000" w:rsidR="00000000" w:rsidRPr="00000000">
        <w:rPr>
          <w:rtl w:val="0"/>
        </w:rPr>
        <w:t xml:space="preserve">- Threadline’s desk-research-hours requirement is already effectively satisfied; the scarce evidence is now direct founder behaviour and language.</w:t>
      </w:r>
    </w:p>
    <w:p w:rsidR="00000000" w:rsidDel="00000000" w:rsidP="00000000" w:rsidRDefault="00000000" w:rsidRPr="00000000" w14:paraId="000001AD">
      <w:pPr>
        <w:rPr/>
      </w:pPr>
      <w:r w:rsidDel="00000000" w:rsidR="00000000" w:rsidRPr="00000000">
        <w:rPr>
          <w:rtl w:val="0"/>
        </w:rPr>
        <w:t xml:space="preserve">- After qualitative convergence, run Commercial Response Validation. Do not extend broad desk immersion merely because outreach feels uncertain.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VOC FIELDS — ADDITIONS</w:t>
      </w:r>
    </w:p>
    <w:p w:rsidR="00000000" w:rsidDel="00000000" w:rsidP="00000000" w:rsidRDefault="00000000" w:rsidRPr="00000000" w14:paraId="000001B0">
      <w:pPr>
        <w:rPr/>
      </w:pPr>
      <w:r w:rsidDel="00000000" w:rsidR="00000000" w:rsidRPr="00000000">
        <w:rPr>
          <w:rtl w:val="0"/>
        </w:rPr>
        <w:t xml:space="preserve">Add these to every useful founder conversation:</w:t>
      </w:r>
    </w:p>
    <w:p w:rsidR="00000000" w:rsidDel="00000000" w:rsidP="00000000" w:rsidRDefault="00000000" w:rsidRPr="00000000" w14:paraId="000001B1">
      <w:pPr>
        <w:rPr/>
      </w:pPr>
      <w:r w:rsidDel="00000000" w:rsidR="00000000" w:rsidRPr="00000000">
        <w:rPr>
          <w:rtl w:val="0"/>
        </w:rPr>
        <w:t xml:space="preserve">PROBLEM ENERGY / URGENCY 0–5</w:t>
      </w:r>
    </w:p>
    <w:p w:rsidR="00000000" w:rsidDel="00000000" w:rsidP="00000000" w:rsidRDefault="00000000" w:rsidRPr="00000000" w14:paraId="000001B2">
      <w:pPr>
        <w:rPr/>
      </w:pPr>
      <w:r w:rsidDel="00000000" w:rsidR="00000000" w:rsidRPr="00000000">
        <w:rPr>
          <w:rtl w:val="0"/>
        </w:rPr>
        <w:t xml:space="preserve">0 = denies the problem</w:t>
      </w:r>
    </w:p>
    <w:p w:rsidR="00000000" w:rsidDel="00000000" w:rsidP="00000000" w:rsidRDefault="00000000" w:rsidRPr="00000000" w14:paraId="000001B3">
      <w:pPr>
        <w:rPr/>
      </w:pPr>
      <w:r w:rsidDel="00000000" w:rsidR="00000000" w:rsidRPr="00000000">
        <w:rPr>
          <w:rtl w:val="0"/>
        </w:rPr>
        <w:t xml:space="preserve">1 = recognises it but low priority</w:t>
      </w:r>
    </w:p>
    <w:p w:rsidR="00000000" w:rsidDel="00000000" w:rsidP="00000000" w:rsidRDefault="00000000" w:rsidRPr="00000000" w14:paraId="000001B4">
      <w:pPr>
        <w:rPr/>
      </w:pPr>
      <w:r w:rsidDel="00000000" w:rsidR="00000000" w:rsidRPr="00000000">
        <w:rPr>
          <w:rtl w:val="0"/>
        </w:rPr>
        <w:t xml:space="preserve">2 = would like improvement</w:t>
      </w:r>
    </w:p>
    <w:p w:rsidR="00000000" w:rsidDel="00000000" w:rsidP="00000000" w:rsidRDefault="00000000" w:rsidRPr="00000000" w14:paraId="000001B5">
      <w:pPr>
        <w:rPr/>
      </w:pPr>
      <w:r w:rsidDel="00000000" w:rsidR="00000000" w:rsidRPr="00000000">
        <w:rPr>
          <w:rtl w:val="0"/>
        </w:rPr>
        <w:t xml:space="preserve">3 = materially frustrated / meaningful consequence</w:t>
      </w:r>
    </w:p>
    <w:p w:rsidR="00000000" w:rsidDel="00000000" w:rsidP="00000000" w:rsidRDefault="00000000" w:rsidRPr="00000000" w14:paraId="000001B6">
      <w:pPr>
        <w:rPr/>
      </w:pPr>
      <w:r w:rsidDel="00000000" w:rsidR="00000000" w:rsidRPr="00000000">
        <w:rPr>
          <w:rtl w:val="0"/>
        </w:rPr>
        <w:t xml:space="preserve">4 = has already spent time or money trying to solve it</w:t>
      </w:r>
    </w:p>
    <w:p w:rsidR="00000000" w:rsidDel="00000000" w:rsidP="00000000" w:rsidRDefault="00000000" w:rsidRPr="00000000" w14:paraId="000001B7">
      <w:pPr>
        <w:rPr/>
      </w:pPr>
      <w:r w:rsidDel="00000000" w:rsidR="00000000" w:rsidRPr="00000000">
        <w:rPr>
          <w:rtl w:val="0"/>
        </w:rPr>
        <w:t xml:space="preserve">5 = actively solving it now</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PROBLEM-AWARENESS STATE</w:t>
      </w:r>
    </w:p>
    <w:p w:rsidR="00000000" w:rsidDel="00000000" w:rsidP="00000000" w:rsidRDefault="00000000" w:rsidRPr="00000000" w14:paraId="000001BA">
      <w:pPr>
        <w:rPr/>
      </w:pPr>
      <w:r w:rsidDel="00000000" w:rsidR="00000000" w:rsidRPr="00000000">
        <w:rPr>
          <w:rtl w:val="0"/>
        </w:rPr>
        <w:t xml:space="preserve">1 = unaware</w:t>
      </w:r>
    </w:p>
    <w:p w:rsidR="00000000" w:rsidDel="00000000" w:rsidP="00000000" w:rsidRDefault="00000000" w:rsidRPr="00000000" w14:paraId="000001BB">
      <w:pPr>
        <w:rPr/>
      </w:pPr>
      <w:r w:rsidDel="00000000" w:rsidR="00000000" w:rsidRPr="00000000">
        <w:rPr>
          <w:rtl w:val="0"/>
        </w:rPr>
        <w:t xml:space="preserve">2 = problem-aware</w:t>
      </w:r>
    </w:p>
    <w:p w:rsidR="00000000" w:rsidDel="00000000" w:rsidP="00000000" w:rsidRDefault="00000000" w:rsidRPr="00000000" w14:paraId="000001BC">
      <w:pPr>
        <w:rPr/>
      </w:pPr>
      <w:r w:rsidDel="00000000" w:rsidR="00000000" w:rsidRPr="00000000">
        <w:rPr>
          <w:rtl w:val="0"/>
        </w:rPr>
        <w:t xml:space="preserve">3 = solution-aware</w:t>
      </w:r>
    </w:p>
    <w:p w:rsidR="00000000" w:rsidDel="00000000" w:rsidP="00000000" w:rsidRDefault="00000000" w:rsidRPr="00000000" w14:paraId="000001BD">
      <w:pPr>
        <w:rPr/>
      </w:pPr>
      <w:r w:rsidDel="00000000" w:rsidR="00000000" w:rsidRPr="00000000">
        <w:rPr>
          <w:rtl w:val="0"/>
        </w:rPr>
        <w:t xml:space="preserve">4 = vendor-aware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Also explicitly capture willingness/ability to spend thousands on the underlying problem, not only interest in content generally.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INTERPRETATION</w:t>
      </w:r>
    </w:p>
    <w:p w:rsidR="00000000" w:rsidDel="00000000" w:rsidP="00000000" w:rsidRDefault="00000000" w:rsidRPr="00000000" w14:paraId="000001C2">
      <w:pPr>
        <w:rPr/>
      </w:pPr>
      <w:r w:rsidDel="00000000" w:rsidR="00000000" w:rsidRPr="00000000">
        <w:rPr>
          <w:rtl w:val="0"/>
        </w:rPr>
        <w:t xml:space="preserve">A strong early pattern such as 4/5 founders independently describing a similar problem is encouraging but remains provisional. Continue to the 10+ interview set unless evidence has already falsified the hypothesis. Formal validation should favour repeated spontaneous language, energetic description, prior attempts, consequences and active solution-seeking over polite agreement.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STOP CONDITION</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Desk research is complete enough. Once outreach begins, research should be prospect-specific or question-specific. The next highest-value evidence is: 10+ founder interviews → root-problem validation → Commercial Response Validation → behavioural market response.</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7 SEPTEMBER 2026 — SERVICE-CATEGORY COMPETITOR VALIDATION + RISK IMPLICATION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 fresh public-service comparator review adds an important distinction to the AI-consultancy wedge research.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SERVICE-CATEGORY EVIDENCE</w:t>
      </w:r>
    </w:p>
    <w:p w:rsidR="00000000" w:rsidDel="00000000" w:rsidP="00000000" w:rsidRDefault="00000000" w:rsidRPr="00000000" w14:paraId="000001CE">
      <w:pPr>
        <w:rPr/>
      </w:pPr>
      <w:r w:rsidDel="00000000" w:rsidR="00000000" w:rsidRPr="00000000">
        <w:rPr>
          <w:rtl w:val="0"/>
        </w:rPr>
        <w:t xml:space="preserve">Relevant public comparators reviewed include Rethoric, Understory, Project 33, ShortFormVideo.co, MYROR, Addi and BOONT. Their exact scopes differ, but collectively they show active commercial supply around founder/executive thought leadership, LinkedIn ghostwriting, founder interviews, authority building, multi-platform video, content operating systems, outbound/pipeline linkage, production and/or content-performance optimisation.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Many of the closest B2B authority firms are LinkedIn-led. This is useful because it suggests the broad buyer behaviour 'businesses will pay external specialists to systemise founder/executive content and authority' is not an invented category. Treat all competitor claims/case studies as seller evidence, not audited proof.</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CATEGORY RISK VS WEDGE RISK</w:t>
      </w:r>
    </w:p>
    <w:p w:rsidR="00000000" w:rsidDel="00000000" w:rsidP="00000000" w:rsidRDefault="00000000" w:rsidRPr="00000000" w14:paraId="000001D3">
      <w:pPr>
        <w:rPr/>
      </w:pPr>
      <w:r w:rsidDel="00000000" w:rsidR="00000000" w:rsidRPr="00000000">
        <w:rPr>
          <w:rtl w:val="0"/>
        </w:rPr>
        <w:t xml:space="preserve">This lowers broad category-risk but does not validate the current AI/digital-transformation advisory wedge. The current empirical questions remain:</w:t>
      </w:r>
    </w:p>
    <w:p w:rsidR="00000000" w:rsidDel="00000000" w:rsidP="00000000" w:rsidRDefault="00000000" w:rsidRPr="00000000" w14:paraId="000001D4">
      <w:pPr>
        <w:rPr/>
      </w:pPr>
      <w:r w:rsidDel="00000000" w:rsidR="00000000" w:rsidRPr="00000000">
        <w:rPr>
          <w:rtl w:val="0"/>
        </w:rPr>
        <w:t xml:space="preserve">- do these specific founders/principals feel a recurring expensive expertise-to-authority-system gap;</w:t>
      </w:r>
    </w:p>
    <w:p w:rsidR="00000000" w:rsidDel="00000000" w:rsidP="00000000" w:rsidRDefault="00000000" w:rsidRPr="00000000" w14:paraId="000001D5">
      <w:pPr>
        <w:rPr/>
      </w:pPr>
      <w:r w:rsidDel="00000000" w:rsidR="00000000" w:rsidRPr="00000000">
        <w:rPr>
          <w:rtl w:val="0"/>
        </w:rPr>
        <w:t xml:space="preserve">- do they believe founder/expert content materially influences trust, differentiation, pipeline or sales;</w:t>
      </w:r>
    </w:p>
    <w:p w:rsidR="00000000" w:rsidDel="00000000" w:rsidP="00000000" w:rsidRDefault="00000000" w:rsidRPr="00000000" w14:paraId="000001D6">
      <w:pPr>
        <w:rPr/>
      </w:pPr>
      <w:r w:rsidDel="00000000" w:rsidR="00000000" w:rsidRPr="00000000">
        <w:rPr>
          <w:rtl w:val="0"/>
        </w:rPr>
        <w:t xml:space="preserve">- will they pay Threadline's founding economics;</w:t>
      </w:r>
    </w:p>
    <w:p w:rsidR="00000000" w:rsidDel="00000000" w:rsidP="00000000" w:rsidRDefault="00000000" w:rsidRPr="00000000" w14:paraId="000001D7">
      <w:pPr>
        <w:rPr/>
      </w:pPr>
      <w:r w:rsidDel="00000000" w:rsidR="00000000" w:rsidRPr="00000000">
        <w:rPr>
          <w:rtl w:val="0"/>
        </w:rPr>
        <w:t xml:space="preserve">- will they retain once the novelty period ends;</w:t>
      </w:r>
    </w:p>
    <w:p w:rsidR="00000000" w:rsidDel="00000000" w:rsidP="00000000" w:rsidRDefault="00000000" w:rsidRPr="00000000" w14:paraId="000001D8">
      <w:pPr>
        <w:rPr/>
      </w:pPr>
      <w:r w:rsidDel="00000000" w:rsidR="00000000" w:rsidRPr="00000000">
        <w:rPr>
          <w:rtl w:val="0"/>
        </w:rPr>
        <w:t xml:space="preserve">- can Threadline deliver the result profitably.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VIDEO / CHANNEL IMPLICATION</w:t>
      </w:r>
    </w:p>
    <w:p w:rsidR="00000000" w:rsidDel="00000000" w:rsidP="00000000" w:rsidRDefault="00000000" w:rsidRPr="00000000" w14:paraId="000001DB">
      <w:pPr>
        <w:rPr/>
      </w:pPr>
      <w:r w:rsidDel="00000000" w:rsidR="00000000" w:rsidRPr="00000000">
        <w:rPr>
          <w:rtl w:val="0"/>
        </w:rPr>
        <w:t xml:space="preserve">The market does not require Threadline to prove that every prospect wants TikTok/Reels/Shorts. LinkedIn may be the primary commercial surface for this wedge. Video remains strategically attractive as a source/proof asset because it exposes founder expertise and can be repurposed, but the service should be video-led rather than video-dependent. A LinkedIn + X + Threads text-led fallback is valid if buyer/channel evidence supports it.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DIFFERENTIATION IMPLICATION</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Do not treat AI, 'Content OS', repurposing, competitor research, founder-time saving, authority, pipeline language or even proprietary workflow software as unique by themselves. A stronger Threadline candidate differentiation is the integrated closed learning loop: market evidence → buyer pain → founder expertise → idea/script/content → distribution → commercially useful evidence → correction → better next decision, with a niche corpus, Brand Brain, Judge/correction memory and attribution feeding the loop.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UNDER-DISTRIBUTED EXPERTISE THESIS</w:t>
      </w:r>
    </w:p>
    <w:p w:rsidR="00000000" w:rsidDel="00000000" w:rsidP="00000000" w:rsidRDefault="00000000" w:rsidRPr="00000000" w14:paraId="000001E1">
      <w:pPr>
        <w:rPr/>
      </w:pPr>
      <w:r w:rsidDel="00000000" w:rsidR="00000000" w:rsidRPr="00000000">
        <w:rPr>
          <w:rtl w:val="0"/>
        </w:rPr>
        <w:t xml:space="preserve">Strengthen H1 testing: a high-value founder with weak/no systematic content distribution may possess economically valuable expertise that is only monetised during live sales/delivery interactions. Threadline's strongest economic story may be the creation of an additional authority/demand asset from expertise that already exists. Research calls should test whether founders perceive this gap, what current distribution contributes to trust/pipeline, what one incremental qualified engagement is worth, and what they currently spend on substitutes. Never assume incremental revenue merely because content volume is low.</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'COOKED' FALSIFICATION FRAME</w:t>
      </w:r>
    </w:p>
    <w:p w:rsidR="00000000" w:rsidDel="00000000" w:rsidP="00000000" w:rsidRDefault="00000000" w:rsidRPr="00000000" w14:paraId="000001E4">
      <w:pPr>
        <w:rPr/>
      </w:pPr>
      <w:r w:rsidDel="00000000" w:rsidR="00000000" w:rsidRPr="00000000">
        <w:rPr>
          <w:rtl w:val="0"/>
        </w:rPr>
        <w:t xml:space="preserve">Deep-thesis failure requires repeated evidence of one or more of the following, not a single weak campaign:</w:t>
      </w:r>
    </w:p>
    <w:p w:rsidR="00000000" w:rsidDel="00000000" w:rsidP="00000000" w:rsidRDefault="00000000" w:rsidRPr="00000000" w14:paraId="000001E5">
      <w:pPr>
        <w:rPr/>
      </w:pPr>
      <w:r w:rsidDel="00000000" w:rsidR="00000000" w:rsidRPr="00000000">
        <w:rPr>
          <w:rtl w:val="0"/>
        </w:rPr>
        <w:t xml:space="preserve">1. the target buyer does not value the problem enough for viable recurring spend;</w:t>
      </w:r>
    </w:p>
    <w:p w:rsidR="00000000" w:rsidDel="00000000" w:rsidP="00000000" w:rsidRDefault="00000000" w:rsidRPr="00000000" w14:paraId="000001E6">
      <w:pPr>
        <w:rPr/>
      </w:pPr>
      <w:r w:rsidDel="00000000" w:rsidR="00000000" w:rsidRPr="00000000">
        <w:rPr>
          <w:rtl w:val="0"/>
        </w:rPr>
        <w:t xml:space="preserve">2. founder/expert content does not create enough commercially valuable attention/demand even when executed competently;</w:t>
      </w:r>
    </w:p>
    <w:p w:rsidR="00000000" w:rsidDel="00000000" w:rsidP="00000000" w:rsidRDefault="00000000" w:rsidRPr="00000000" w14:paraId="000001E7">
      <w:pPr>
        <w:rPr/>
      </w:pPr>
      <w:r w:rsidDel="00000000" w:rsidR="00000000" w:rsidRPr="00000000">
        <w:rPr>
          <w:rtl w:val="0"/>
        </w:rPr>
        <w:t xml:space="preserve">3. good-fit clients structurally do not renew after reasonable execution/expectation correction;</w:t>
      </w:r>
    </w:p>
    <w:p w:rsidR="00000000" w:rsidDel="00000000" w:rsidP="00000000" w:rsidRDefault="00000000" w:rsidRPr="00000000" w14:paraId="000001E8">
      <w:pPr>
        <w:rPr/>
      </w:pPr>
      <w:r w:rsidDel="00000000" w:rsidR="00000000" w:rsidRPr="00000000">
        <w:rPr>
          <w:rtl w:val="0"/>
        </w:rPr>
        <w:t xml:space="preserve">4. delivery cannot be productised/delegated enough to sustain viable margins at accepted pricing;</w:t>
      </w:r>
    </w:p>
    <w:p w:rsidR="00000000" w:rsidDel="00000000" w:rsidP="00000000" w:rsidRDefault="00000000" w:rsidRPr="00000000" w14:paraId="000001E9">
      <w:pPr>
        <w:rPr/>
      </w:pPr>
      <w:r w:rsidDel="00000000" w:rsidR="00000000" w:rsidRPr="00000000">
        <w:rPr>
          <w:rtl w:val="0"/>
        </w:rPr>
        <w:t xml:space="preserve">5. substitute or acquisition economics are structurally superior enough to destroy Threadline LTV/CAC economics.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Wrong message, wrong sub-wedge, wrong channel, bad editing provider, API friction or weak first-pass content are not by themselves evidence that the whole service category is invalid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EMOTIONAL / STATUS / IDENTITY HYPOTHESIS — 7 SEPTEMBER 2026</w:t>
      </w:r>
    </w:p>
    <w:p w:rsidR="00000000" w:rsidDel="00000000" w:rsidP="00000000" w:rsidRDefault="00000000" w:rsidRPr="00000000" w14:paraId="000001EE">
      <w:pPr>
        <w:rPr/>
      </w:pPr>
      <w:r w:rsidDel="00000000" w:rsidR="00000000" w:rsidRPr="00000000">
        <w:rPr>
          <w:rtl w:val="0"/>
        </w:rPr>
        <w:t xml:space="preserve">Do not evaluate Threadline demand only through directly attributable ROI. In founder-led expert/advisory markets, reputation and perceived industry standing may be independent sources of willingness to pay. Candidate desired states include: being known as a go-to expert; peers/buyers recognising the founder's point of view; looking more authoritative than commodity competitors; no longer watching less capable but more visible competitors dominate the conversation; being invited into better conversations/opportunities; and feeling proud of the public reputation attached to the founder and firm.</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This is especially relevant where the founder's identity, credibility and judgement are economically intertwined with the company. However, distinguish what can be bought from what must be earned: money can buy research, positioning, production and distribution, but cannot guarantee respect, prestige, fame or genuine authority. Threadline's hypothesis is that systematic visibility of real expertise can increase the probability of earned authority and improve both commercial and emotional/identity outcomes.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Add explicit VOC tests:</w:t>
      </w:r>
    </w:p>
    <w:p w:rsidR="00000000" w:rsidDel="00000000" w:rsidP="00000000" w:rsidRDefault="00000000" w:rsidRPr="00000000" w14:paraId="000001F3">
      <w:pPr>
        <w:rPr/>
      </w:pPr>
      <w:r w:rsidDel="00000000" w:rsidR="00000000" w:rsidRPr="00000000">
        <w:rPr>
          <w:rtl w:val="0"/>
        </w:rPr>
        <w:t xml:space="preserve">- How do you want people in your industry to describe you or your firm 12 months from now?</w:t>
      </w:r>
    </w:p>
    <w:p w:rsidR="00000000" w:rsidDel="00000000" w:rsidP="00000000" w:rsidRDefault="00000000" w:rsidRPr="00000000" w14:paraId="000001F4">
      <w:pPr>
        <w:rPr/>
      </w:pPr>
      <w:r w:rsidDel="00000000" w:rsidR="00000000" w:rsidRPr="00000000">
        <w:rPr>
          <w:rtl w:val="0"/>
        </w:rPr>
        <w:t xml:space="preserve">- Does it bother you when less experienced competitors are more visible than you?</w:t>
      </w:r>
    </w:p>
    <w:p w:rsidR="00000000" w:rsidDel="00000000" w:rsidP="00000000" w:rsidRDefault="00000000" w:rsidRPr="00000000" w14:paraId="000001F5">
      <w:pPr>
        <w:rPr/>
      </w:pPr>
      <w:r w:rsidDel="00000000" w:rsidR="00000000" w:rsidRPr="00000000">
        <w:rPr>
          <w:rtl w:val="0"/>
        </w:rPr>
        <w:t xml:space="preserve">- How important is being recognised as one of the go-to experts in your category?</w:t>
      </w:r>
    </w:p>
    <w:p w:rsidR="00000000" w:rsidDel="00000000" w:rsidP="00000000" w:rsidRDefault="00000000" w:rsidRPr="00000000" w14:paraId="000001F6">
      <w:pPr>
        <w:rPr/>
      </w:pPr>
      <w:r w:rsidDel="00000000" w:rsidR="00000000" w:rsidRPr="00000000">
        <w:rPr>
          <w:rtl w:val="0"/>
        </w:rPr>
        <w:t xml:space="preserve">- If the right buyers and peers consistently saw your thinking, what would that change beyond leads or revenue?</w:t>
      </w:r>
    </w:p>
    <w:p w:rsidR="00000000" w:rsidDel="00000000" w:rsidP="00000000" w:rsidRDefault="00000000" w:rsidRPr="00000000" w14:paraId="000001F7">
      <w:pPr>
        <w:rPr/>
      </w:pPr>
      <w:r w:rsidDel="00000000" w:rsidR="00000000" w:rsidRPr="00000000">
        <w:rPr>
          <w:rtl w:val="0"/>
        </w:rPr>
        <w:t xml:space="preserve">- Is there a gap between how strong you believe your expertise is and how strongly the market currently perceives it?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Log status/identity importance separately from direct commercial pain. Do not lead the respondent, exploit insecurity or assume every founder wants personal visibility. Treat this as a hypothesis requiring direct VOC and behavioural evidence..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8 SEPTEMBER 2026 — DIAGNOSIS / LEARNING / MARKET-MEMORY RESEARCH ADDITIONS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NEW MARKET / PRODUCT HYPOTHESES TO VALIDATE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 DIAGNOSIS HAS STANDALONE VALUE</w:t>
      </w:r>
    </w:p>
    <w:p w:rsidR="00000000" w:rsidDel="00000000" w:rsidP="00000000" w:rsidRDefault="00000000" w:rsidRPr="00000000" w14:paraId="00000201">
      <w:pPr>
        <w:rPr/>
      </w:pPr>
      <w:r w:rsidDel="00000000" w:rsidR="00000000" w:rsidRPr="00000000">
        <w:rPr>
          <w:rtl w:val="0"/>
        </w:rPr>
        <w:t xml:space="preserve">A large agency was observed publicly positioning a narrower service/software slice around historical-content analysis, understanding why content hit/flopped, personalised recommendations and script/content guidance. This is useful category evidence that clients may value diagnosis and learning, not merely asset production. Treat it as seller/category evidence only; do not infer Threadline outcomes or willingness to pay from it alone.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Research calls should test whether founders value a system that can explain WHY content underperformed and prescribe what to change, rather than receiving a generic monthly analytics report.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 VISIBLE LEARNING VELOCITY AS RETENTION VALUE</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Test whether founders find a visible, honest improvement trajectory valuable even before the final commercial outcome is fully mature. Example concept: Period 1 baseline/calibration → Period 2 correction → Period 3 concentration/compounding. Ask whether seeing specific weak points, interventions and period-over-period improvement would reduce uncertainty/buyer's remorse and make continued investment easier to justify.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Do not lead respondents into agreeing that a 4/10 → 5/10 → 6/10 score is valuable. Ask neutrally how they judge whether a content partner/system is getting better before revenue attribution is conclusive.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3. MARKET MEMORY / REPEATED EXPOSURE</w:t>
      </w:r>
    </w:p>
    <w:p w:rsidR="00000000" w:rsidDel="00000000" w:rsidP="00000000" w:rsidRDefault="00000000" w:rsidRPr="00000000" w14:paraId="0000020B">
      <w:pPr>
        <w:rPr/>
      </w:pPr>
      <w:r w:rsidDel="00000000" w:rsidR="00000000" w:rsidRPr="00000000">
        <w:rPr>
          <w:rtl w:val="0"/>
        </w:rPr>
        <w:t xml:space="preserve">Test whether the desired outcome includes being repeatedly encountered by a relatively small pool of the RIGHT buyers until the founder becomes familiar/remembered and associated with the relevant business problem. Distinguish this from wanting generic follower growth or fame.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Useful VOC questions:</w:t>
      </w:r>
    </w:p>
    <w:p w:rsidR="00000000" w:rsidDel="00000000" w:rsidP="00000000" w:rsidRDefault="00000000" w:rsidRPr="00000000" w14:paraId="0000020E">
      <w:pPr>
        <w:rPr/>
      </w:pPr>
      <w:r w:rsidDel="00000000" w:rsidR="00000000" w:rsidRPr="00000000">
        <w:rPr>
          <w:rtl w:val="0"/>
        </w:rPr>
        <w:t xml:space="preserve">- If the same relevant buyers repeatedly saw your thinking over several months, what would you hope changes?</w:t>
      </w:r>
    </w:p>
    <w:p w:rsidR="00000000" w:rsidDel="00000000" w:rsidP="00000000" w:rsidRDefault="00000000" w:rsidRPr="00000000" w14:paraId="0000020F">
      <w:pPr>
        <w:rPr/>
      </w:pPr>
      <w:r w:rsidDel="00000000" w:rsidR="00000000" w:rsidRPr="00000000">
        <w:rPr>
          <w:rtl w:val="0"/>
        </w:rPr>
        <w:t xml:space="preserve">- Is being remembered/recognised by a small number of high-value buyers more useful to you than broad reach? Why?</w:t>
      </w:r>
    </w:p>
    <w:p w:rsidR="00000000" w:rsidDel="00000000" w:rsidP="00000000" w:rsidRDefault="00000000" w:rsidRPr="00000000" w14:paraId="00000210">
      <w:pPr>
        <w:rPr/>
      </w:pPr>
      <w:r w:rsidDel="00000000" w:rsidR="00000000" w:rsidRPr="00000000">
        <w:rPr>
          <w:rtl w:val="0"/>
        </w:rPr>
        <w:t xml:space="preserve">- When a prospect checks your profile after an introduction, outbound message or ad, what do you want them to conclude?</w:t>
      </w:r>
    </w:p>
    <w:p w:rsidR="00000000" w:rsidDel="00000000" w:rsidP="00000000" w:rsidRDefault="00000000" w:rsidRPr="00000000" w14:paraId="00000211">
      <w:pPr>
        <w:rPr/>
      </w:pPr>
      <w:r w:rsidDel="00000000" w:rsidR="00000000" w:rsidRPr="00000000">
        <w:rPr>
          <w:rtl w:val="0"/>
        </w:rPr>
        <w:t xml:space="preserve">- How much does an existing body of visible expertise affect trust before a sales conversation?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4. 12-WEEK LEARNING-CYCLE ACCEPTANCE</w:t>
      </w:r>
    </w:p>
    <w:p w:rsidR="00000000" w:rsidDel="00000000" w:rsidP="00000000" w:rsidRDefault="00000000" w:rsidRPr="00000000" w14:paraId="00000214">
      <w:pPr>
        <w:rPr/>
      </w:pPr>
      <w:r w:rsidDel="00000000" w:rsidR="00000000" w:rsidRPr="00000000">
        <w:rPr>
          <w:rtl w:val="0"/>
        </w:rPr>
        <w:t xml:space="preserve">Test whether founders understand and accept that a content/authority system requires enough live evidence to establish baseline, identify weak points and exploit what is learned. Do not claim a universal platform algorithm needs exactly three months. Investigate what evidence they would need by weeks 4, 8 and 12 to feel the engagement is progressing credibly.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5. ECONOMIC-FIT / DEAL VALUE</w:t>
      </w:r>
    </w:p>
    <w:p w:rsidR="00000000" w:rsidDel="00000000" w:rsidP="00000000" w:rsidRDefault="00000000" w:rsidRPr="00000000" w14:paraId="00000217">
      <w:pPr>
        <w:rPr/>
      </w:pPr>
      <w:r w:rsidDel="00000000" w:rsidR="00000000" w:rsidRPr="00000000">
        <w:rPr>
          <w:rtl w:val="0"/>
        </w:rPr>
        <w:t xml:space="preserve">Continue collecting current deal/engagement economics, but add how many incremental good-fit opportunities or clients would make an authority/content system economically meaningful to them, without framing the question as a guarantee. Explore close rate, sales cycle, capacity and lifetime/expansion economics where appropriate.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6. PROOF / PRIVACY EXPECTATIONS</w:t>
      </w:r>
    </w:p>
    <w:p w:rsidR="00000000" w:rsidDel="00000000" w:rsidP="00000000" w:rsidRDefault="00000000" w:rsidRPr="00000000" w14:paraId="0000021A">
      <w:pPr>
        <w:rPr/>
      </w:pPr>
      <w:r w:rsidDel="00000000" w:rsidR="00000000" w:rsidRPr="00000000">
        <w:rPr>
          <w:rtl w:val="0"/>
        </w:rPr>
        <w:t xml:space="preserve">Test what kind of proof sophisticated founders expect from a newer service and how they perceive candid disclosure of prior adjacent creator/TikTok experience versus Threadline-specific case studies. Also test whether demonstrated respect for client confidentiality increases trust. Never imply confidential case studies exist when they do not.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7. ORGANIC + OUTBOUND + PAID TRUST STACK</w:t>
      </w:r>
    </w:p>
    <w:p w:rsidR="00000000" w:rsidDel="00000000" w:rsidP="00000000" w:rsidRDefault="00000000" w:rsidRPr="00000000" w14:paraId="0000021D">
      <w:pPr>
        <w:rPr/>
      </w:pPr>
      <w:r w:rsidDel="00000000" w:rsidR="00000000" w:rsidRPr="00000000">
        <w:rPr>
          <w:rtl w:val="0"/>
        </w:rPr>
        <w:t xml:space="preserve">Test whether prospects themselves use a founder's public profile/content to validate competence after receiving outbound, referrals or ads. This can support the thesis that organic authority is not merely an inbound channel but trust infrastructure for every acquisition path.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current research interpretation remains provisional. These are hypotheses to validate with founder VOC and behavioural commercial-response evidence, not reasons to stop external validation.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8 SEPTEMBER 2026 — MARKET / SALES HYPOTHESIS ADDENDUM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New hypotheses to validate directly with AI/digital-transformation advisory founders: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1. VISIBLE LEARNING / DIAGNOSIS VALUE</w:t>
      </w:r>
    </w:p>
    <w:p w:rsidR="00000000" w:rsidDel="00000000" w:rsidP="00000000" w:rsidRDefault="00000000" w:rsidRPr="00000000" w14:paraId="00000227">
      <w:pPr>
        <w:rPr/>
      </w:pPr>
      <w:r w:rsidDel="00000000" w:rsidR="00000000" w:rsidRPr="00000000">
        <w:rPr>
          <w:rtl w:val="0"/>
        </w:rPr>
        <w:t xml:space="preserve">Hypothesis: founders value not only content production but a transparent diagnosis layer that explains why content won/lost, quantifies weak points, shows trajectory and prescribes the next test.</w:t>
      </w:r>
    </w:p>
    <w:p w:rsidR="00000000" w:rsidDel="00000000" w:rsidP="00000000" w:rsidRDefault="00000000" w:rsidRPr="00000000" w14:paraId="00000228">
      <w:pPr>
        <w:rPr/>
      </w:pPr>
      <w:r w:rsidDel="00000000" w:rsidR="00000000" w:rsidRPr="00000000">
        <w:rPr>
          <w:rtl w:val="0"/>
        </w:rPr>
        <w:t xml:space="preserve">Questions to test:</w:t>
      </w:r>
    </w:p>
    <w:p w:rsidR="00000000" w:rsidDel="00000000" w:rsidP="00000000" w:rsidRDefault="00000000" w:rsidRPr="00000000" w14:paraId="00000229">
      <w:pPr>
        <w:rPr/>
      </w:pPr>
      <w:r w:rsidDel="00000000" w:rsidR="00000000" w:rsidRPr="00000000">
        <w:rPr>
          <w:rtl w:val="0"/>
        </w:rPr>
        <w:t xml:space="preserve">• If a content partner could show you exactly what was weak in each asset and what they would change next, how valuable would that be?</w:t>
      </w:r>
    </w:p>
    <w:p w:rsidR="00000000" w:rsidDel="00000000" w:rsidP="00000000" w:rsidRDefault="00000000" w:rsidRPr="00000000" w14:paraId="0000022A">
      <w:pPr>
        <w:rPr/>
      </w:pPr>
      <w:r w:rsidDel="00000000" w:rsidR="00000000" w:rsidRPr="00000000">
        <w:rPr>
          <w:rtl w:val="0"/>
        </w:rPr>
        <w:t xml:space="preserve">• Would a score/diagnosis system make you more confident continuing through an initially slow period?</w:t>
      </w:r>
    </w:p>
    <w:p w:rsidR="00000000" w:rsidDel="00000000" w:rsidP="00000000" w:rsidRDefault="00000000" w:rsidRPr="00000000" w14:paraId="0000022B">
      <w:pPr>
        <w:rPr/>
      </w:pPr>
      <w:r w:rsidDel="00000000" w:rsidR="00000000" w:rsidRPr="00000000">
        <w:rPr>
          <w:rtl w:val="0"/>
        </w:rPr>
        <w:t xml:space="preserve">• Would you care more about the raw score or the explanation and trend over time?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2. 12-WEEK LEARNING-CYCLE ACCEPTANCE</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Hypothesis: a 12-week initial engagement feels rational if explained as CALIBRATE → CORRECT → CONCENTRATE rather than an arbitrary lock-in.</w:t>
      </w:r>
    </w:p>
    <w:p w:rsidR="00000000" w:rsidDel="00000000" w:rsidP="00000000" w:rsidRDefault="00000000" w:rsidRPr="00000000" w14:paraId="0000022F">
      <w:pPr>
        <w:rPr/>
      </w:pPr>
      <w:r w:rsidDel="00000000" w:rsidR="00000000" w:rsidRPr="00000000">
        <w:rPr>
          <w:rtl w:val="0"/>
        </w:rPr>
        <w:t xml:space="preserve">Test whether this framing reduces one-month objections without implying guaranteed results.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3. MARKET-MEMORY / REPEATED EXPOSURE</w:t>
      </w:r>
    </w:p>
    <w:p w:rsidR="00000000" w:rsidDel="00000000" w:rsidP="00000000" w:rsidRDefault="00000000" w:rsidRPr="00000000" w14:paraId="00000232">
      <w:pPr>
        <w:rPr/>
      </w:pPr>
      <w:r w:rsidDel="00000000" w:rsidR="00000000" w:rsidRPr="00000000">
        <w:rPr>
          <w:rtl w:val="0"/>
        </w:rPr>
        <w:t xml:space="preserve">Hypothesis: relevant founders understand and value a strategy centered on repeated exposure among a relatively small set of high-value buyers rather than mass reach.</w:t>
      </w:r>
    </w:p>
    <w:p w:rsidR="00000000" w:rsidDel="00000000" w:rsidP="00000000" w:rsidRDefault="00000000" w:rsidRPr="00000000" w14:paraId="00000233">
      <w:pPr>
        <w:rPr/>
      </w:pPr>
      <w:r w:rsidDel="00000000" w:rsidR="00000000" w:rsidRPr="00000000">
        <w:rPr>
          <w:rtl w:val="0"/>
        </w:rPr>
        <w:t xml:space="preserve">Test the phrase:</w:t>
      </w:r>
    </w:p>
    <w:p w:rsidR="00000000" w:rsidDel="00000000" w:rsidP="00000000" w:rsidRDefault="00000000" w:rsidRPr="00000000" w14:paraId="00000234">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4. DEAL-ECONOMICS ASYMMETRY</w:t>
      </w:r>
    </w:p>
    <w:p w:rsidR="00000000" w:rsidDel="00000000" w:rsidP="00000000" w:rsidRDefault="00000000" w:rsidRPr="00000000" w14:paraId="00000237">
      <w:pPr>
        <w:rPr/>
      </w:pPr>
      <w:r w:rsidDel="00000000" w:rsidR="00000000" w:rsidRPr="00000000">
        <w:rPr>
          <w:rtl w:val="0"/>
        </w:rPr>
        <w:t xml:space="preserve">Hypothesis: high-ticket advisory founders see Threadline as economically rational where one or a few incremental engagements could justify a significant period of service, provided no outcome guarantee is implied.</w:t>
      </w:r>
    </w:p>
    <w:p w:rsidR="00000000" w:rsidDel="00000000" w:rsidP="00000000" w:rsidRDefault="00000000" w:rsidRPr="00000000" w14:paraId="00000238">
      <w:pPr>
        <w:rPr/>
      </w:pPr>
      <w:r w:rsidDel="00000000" w:rsidR="00000000" w:rsidRPr="00000000">
        <w:rPr>
          <w:rtl w:val="0"/>
        </w:rPr>
        <w:t xml:space="preserve">Capture average engagement value, sales cycle, close rate, expansion potential and capacity.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5. STATUS / INDUSTRY PERCEPTION</w:t>
      </w:r>
    </w:p>
    <w:p w:rsidR="00000000" w:rsidDel="00000000" w:rsidP="00000000" w:rsidRDefault="00000000" w:rsidRPr="00000000" w14:paraId="0000023B">
      <w:pPr>
        <w:rPr/>
      </w:pPr>
      <w:r w:rsidDel="00000000" w:rsidR="00000000" w:rsidRPr="00000000">
        <w:rPr>
          <w:rtl w:val="0"/>
        </w:rPr>
        <w:t xml:space="preserve">Continue testing whether founders care materially about recognition, category standing, being perceived as the go-to expert, and frustration when weaker competitors are more visible. This is a separate emotional/identity value layer from direct pipeline.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6. CATEGORY EVIDENCE FROM COMPETITOR OBSERVATION</w:t>
      </w:r>
    </w:p>
    <w:p w:rsidR="00000000" w:rsidDel="00000000" w:rsidP="00000000" w:rsidRDefault="00000000" w:rsidRPr="00000000" w14:paraId="0000023E">
      <w:pPr>
        <w:rPr/>
      </w:pPr>
      <w:r w:rsidDel="00000000" w:rsidR="00000000" w:rsidRPr="00000000">
        <w:rPr>
          <w:rtl w:val="0"/>
        </w:rPr>
        <w:t xml:space="preserve">Observed example: a large agency publicly sells a narrower slice resembling historical-content analysis, why-content-won/lost diagnosis, personalized recommendations, trend/product discovery and scripts in creator voice. Treat as supporting evidence that diagnosis/intelligence itself can be monetized, NOT as validation of Threadline’s exact offer or wedge.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7. TRUTH / PROOF RULE</w:t>
      </w:r>
    </w:p>
    <w:p w:rsidR="00000000" w:rsidDel="00000000" w:rsidP="00000000" w:rsidRDefault="00000000" w:rsidRPr="00000000" w14:paraId="00000241">
      <w:pPr>
        <w:rPr/>
      </w:pPr>
      <w:r w:rsidDel="00000000" w:rsidR="00000000" w:rsidRPr="00000000">
        <w:rPr>
          <w:rtl w:val="0"/>
        </w:rPr>
        <w:t xml:space="preserve">Do not hide missing Threadline-specific proof behind generic “privacy policy” language. Prior TikTok/creator-content experience can be used honestly as background credibility. Client confidentiality is a genuine trust signal, but should never be used to imply undisclosed results that do not exist.</w:t>
      </w:r>
    </w:p>
    <w:p w:rsidR="00000000" w:rsidDel="00000000" w:rsidP="00000000" w:rsidRDefault="00000000" w:rsidRPr="00000000" w14:paraId="000002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