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08 — WP-C: Admin-only Floor Plan Visualization"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2026-09-28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Written for:</w:t>
      </w:r>
      <w:r>
        <w:rPr>
          <w:b w:val="0"/>
        </w:rPr>
        <w:t xml:space="preserve"> the project owner, as the WP-C checkpoint report.</w:t>
      </w:r>
    </w:p>
    <w:p>
      <w:pPr>
        <w:pStyle w:val="Heading2"/>
      </w:pPr>
      <w:r>
        <w:rPr>
          <w:b w:val="0"/>
        </w:rPr>
        <w:t>1. Status: WP-C PASS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WP-C commit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b845ea3ffd03f2f7baf1add22987b862fb0d6200</w:t>
            </w:r>
            <w:r>
              <w:rPr>
                <w:b w:val="0"/>
                <w:sz w:val="19"/>
              </w:rPr>
              <w:t xml:space="preserve"> (37 files, +2839 / −26)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WP-B commit (unchanged, ancestor)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22607c1d39bf455b5890cfb0eb1572af3422798a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Live remote HEAD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742ded58…</w:t>
            </w:r>
            <w:r>
              <w:rPr>
                <w:b w:val="0"/>
                <w:sz w:val="19"/>
              </w:rPr>
              <w:t xml:space="preserve"> — </w:t>
            </w:r>
            <w:r>
              <w:rPr>
                <w:b/>
                <w:sz w:val="19"/>
              </w:rPr>
              <w:t>not pushed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c9ab8a4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still an ancestor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Migrations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0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2. WP-B pre-flight (read-only) — accepted</w:t>
      </w:r>
    </w:p>
    <w:p>
      <w:pPr>
        <w:jc w:val="left"/>
      </w:pPr>
      <w:r>
        <w:rPr>
          <w:b w:val="0"/>
        </w:rPr>
        <w:t xml:space="preserve">WP-B commit </w:t>
      </w:r>
      <w:r>
        <w:rPr>
          <w:rFonts w:ascii="Consolas" w:hAnsi="Consolas"/>
          <w:sz w:val="19"/>
        </w:rPr>
        <w:t>22607c1</w:t>
      </w:r>
      <w:r>
        <w:rPr>
          <w:b w:val="0"/>
        </w:rPr>
        <w:t xml:space="preserve"> exists, is local-only, and touches 14 files, all backend: the six domain classes, </w:t>
      </w:r>
      <w:r>
        <w:rPr>
          <w:rFonts w:ascii="Consolas" w:hAnsi="Consolas"/>
          <w:sz w:val="19"/>
        </w:rPr>
        <w:t>PcStatus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ActivityAction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AppServiceProvider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PermissionSeeder</w:t>
      </w:r>
      <w:r>
        <w:rPr>
          <w:b w:val="0"/>
        </w:rPr>
        <w:t xml:space="preserve">, and four test files. It contains no frontend, routes, controllers, resources, migrations, Reverb or AI. </w:t>
      </w:r>
      <w:r>
        <w:rPr>
          <w:rFonts w:ascii="Consolas" w:hAnsi="Consolas"/>
          <w:sz w:val="19"/>
        </w:rPr>
        <w:t>FloorPlanAccess</w:t>
      </w:r>
      <w:r>
        <w:rPr>
          <w:b w:val="0"/>
        </w:rPr>
        <w:t xml:space="preserve"> (role AND permission), both policies and their registration were re-read at HEAD and match the WP-B report. The 21 pre-existing modifications matched their session-start fingerprint.</w:t>
      </w:r>
    </w:p>
    <w:p>
      <w:pPr>
        <w:pStyle w:val="Heading2"/>
      </w:pPr>
      <w:r>
        <w:rPr>
          <w:b w:val="0"/>
        </w:rPr>
        <w:t>3. Architecture</w:t>
      </w:r>
    </w:p>
    <w:p>
      <w:pPr>
        <w:pStyle w:val="ListBullet"/>
        <w:spacing w:after="60"/>
      </w:pPr>
      <w:r>
        <w:rPr>
          <w:b/>
        </w:rPr>
        <w:t>One read-only endpoint: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GET /api/admin/floor-plan/rooms/{room}</w:t>
      </w:r>
      <w:r>
        <w:rPr>
          <w:b w:val="0"/>
        </w:rPr>
        <w:t>. No mutation route exists; POST/PUT/PATCH/DELETE return 405.</w:t>
      </w:r>
    </w:p>
    <w:p>
      <w:pPr>
        <w:pStyle w:val="ListBullet"/>
        <w:spacing w:after="60"/>
      </w:pPr>
      <w:r>
        <w:rPr>
          <w:b/>
        </w:rPr>
        <w:t>Gate: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can:viewAny,App\Models\RoomLayout</w:t>
      </w:r>
      <w:r>
        <w:rPr>
          <w:b w:val="0"/>
        </w:rPr>
        <w:t xml:space="preserve"> — a </w:t>
      </w:r>
      <w:r>
        <w:rPr>
          <w:i/>
        </w:rPr>
        <w:t>policy ability</w:t>
      </w:r>
      <w:r>
        <w:rPr>
          <w:b w:val="0"/>
        </w:rPr>
        <w:t xml:space="preserve">, never </w:t>
      </w:r>
      <w:r>
        <w:rPr>
          <w:rFonts w:ascii="Consolas" w:hAnsi="Consolas"/>
          <w:sz w:val="19"/>
        </w:rPr>
        <w:t>can:floorplan.*</w:t>
      </w:r>
      <w:r>
        <w:rPr>
          <w:b w:val="0"/>
        </w:rPr>
        <w:t xml:space="preserve">. Behind it, </w:t>
      </w:r>
      <w:r>
        <w:rPr>
          <w:rFonts w:ascii="Consolas" w:hAnsi="Consolas"/>
          <w:sz w:val="19"/>
        </w:rPr>
        <w:t>FloorPlanController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FloorPlanService</w:t>
      </w:r>
      <w:r>
        <w:rPr>
          <w:b w:val="0"/>
        </w:rPr>
        <w:t xml:space="preserve"> → WP-B </w:t>
      </w:r>
      <w:r>
        <w:rPr>
          <w:rFonts w:ascii="Consolas" w:hAnsi="Consolas"/>
          <w:sz w:val="19"/>
        </w:rPr>
        <w:t>RoomLayoutService</w:t>
      </w:r>
      <w:r>
        <w:rPr>
          <w:b w:val="0"/>
        </w:rPr>
        <w:t xml:space="preserve"> (which authorizes again through </w:t>
      </w:r>
      <w:r>
        <w:rPr>
          <w:rFonts w:ascii="Consolas" w:hAnsi="Consolas"/>
          <w:sz w:val="19"/>
        </w:rPr>
        <w:t>RoomLayoutPolicy</w:t>
      </w:r>
      <w:r>
        <w:rPr>
          <w:b w:val="0"/>
        </w:rPr>
        <w:t xml:space="preserve"> → </w:t>
      </w:r>
      <w:r>
        <w:rPr>
          <w:rFonts w:ascii="Consolas" w:hAnsi="Consolas"/>
          <w:sz w:val="19"/>
        </w:rPr>
        <w:t>FloorPlanAccess</w:t>
      </w:r>
      <w:r>
        <w:rPr>
          <w:b w:val="0"/>
        </w:rPr>
        <w:t>). Two independent layers.</w:t>
      </w:r>
    </w:p>
    <w:p>
      <w:pPr>
        <w:pStyle w:val="ListBullet"/>
        <w:spacing w:after="60"/>
      </w:pPr>
      <w:r>
        <w:rPr>
          <w:b/>
        </w:rPr>
        <w:t>`{room}` is a plain string</w:t>
      </w:r>
      <w:r>
        <w:rPr>
          <w:b w:val="0"/>
        </w:rPr>
        <w:t xml:space="preserve">, resolved inside the service after authorization. A route-bound model would resolve before the </w:t>
      </w:r>
      <w:r>
        <w:rPr>
          <w:rFonts w:ascii="Consolas" w:hAnsi="Consolas"/>
          <w:sz w:val="19"/>
        </w:rPr>
        <w:t>can</w:t>
      </w:r>
      <w:r>
        <w:rPr>
          <w:b w:val="0"/>
        </w:rPr>
        <w:t xml:space="preserve"> middleware and turn an unknown uuid into a 404 for callers about to get a 403 — an existence oracle.</w:t>
      </w:r>
    </w:p>
    <w:p>
      <w:pPr>
        <w:pStyle w:val="ListBullet"/>
        <w:spacing w:after="60"/>
      </w:pPr>
      <w:r>
        <w:rPr>
          <w:b/>
        </w:rPr>
        <w:t>Read model: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RoomPlan</w:t>
      </w:r>
      <w:r>
        <w:rPr>
          <w:b w:val="0"/>
        </w:rPr>
        <w:t xml:space="preserve"> DTO → </w:t>
      </w:r>
      <w:r>
        <w:rPr>
          <w:rFonts w:ascii="Consolas" w:hAnsi="Consolas"/>
          <w:sz w:val="19"/>
        </w:rPr>
        <w:t>RoomPlanResource</w:t>
      </w:r>
      <w:r>
        <w:rPr>
          <w:b w:val="0"/>
        </w:rPr>
        <w:t>. Payload is narrow: room (uuid, name, code, floor, building), active layout (version, width, height, grid</w:t>
      </w:r>
      <w:r>
        <w:rPr>
          <w:i/>
        </w:rPr>
        <w:t>size), placed PCs (uuid, name, unit</w:t>
      </w:r>
      <w:r>
        <w:rPr>
          <w:b w:val="0"/>
        </w:rPr>
        <w:t xml:space="preserve">code, status value + label + tone from </w:t>
      </w:r>
      <w:r>
        <w:rPr>
          <w:rFonts w:ascii="Consolas" w:hAnsi="Consolas"/>
          <w:sz w:val="19"/>
        </w:rPr>
        <w:t>PcStatus</w:t>
      </w:r>
      <w:r>
        <w:rPr>
          <w:b w:val="0"/>
        </w:rPr>
        <w:t>, x, y, rotation, z</w:t>
      </w:r>
      <w:r>
        <w:rPr>
          <w:i/>
        </w:rPr>
        <w:t>index), `unplaced</w:t>
      </w:r>
      <w:r>
        <w:rPr>
          <w:b w:val="0"/>
        </w:rPr>
        <w:t>count`. No serial, IP, MAC, asset tag, hostname, QR or numeric id.</w:t>
      </w:r>
    </w:p>
    <w:p>
      <w:pPr>
        <w:pStyle w:val="ListBullet"/>
        <w:spacing w:after="60"/>
      </w:pPr>
      <w:r>
        <w:rPr>
          <w:b/>
        </w:rPr>
        <w:t>Frontend:</w:t>
      </w:r>
      <w:r>
        <w:rPr>
          <w:b w:val="0"/>
        </w:rPr>
        <w:t xml:space="preserve"> React Router SPA (the project does not use Inertia). </w:t>
      </w:r>
      <w:r>
        <w:rPr>
          <w:rFonts w:ascii="Consolas" w:hAnsi="Consolas"/>
          <w:sz w:val="19"/>
        </w:rPr>
        <w:t>features/floor-plan/</w:t>
      </w:r>
      <w:r>
        <w:rPr>
          <w:b w:val="0"/>
        </w:rPr>
        <w:t xml:space="preserve"> with api, hooks, lib, stores, components, pages, guards.</w:t>
      </w:r>
    </w:p>
    <w:p>
      <w:pPr>
        <w:pStyle w:val="Heading2"/>
      </w:pPr>
      <w:r>
        <w:rPr>
          <w:b w:val="0"/>
        </w:rPr>
        <w:t>4. SVG implementation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viewBox</w:t>
      </w:r>
      <w:r>
        <w:rPr>
          <w:b w:val="0"/>
        </w:rPr>
        <w:t xml:space="preserve"> is a window onto the layout </w:t>
      </w:r>
      <w:r>
        <w:rPr>
          <w:b/>
        </w:rPr>
        <w:t>in the layout's own pixels</w:t>
      </w:r>
      <w:r>
        <w:rPr>
          <w:b w:val="0"/>
        </w:rPr>
        <w:t xml:space="preserve">: </w:t>
      </w:r>
      <w:r>
        <w:rPr>
          <w:rFonts w:ascii="Consolas" w:hAnsi="Consolas"/>
          <w:sz w:val="19"/>
        </w:rPr>
        <w:t>x y (W/zoom) (H/zoom)</w:t>
      </w:r>
      <w:r>
        <w:rPr>
          <w:b w:val="0"/>
        </w:rPr>
        <w:t>. Stored coordinates are drawn as-is; no conversion to disagree with the server.</w:t>
      </w:r>
    </w:p>
    <w:p>
      <w:pPr>
        <w:pStyle w:val="ListBullet"/>
        <w:spacing w:after="60"/>
      </w:pPr>
      <w:r>
        <w:rPr>
          <w:b w:val="0"/>
        </w:rPr>
        <w:t xml:space="preserve">Grid is an SVG </w:t>
      </w:r>
      <w:r>
        <w:rPr>
          <w:rFonts w:ascii="Consolas" w:hAnsi="Consolas"/>
          <w:sz w:val="19"/>
        </w:rPr>
        <w:t>&lt;pattern&gt;</w:t>
      </w:r>
      <w:r>
        <w:rPr>
          <w:b w:val="0"/>
        </w:rPr>
        <w:t xml:space="preserve"> (unique id per instance, sized by </w:t>
      </w:r>
      <w:r>
        <w:rPr>
          <w:rFonts w:ascii="Consolas" w:hAnsi="Consolas"/>
          <w:sz w:val="19"/>
        </w:rPr>
        <w:t>grid_size</w:t>
      </w:r>
      <w:r>
        <w:rPr>
          <w:b w:val="0"/>
        </w:rPr>
        <w:t xml:space="preserve">), over a floor </w:t>
      </w:r>
      <w:r>
        <w:rPr>
          <w:rFonts w:ascii="Consolas" w:hAnsi="Consolas"/>
          <w:sz w:val="19"/>
        </w:rPr>
        <w:t>rect</w:t>
      </w:r>
      <w:r>
        <w:rPr>
          <w:b w:val="0"/>
        </w:rPr>
        <w:t xml:space="preserve">, inside a room boundary </w:t>
      </w:r>
      <w:r>
        <w:rPr>
          <w:rFonts w:ascii="Consolas" w:hAnsi="Consolas"/>
          <w:sz w:val="19"/>
        </w:rPr>
        <w:t>rect</w:t>
      </w:r>
      <w:r>
        <w:rPr>
          <w:b w:val="0"/>
        </w:rPr>
        <w:t xml:space="preserve">. Strokes use </w:t>
      </w:r>
      <w:r>
        <w:rPr>
          <w:rFonts w:ascii="Consolas" w:hAnsi="Consolas"/>
          <w:sz w:val="19"/>
        </w:rPr>
        <w:t>non-scaling-stroke</w:t>
      </w:r>
      <w:r>
        <w:rPr>
          <w:b w:val="0"/>
        </w:rPr>
        <w:t xml:space="preserve"> so weight is constant at any zoom.</w:t>
      </w:r>
    </w:p>
    <w:p>
      <w:pPr>
        <w:pStyle w:val="ListBullet"/>
        <w:spacing w:after="60"/>
      </w:pPr>
      <w:r>
        <w:rPr>
          <w:b w:val="0"/>
        </w:rPr>
        <w:t xml:space="preserve">PC nodes: shape + written name + written status label, in a group with </w:t>
      </w:r>
      <w:r>
        <w:rPr>
          <w:rFonts w:ascii="Consolas" w:hAnsi="Consolas"/>
          <w:sz w:val="19"/>
        </w:rPr>
        <w:t>role="img"</w:t>
      </w:r>
      <w:r>
        <w:rPr>
          <w:b w:val="0"/>
        </w:rPr>
        <w:t xml:space="preserve"> and an accessible name (</w:t>
      </w:r>
      <w:r>
        <w:rPr>
          <w:rFonts w:ascii="Consolas" w:hAnsi="Consolas"/>
          <w:sz w:val="19"/>
        </w:rPr>
        <w:t>PC-03, Online, position 300 by 120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 xml:space="preserve">Pan: drag the background (pointer capture, touch-action none), arrow keys on the focused map, four toolbar buttons. Zoom: buttons, </w:t>
      </w:r>
      <w:r>
        <w:rPr>
          <w:rFonts w:ascii="Consolas" w:hAnsi="Consolas"/>
          <w:sz w:val="19"/>
        </w:rPr>
        <w:t>+</w:t>
      </w:r>
      <w:r>
        <w:rPr>
          <w:b w:val="0"/>
        </w:rPr>
        <w:t>/</w:t>
      </w:r>
      <w:r>
        <w:rPr>
          <w:rFonts w:ascii="Consolas" w:hAnsi="Consolas"/>
          <w:sz w:val="19"/>
        </w:rPr>
        <w:t>-</w:t>
      </w:r>
      <w:r>
        <w:rPr>
          <w:b w:val="0"/>
        </w:rPr>
        <w:t xml:space="preserve">, Ctrl/⌘ + wheel or pinch. Reset: button and </w:t>
      </w:r>
      <w:r>
        <w:rPr>
          <w:rFonts w:ascii="Consolas" w:hAnsi="Consolas"/>
          <w:sz w:val="19"/>
        </w:rPr>
        <w:t>0</w:t>
      </w:r>
      <w:r>
        <w:rPr>
          <w:b w:val="0"/>
        </w:rPr>
        <w:t xml:space="preserve">. Limits 50 %–400 %, step 1.25×; the window's centre cannot leave the layout. </w:t>
      </w:r>
      <w:r>
        <w:rPr>
          <w:b/>
        </w:rPr>
        <w:t>Plain wheel scroll is left to the page</w:t>
      </w:r>
      <w:r>
        <w:rPr>
          <w:b w:val="0"/>
        </w:rPr>
        <w:t xml:space="preserve"> so the map never traps scrolling.</w:t>
      </w:r>
    </w:p>
    <w:p>
      <w:pPr>
        <w:pStyle w:val="ListBullet"/>
        <w:spacing w:after="60"/>
      </w:pPr>
      <w:r>
        <w:rPr>
          <w:b w:val="0"/>
        </w:rPr>
        <w:t>Nothing writes: dragging a node pans the view, and a test asserts the node's transform is unchanged.</w:t>
      </w:r>
    </w:p>
    <w:p>
      <w:pPr>
        <w:pStyle w:val="Heading2"/>
      </w:pPr>
      <w:r>
        <w:rPr>
          <w:b w:val="0"/>
        </w:rPr>
        <w:t>5. Zustand viewport store</w:t>
      </w:r>
    </w:p>
    <w:p>
      <w:pPr>
        <w:jc w:val="left"/>
      </w:pPr>
      <w:r>
        <w:rPr>
          <w:rFonts w:ascii="Consolas" w:hAnsi="Consolas"/>
          <w:sz w:val="19"/>
        </w:rPr>
        <w:t>stores/useViewportStore.ts</w:t>
      </w:r>
      <w:r>
        <w:rPr>
          <w:b w:val="0"/>
        </w:rPr>
        <w:t xml:space="preserve"> holds </w:t>
      </w:r>
      <w:r>
        <w:rPr>
          <w:b/>
        </w:rPr>
        <w:t>only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zoom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x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y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content</w:t>
      </w:r>
      <w:r>
        <w:rPr>
          <w:b w:val="0"/>
        </w:rPr>
        <w:t xml:space="preserve"> (layout size), with </w:t>
      </w:r>
      <w:r>
        <w:rPr>
          <w:rFonts w:ascii="Consolas" w:hAnsi="Consolas"/>
          <w:sz w:val="19"/>
        </w:rPr>
        <w:t>zoomIn/Out/To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panByStep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panByUnits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reset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setContent</w:t>
      </w:r>
      <w:r>
        <w:rPr>
          <w:b w:val="0"/>
        </w:rPr>
        <w:t xml:space="preserve">. A test asserts those four data keys are the only non-function state, so no authorization, server or domain data can drift into it. A layout of a different size, or a new room, starts from the whole plan. Pure maths lives in </w:t>
      </w:r>
      <w:r>
        <w:rPr>
          <w:rFonts w:ascii="Consolas" w:hAnsi="Consolas"/>
          <w:sz w:val="19"/>
        </w:rPr>
        <w:t>lib/viewport.ts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6. Reused, not recreated</w:t>
      </w:r>
    </w:p>
    <w:p>
      <w:pPr>
        <w:jc w:val="left"/>
      </w:pPr>
      <w:r>
        <w:rPr>
          <w:rFonts w:ascii="Consolas" w:hAnsi="Consolas"/>
          <w:sz w:val="19"/>
        </w:rPr>
        <w:t>RoomLayoutService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RoomLayoutPolicy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FloorPlanAccess</w:t>
      </w:r>
      <w:r>
        <w:rPr>
          <w:b w:val="0"/>
        </w:rPr>
        <w:t xml:space="preserve"> (via the service and the route gate); </w:t>
      </w:r>
      <w:r>
        <w:rPr>
          <w:rFonts w:ascii="Consolas" w:hAnsi="Consolas"/>
          <w:sz w:val="19"/>
        </w:rPr>
        <w:t>PcStatus::label()/tone()</w:t>
      </w:r>
      <w:r>
        <w:rPr>
          <w:b w:val="0"/>
        </w:rPr>
        <w:t xml:space="preserve"> (serialized into the payload, not re-derived in React); the existing </w:t>
      </w:r>
      <w:r>
        <w:rPr>
          <w:rFonts w:ascii="Consolas" w:hAnsi="Consolas"/>
          <w:sz w:val="19"/>
        </w:rPr>
        <w:t>StatusPill</w:t>
      </w:r>
      <w:r>
        <w:rPr>
          <w:b w:val="0"/>
        </w:rPr>
        <w:t xml:space="preserve"> (picked by server tone, label overridden with the server's); </w:t>
      </w:r>
      <w:r>
        <w:rPr>
          <w:rFonts w:ascii="Consolas" w:hAnsi="Consolas"/>
          <w:sz w:val="19"/>
        </w:rPr>
        <w:t>Button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Table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Alert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EmptyState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SearchInput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Skeleton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PageLoader</w:t>
      </w:r>
      <w:r>
        <w:rPr>
          <w:b w:val="0"/>
        </w:rPr>
        <w:t xml:space="preserve">; the existing </w:t>
      </w:r>
      <w:r>
        <w:rPr>
          <w:rFonts w:ascii="Consolas" w:hAnsi="Consolas"/>
          <w:sz w:val="19"/>
        </w:rPr>
        <w:t>RequireRole</w:t>
      </w:r>
      <w:r>
        <w:rPr>
          <w:b w:val="0"/>
        </w:rPr>
        <w:t xml:space="preserve"> + </w:t>
      </w:r>
      <w:r>
        <w:rPr>
          <w:rFonts w:ascii="Consolas" w:hAnsi="Consolas"/>
          <w:sz w:val="19"/>
        </w:rPr>
        <w:t>RequirePermission</w:t>
      </w:r>
      <w:r>
        <w:rPr>
          <w:b w:val="0"/>
        </w:rPr>
        <w:t xml:space="preserve"> guards; </w:t>
      </w:r>
      <w:r>
        <w:rPr>
          <w:rFonts w:ascii="Consolas" w:hAnsi="Consolas"/>
          <w:sz w:val="19"/>
        </w:rPr>
        <w:t>useRoomsList</w:t>
      </w:r>
      <w:r>
        <w:rPr>
          <w:b w:val="0"/>
        </w:rPr>
        <w:t xml:space="preserve"> from Locations for the room picker; </w:t>
      </w:r>
      <w:r>
        <w:rPr>
          <w:rFonts w:ascii="Consolas" w:hAnsi="Consolas"/>
          <w:sz w:val="19"/>
        </w:rPr>
        <w:t>useAuth</w:t>
      </w:r>
      <w:r>
        <w:rPr>
          <w:b w:val="0"/>
        </w:rPr>
        <w:t xml:space="preserve">; the </w:t>
      </w:r>
      <w:r>
        <w:rPr>
          <w:rFonts w:ascii="Consolas" w:hAnsi="Consolas"/>
          <w:sz w:val="19"/>
        </w:rPr>
        <w:t>api</w:t>
      </w:r>
      <w:r>
        <w:rPr>
          <w:b w:val="0"/>
        </w:rPr>
        <w:t xml:space="preserve"> axios client; the theme tokens (</w:t>
      </w:r>
      <w:r>
        <w:rPr>
          <w:rFonts w:ascii="Consolas" w:hAnsi="Consolas"/>
          <w:sz w:val="19"/>
        </w:rPr>
        <w:t>--grid-line</w:t>
      </w:r>
      <w:r>
        <w:rPr>
          <w:b w:val="0"/>
        </w:rPr>
        <w:t>, status colours).</w:t>
      </w:r>
    </w:p>
    <w:p>
      <w:pPr>
        <w:jc w:val="left"/>
      </w:pPr>
      <w:r>
        <w:rPr>
          <w:b/>
        </w:rPr>
        <w:t>Not used: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CoordinateService</w:t>
      </w:r>
      <w:r>
        <w:rPr>
          <w:b w:val="0"/>
        </w:rPr>
        <w:t xml:space="preserve"> — WP-C never snaps or clamps, because nothing is written. It is the WP-D prerequisite.</w:t>
      </w:r>
    </w:p>
    <w:p>
      <w:pPr>
        <w:pStyle w:val="Heading2"/>
      </w:pPr>
      <w:r>
        <w:rPr>
          <w:b w:val="0"/>
        </w:rPr>
        <w:t>7. Status is never colour-only</w:t>
      </w:r>
    </w:p>
    <w:p>
      <w:pPr>
        <w:jc w:val="left"/>
      </w:pPr>
      <w:r>
        <w:rPr>
          <w:b w:val="0"/>
        </w:rPr>
        <w:t xml:space="preserve">Three channels: a per-status </w:t>
      </w:r>
      <w:r>
        <w:rPr>
          <w:b/>
        </w:rPr>
        <w:t>shape</w:t>
      </w:r>
      <w:r>
        <w:rPr>
          <w:b w:val="0"/>
        </w:rPr>
        <w:t xml:space="preserve"> (circle, square, triangle, diamond, hexagon, dashed octagon), the </w:t>
      </w:r>
      <w:r>
        <w:rPr>
          <w:b/>
        </w:rPr>
        <w:t>server tone</w:t>
      </w:r>
      <w:r>
        <w:rPr>
          <w:b w:val="0"/>
        </w:rPr>
        <w:t xml:space="preserve"> as colour, and the </w:t>
      </w:r>
      <w:r>
        <w:rPr>
          <w:b/>
        </w:rPr>
        <w:t>server label</w:t>
      </w:r>
      <w:r>
        <w:rPr>
          <w:b w:val="0"/>
        </w:rPr>
        <w:t xml:space="preserve"> as text on the node, in the legend, in the pill and in the table. A test asserts the six statuses have six distinct shape signatures and that every node carries its label; another asserts the colour class follows the </w:t>
      </w:r>
      <w:r>
        <w:rPr>
          <w:i/>
        </w:rPr>
        <w:t>tone</w:t>
      </w:r>
      <w:r>
        <w:rPr>
          <w:b w:val="0"/>
        </w:rPr>
        <w:t>, not the status name.</w:t>
      </w:r>
    </w:p>
    <w:p>
      <w:pPr>
        <w:pStyle w:val="Heading2"/>
      </w:pPr>
      <w:r>
        <w:rPr>
          <w:b w:val="0"/>
        </w:rPr>
        <w:t>8. Authorization evidence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Principal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Administrator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200 with payload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Teacher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403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Technician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403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Unauthenticated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401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Technician with per-user </w:t>
            </w:r>
            <w:r>
              <w:rPr>
                <w:rFonts w:ascii="Consolas" w:hAnsi="Consolas"/>
                <w:sz w:val="19"/>
              </w:rPr>
              <w:t>floorplan.view</w:t>
            </w:r>
            <w:r>
              <w:rPr>
                <w:b w:val="0"/>
                <w:sz w:val="19"/>
              </w:rPr>
              <w:t xml:space="preserve"> + </w:t>
            </w:r>
            <w:r>
              <w:rPr>
                <w:rFonts w:ascii="Consolas" w:hAnsi="Consolas"/>
                <w:sz w:val="19"/>
              </w:rPr>
              <w:t>floorplan.manage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403</w:t>
            </w:r>
            <w:r>
              <w:rPr>
                <w:b w:val="0"/>
                <w:sz w:val="19"/>
              </w:rPr>
              <w:t xml:space="preserve"> (the grants demonstrably took effect first)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Teacher with the same grants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403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Administrator with a per-user deny on </w:t>
            </w:r>
            <w:r>
              <w:rPr>
                <w:rFonts w:ascii="Consolas" w:hAnsi="Consolas"/>
                <w:sz w:val="19"/>
              </w:rPr>
              <w:t>floorplan.view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403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 w:val="0"/>
        </w:rPr>
        <w:t xml:space="preserve">Mutation check: replacing the route gate with </w:t>
      </w:r>
      <w:r>
        <w:rPr>
          <w:rFonts w:ascii="Consolas" w:hAnsi="Consolas"/>
          <w:sz w:val="19"/>
        </w:rPr>
        <w:t>can:floorplan.view</w:t>
      </w:r>
      <w:r>
        <w:rPr>
          <w:b w:val="0"/>
        </w:rPr>
        <w:t xml:space="preserve"> made the structural guard test fail while the per-user-grant HTTP tests still passed — the controller/service/policy layer refuses on its own. Route restored.</w:t>
      </w:r>
    </w:p>
    <w:p>
      <w:pPr>
        <w:jc w:val="left"/>
      </w:pPr>
      <w:r>
        <w:rPr>
          <w:b w:val="0"/>
        </w:rPr>
        <w:t xml:space="preserve">Structural guard: a test asserts no route under </w:t>
      </w:r>
      <w:r>
        <w:rPr>
          <w:rFonts w:ascii="Consolas" w:hAnsi="Consolas"/>
          <w:sz w:val="19"/>
        </w:rPr>
        <w:t>floor-plan</w:t>
      </w:r>
      <w:r>
        <w:rPr>
          <w:b w:val="0"/>
        </w:rPr>
        <w:t xml:space="preserve"> carries a </w:t>
      </w:r>
      <w:r>
        <w:rPr>
          <w:rFonts w:ascii="Consolas" w:hAnsi="Consolas"/>
          <w:sz w:val="19"/>
        </w:rPr>
        <w:t>can:floorplan.*</w:t>
      </w:r>
      <w:r>
        <w:rPr>
          <w:b w:val="0"/>
        </w:rPr>
        <w:t xml:space="preserve"> middleware, so a later package cannot reintroduce the trap unnoticed.</w:t>
      </w:r>
    </w:p>
    <w:p>
      <w:pPr>
        <w:pStyle w:val="Heading2"/>
      </w:pPr>
      <w:r>
        <w:rPr>
          <w:b w:val="0"/>
        </w:rPr>
        <w:t>9. IDOR / data-boundary evidence (Pest, encoded payload)</w:t>
      </w:r>
    </w:p>
    <w:p>
      <w:pPr>
        <w:pStyle w:val="ListBullet"/>
        <w:spacing w:after="60"/>
      </w:pPr>
      <w:r>
        <w:rPr>
          <w:b w:val="0"/>
        </w:rPr>
        <w:t>Another room's layout and PCs never appear (uuid and name absent from the encoded response).</w:t>
      </w:r>
    </w:p>
    <w:p>
      <w:pPr>
        <w:pStyle w:val="ListBullet"/>
        <w:spacing w:after="60"/>
      </w:pPr>
      <w:r>
        <w:rPr>
          <w:b w:val="0"/>
        </w:rPr>
        <w:t>A position whose PC has since moved to another room, or names a PC never in the room, is dropped.</w:t>
      </w:r>
    </w:p>
    <w:p>
      <w:pPr>
        <w:pStyle w:val="ListBullet"/>
        <w:spacing w:after="60"/>
      </w:pPr>
      <w:r>
        <w:rPr>
          <w:b w:val="0"/>
        </w:rPr>
        <w:t>Archived PC dropped; archived room → 404 (Administrator) / 403 (others).</w:t>
      </w:r>
    </w:p>
    <w:p>
      <w:pPr>
        <w:pStyle w:val="ListBullet"/>
        <w:spacing w:after="60"/>
      </w:pPr>
      <w:r>
        <w:rPr>
          <w:b w:val="0"/>
        </w:rPr>
        <w:t xml:space="preserve">Only the active layout is served; a historical version is never returned; no active layout → </w:t>
      </w:r>
      <w:r>
        <w:rPr>
          <w:rFonts w:ascii="Consolas" w:hAnsi="Consolas"/>
          <w:sz w:val="19"/>
        </w:rPr>
        <w:t>layout: null</w:t>
      </w:r>
      <w:r>
        <w:rPr>
          <w:b w:val="0"/>
        </w:rPr>
        <w:t>, empty plan.</w:t>
      </w:r>
    </w:p>
    <w:p>
      <w:pPr>
        <w:pStyle w:val="ListBullet"/>
        <w:spacing w:after="60"/>
      </w:pPr>
      <w:r>
        <w:rPr>
          <w:b w:val="0"/>
        </w:rPr>
        <w:t xml:space="preserve">Non-administrators get </w:t>
      </w:r>
      <w:r>
        <w:rPr>
          <w:b/>
        </w:rPr>
        <w:t>403 for a real, an unknown and an archived room</w:t>
      </w:r>
      <w:r>
        <w:rPr>
          <w:b w:val="0"/>
        </w:rPr>
        <w:t xml:space="preserve"> alike — no oracle.</w:t>
      </w:r>
    </w:p>
    <w:p>
      <w:pPr>
        <w:pStyle w:val="ListBullet"/>
        <w:spacing w:after="60"/>
      </w:pPr>
      <w:r>
        <w:rPr>
          <w:b w:val="0"/>
        </w:rPr>
        <w:t xml:space="preserve">Malformed, SQL-shaped and numeric identifiers → 404 for everyone (router </w:t>
      </w:r>
      <w:r>
        <w:rPr>
          <w:rFonts w:ascii="Consolas" w:hAnsi="Consolas"/>
          <w:sz w:val="19"/>
        </w:rPr>
        <w:t>whereUuid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 xml:space="preserve">Inactive-layout mutation protection is WP-B's </w:t>
      </w:r>
      <w:r>
        <w:rPr>
          <w:rFonts w:ascii="Consolas" w:hAnsi="Consolas"/>
          <w:sz w:val="19"/>
        </w:rPr>
        <w:t>assertEditable</w:t>
      </w:r>
      <w:r>
        <w:rPr>
          <w:b w:val="0"/>
        </w:rPr>
        <w:t xml:space="preserve"> (409), unchanged; WP-C has no mutation path.</w:t>
      </w:r>
    </w:p>
    <w:p>
      <w:pPr>
        <w:pStyle w:val="Heading2"/>
      </w:pPr>
      <w:r>
        <w:rPr>
          <w:b w:val="0"/>
        </w:rPr>
        <w:t>10. Frontend authorization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RequireFloorPlan</w:t>
      </w:r>
      <w:r>
        <w:rPr>
          <w:b w:val="0"/>
        </w:rPr>
        <w:t xml:space="preserve"> = </w:t>
      </w:r>
      <w:r>
        <w:rPr>
          <w:rFonts w:ascii="Consolas" w:hAnsi="Consolas"/>
          <w:sz w:val="19"/>
        </w:rPr>
        <w:t>RequireRole(administrator)</w:t>
      </w:r>
      <w:r>
        <w:rPr>
          <w:b w:val="0"/>
        </w:rPr>
        <w:t xml:space="preserve"> + </w:t>
      </w:r>
      <w:r>
        <w:rPr>
          <w:rFonts w:ascii="Consolas" w:hAnsi="Consolas"/>
          <w:sz w:val="19"/>
        </w:rPr>
        <w:t>RequirePermission(floorplan.view)</w:t>
      </w:r>
      <w:r>
        <w:rPr>
          <w:b w:val="0"/>
        </w:rPr>
        <w:t>; fails closed with no user or an unknown role.</w:t>
      </w:r>
    </w:p>
    <w:p>
      <w:pPr>
        <w:pStyle w:val="ListBullet"/>
        <w:spacing w:after="60"/>
      </w:pPr>
      <w:r>
        <w:rPr>
          <w:b w:val="0"/>
        </w:rPr>
        <w:t xml:space="preserve">Nav entry carries both </w:t>
      </w:r>
      <w:r>
        <w:rPr>
          <w:rFonts w:ascii="Consolas" w:hAnsi="Consolas"/>
          <w:sz w:val="19"/>
        </w:rPr>
        <w:t>permission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roles</w:t>
      </w:r>
      <w:r>
        <w:rPr>
          <w:b w:val="0"/>
        </w:rPr>
        <w:t xml:space="preserve">; a Technician or Teacher with a </w:t>
      </w:r>
      <w:r>
        <w:rPr>
          <w:rFonts w:ascii="Consolas" w:hAnsi="Consolas"/>
          <w:sz w:val="19"/>
        </w:rPr>
        <w:t>floorplan.view</w:t>
      </w:r>
      <w:r>
        <w:rPr>
          <w:b w:val="0"/>
        </w:rPr>
        <w:t xml:space="preserve"> grant does not see it.</w:t>
      </w:r>
    </w:p>
    <w:p>
      <w:pPr>
        <w:pStyle w:val="ListBullet"/>
        <w:spacing w:after="60"/>
      </w:pPr>
      <w:r>
        <w:rPr>
          <w:rFonts w:ascii="Consolas" w:hAnsi="Consolas"/>
          <w:sz w:val="19"/>
        </w:rPr>
        <w:t>FloorPlanRoomPage</w:t>
      </w:r>
      <w:r>
        <w:rPr>
          <w:b w:val="0"/>
        </w:rPr>
        <w:t xml:space="preserve"> renders the Forbidden screen on </w:t>
      </w:r>
      <w:r>
        <w:rPr>
          <w:b/>
        </w:rPr>
        <w:t>any</w:t>
      </w:r>
      <w:r>
        <w:rPr>
          <w:b w:val="0"/>
        </w:rPr>
        <w:t xml:space="preserve"> 401/403 from the API and renders no plan data from a failed response; no retry on 401/403/404.</w:t>
      </w:r>
    </w:p>
    <w:p>
      <w:pPr>
        <w:pStyle w:val="ListBullet"/>
        <w:spacing w:after="60"/>
      </w:pPr>
      <w:r>
        <w:rPr>
          <w:b w:val="0"/>
        </w:rPr>
        <w:t>These are UX reflections; the backend is the control.</w:t>
      </w:r>
    </w:p>
    <w:p>
      <w:pPr>
        <w:pStyle w:val="Heading2"/>
      </w:pPr>
      <w:r>
        <w:rPr>
          <w:b w:val="0"/>
        </w:rPr>
        <w:t>11. Accessibility</w:t>
      </w:r>
    </w:p>
    <w:p>
      <w:pPr>
        <w:pStyle w:val="ListBullet"/>
        <w:spacing w:after="60"/>
      </w:pPr>
      <w:r>
        <w:rPr>
          <w:b/>
        </w:rPr>
        <w:t>Controls:</w:t>
      </w:r>
      <w:r>
        <w:rPr>
          <w:b w:val="0"/>
        </w:rPr>
        <w:t xml:space="preserve"> every toolbar control is a button with a visible text label and an accessible name that contains it; zoom level is a live </w:t>
      </w:r>
      <w:r>
        <w:rPr>
          <w:rFonts w:ascii="Consolas" w:hAnsi="Consolas"/>
          <w:sz w:val="19"/>
        </w:rPr>
        <w:t>status</w:t>
      </w:r>
      <w:r>
        <w:rPr>
          <w:b w:val="0"/>
        </w:rPr>
        <w:t>; buttons disable at the zoom limits; all keyboard operable.</w:t>
      </w:r>
    </w:p>
    <w:p>
      <w:pPr>
        <w:pStyle w:val="ListBullet"/>
        <w:spacing w:after="60"/>
      </w:pPr>
      <w:r>
        <w:rPr>
          <w:b/>
        </w:rPr>
        <w:t>Map:</w:t>
      </w:r>
      <w:r>
        <w:rPr>
          <w:b w:val="0"/>
        </w:rPr>
        <w:t xml:space="preserve"> focusable group with an accessible name (room, unit count) and a description of the keys; visible focus via the global </w:t>
      </w:r>
      <w:r>
        <w:rPr>
          <w:rFonts w:ascii="Consolas" w:hAnsi="Consolas"/>
          <w:sz w:val="19"/>
        </w:rPr>
        <w:t>:focus-visible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Alternatives:</w:t>
      </w:r>
      <w:r>
        <w:rPr>
          <w:b w:val="0"/>
        </w:rPr>
        <w:t xml:space="preserve"> legend region; a table of every unit with status and position (the text alternative to the drawing); node </w:t>
      </w:r>
      <w:r>
        <w:rPr>
          <w:rFonts w:ascii="Consolas" w:hAnsi="Consolas"/>
          <w:sz w:val="19"/>
        </w:rPr>
        <w:t>role="img"</w:t>
      </w:r>
      <w:r>
        <w:rPr>
          <w:b w:val="0"/>
        </w:rPr>
        <w:t xml:space="preserve"> names.</w:t>
      </w:r>
    </w:p>
    <w:p>
      <w:pPr>
        <w:pStyle w:val="ListBullet"/>
        <w:spacing w:after="60"/>
      </w:pPr>
      <w:r>
        <w:rPr>
          <w:b/>
        </w:rPr>
        <w:t>Axe (Playwright, WCAG 2.0/2.1 A + AA tags), dev stack: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/app/floor-plan</w:t>
      </w:r>
      <w:r>
        <w:rPr>
          <w:b w:val="0"/>
        </w:rPr>
        <w:t xml:space="preserve"> and the map with all six statuses on it → </w:t>
      </w:r>
      <w:r>
        <w:rPr>
          <w:b/>
        </w:rPr>
        <w:t>0 violations at every impact level</w:t>
      </w:r>
      <w:r>
        <w:rPr>
          <w:b w:val="0"/>
        </w:rPr>
        <w:t xml:space="preserve"> (27 and 28 rules passing respectively), no baseline entry added. The gate itself only fails on serious/critical; I temporarily logged all impacts to report this, then reverted the logging.</w:t>
      </w:r>
    </w:p>
    <w:p>
      <w:pPr>
        <w:pStyle w:val="ListBullet"/>
        <w:spacing w:after="60"/>
      </w:pPr>
      <w:r>
        <w:rPr>
          <w:b/>
        </w:rPr>
        <w:t>Not claimed:</w:t>
      </w:r>
      <w:r>
        <w:rPr>
          <w:b w:val="0"/>
        </w:rPr>
        <w:t xml:space="preserve"> full WCAG conformance. Not tested: screen-reader behaviour, contrast measurement beyond axe, touch-device pinch, and dense layouts where node labels could overlap.</w:t>
      </w:r>
    </w:p>
    <w:p>
      <w:pPr>
        <w:pStyle w:val="Heading2"/>
      </w:pPr>
      <w:r>
        <w:rPr>
          <w:b w:val="0"/>
        </w:rPr>
        <w:t>12. Test 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Focused Vitest (7 new files)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66 passed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Full Vitest, </w:t>
            </w:r>
            <w:r>
              <w:rPr>
                <w:rFonts w:ascii="Consolas" w:hAnsi="Consolas"/>
                <w:sz w:val="19"/>
              </w:rPr>
              <w:t>--maxWorkers=2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388 / 388 passed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Full Vitest, default parallelism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intermittent</w:t>
            </w:r>
            <w:r>
              <w:rPr>
                <w:b w:val="0"/>
                <w:sz w:val="19"/>
              </w:rPr>
              <w:t xml:space="preserve">: the pre-existing flaky </w:t>
            </w:r>
            <w:r>
              <w:rPr>
                <w:rFonts w:ascii="Consolas" w:hAnsi="Consolas"/>
                <w:sz w:val="19"/>
              </w:rPr>
              <w:t>app.test.tsx</w:t>
            </w:r>
            <w:r>
              <w:rPr>
                <w:b w:val="0"/>
                <w:sz w:val="19"/>
              </w:rPr>
              <w:t xml:space="preserve"> landing-hero/sign-in tests (5 s timeout under load) failed in most default-parallelism runs and passed in one (388/388). Excluding all WP-C tests: 322/322. See §14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tsc -b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clean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ESLint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errors; 1 pre-existing warning (</w:t>
            </w:r>
            <w:r>
              <w:rPr>
                <w:rFonts w:ascii="Consolas" w:hAnsi="Consolas"/>
                <w:sz w:val="19"/>
              </w:rPr>
              <w:t>a11y.spec.ts</w:t>
            </w:r>
            <w:r>
              <w:rPr>
                <w:b w:val="0"/>
                <w:sz w:val="19"/>
              </w:rPr>
              <w:t xml:space="preserve"> unused disable)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Prettier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all source/e2e files pass; the 3 failures are pre-existing untracked artifact JSON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npm run build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success (6.4 s)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Playwright e2e </w:t>
            </w:r>
            <w:r>
              <w:rPr>
                <w:rFonts w:ascii="Consolas" w:hAnsi="Consolas"/>
                <w:sz w:val="19"/>
              </w:rPr>
              <w:t>floor-plan.spec.ts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9 / 9 passed (admin ×4, technician ×2, teacher ×2, unauthenticated ×1)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Playwright a11y (floor-plan)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2 / 2 passed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Pest (full, serialized)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1082 passed</w:t>
            </w:r>
            <w:r>
              <w:rPr>
                <w:b w:val="0"/>
                <w:sz w:val="19"/>
              </w:rPr>
              <w:t>, 4171 assertions, 0 failed (1056 + 26 new)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Pint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PASS, 687 files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PHPStan level 6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[OK] No errors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migrate:status</w:t>
            </w:r>
            <w:r>
              <w:rPr>
                <w:b w:val="0"/>
                <w:sz w:val="19"/>
              </w:rPr>
              <w:t xml:space="preserve"> (dev)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b w:val="0"/>
                <w:sz w:val="19"/>
              </w:rPr>
              <w:t>0 pending; no migration file created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 w:val="0"/>
        </w:rPr>
        <w:t>13. Scope and integrity</w:t>
      </w:r>
    </w:p>
    <w:p>
      <w:pPr>
        <w:pStyle w:val="ListBullet"/>
        <w:spacing w:after="60"/>
      </w:pPr>
      <w:r>
        <w:rPr>
          <w:b/>
        </w:rPr>
        <w:t>Untouched:</w:t>
      </w:r>
      <w:r>
        <w:rPr>
          <w:b w:val="0"/>
        </w:rPr>
        <w:t xml:space="preserve"> WP-D (drag/drop, snapping UI, keyboard placement), WP-E (Reverb events), WP-F (persistence/versioning), AI/Gemini/RAG, notifications, production. </w:t>
      </w:r>
      <w:r>
        <w:rPr>
          <w:rFonts w:ascii="Consolas" w:hAnsi="Consolas"/>
          <w:sz w:val="19"/>
        </w:rPr>
        <w:t>channels.php</w:t>
      </w:r>
      <w:r>
        <w:rPr>
          <w:b w:val="0"/>
        </w:rPr>
        <w:t xml:space="preserve"> unchanged.</w:t>
      </w:r>
    </w:p>
    <w:p>
      <w:pPr>
        <w:pStyle w:val="ListBullet"/>
        <w:spacing w:after="60"/>
      </w:pPr>
      <w:r>
        <w:rPr>
          <w:b/>
        </w:rPr>
        <w:t>WP-B unchanged:</w:t>
      </w:r>
      <w:r>
        <w:rPr>
          <w:b w:val="0"/>
        </w:rPr>
        <w:t xml:space="preserve"> no WP-B file appears in the WP-C diff.</w:t>
      </w:r>
    </w:p>
    <w:p>
      <w:pPr>
        <w:pStyle w:val="ListBullet"/>
        <w:spacing w:after="60"/>
      </w:pPr>
      <w:r>
        <w:rPr>
          <w:b/>
        </w:rPr>
        <w:t>21 pre-existing modifications:</w:t>
      </w:r>
      <w:r>
        <w:rPr>
          <w:b w:val="0"/>
        </w:rPr>
        <w:t xml:space="preserve"> byte-identical — diff hash </w:t>
      </w:r>
      <w:r>
        <w:rPr>
          <w:rFonts w:ascii="Consolas" w:hAnsi="Consolas"/>
          <w:sz w:val="19"/>
        </w:rPr>
        <w:t>79c8b2b8…7024</w:t>
      </w:r>
      <w:r>
        <w:rPr>
          <w:b w:val="0"/>
        </w:rPr>
        <w:t xml:space="preserve"> and file-list hash </w:t>
      </w:r>
      <w:r>
        <w:rPr>
          <w:rFonts w:ascii="Consolas" w:hAnsi="Consolas"/>
          <w:sz w:val="19"/>
        </w:rPr>
        <w:t>fdd1eb20…7ba</w:t>
      </w:r>
      <w:r>
        <w:rPr>
          <w:b w:val="0"/>
        </w:rPr>
        <w:t xml:space="preserve"> at session start, before commit and after commit. None staged.</w:t>
      </w:r>
    </w:p>
    <w:p>
      <w:pPr>
        <w:pStyle w:val="ListBullet"/>
        <w:spacing w:after="60"/>
      </w:pPr>
      <w:r>
        <w:rPr>
          <w:b/>
        </w:rPr>
        <w:t>Not staged: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.env*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backups/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releases/</w:t>
      </w:r>
      <w:r>
        <w:rPr>
          <w:b w:val="0"/>
        </w:rPr>
        <w:t xml:space="preserve"> (two untracked entries from earlier sessions, untouched), </w:t>
      </w:r>
      <w:r>
        <w:rPr>
          <w:rFonts w:ascii="Consolas" w:hAnsi="Consolas"/>
          <w:sz w:val="19"/>
        </w:rPr>
        <w:t>projectreports/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test-results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e2e/.artifacts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Production:</w:t>
      </w:r>
      <w:r>
        <w:rPr>
          <w:b w:val="0"/>
        </w:rPr>
        <w:t xml:space="preserve"> not touched; no production migration; no production containers restarted; no credentials generated.</w:t>
      </w:r>
    </w:p>
    <w:p>
      <w:pPr>
        <w:pStyle w:val="ListBullet"/>
        <w:spacing w:after="60"/>
      </w:pPr>
      <w:r>
        <w:rPr>
          <w:b/>
        </w:rPr>
        <w:t>Tools:</w:t>
      </w:r>
      <w:r>
        <w:rPr>
          <w:b w:val="0"/>
        </w:rPr>
        <w:t xml:space="preserve"> Read/Grep/Glob, git, Docker exec (Pest, Pint, PHPStan, Vitest, Playwright via </w:t>
      </w:r>
      <w:r>
        <w:rPr>
          <w:rFonts w:ascii="Consolas" w:hAnsi="Consolas"/>
          <w:sz w:val="19"/>
        </w:rPr>
        <w:t>scripts/e2e.sh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artisan route:list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migrate:status</w:t>
      </w:r>
      <w:r>
        <w:rPr>
          <w:b w:val="0"/>
        </w:rPr>
        <w:t xml:space="preserve">). Graphify, codebase-memory-mcp and claude-mem search were </w:t>
      </w:r>
      <w:r>
        <w:rPr>
          <w:b/>
        </w:rPr>
        <w:t>not used</w:t>
      </w:r>
      <w:r>
        <w:rPr>
          <w:b w:val="0"/>
        </w:rPr>
        <w:t xml:space="preserve"> (indexes were flagged stale at session start and were not refreshed).</w:t>
      </w:r>
    </w:p>
    <w:p>
      <w:pPr>
        <w:pStyle w:val="ListBullet"/>
        <w:spacing w:after="60"/>
      </w:pPr>
      <w:r>
        <w:rPr>
          <w:b/>
        </w:rPr>
        <w:t>Dev database effect: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scripts/e2e.sh</w:t>
      </w:r>
      <w:r>
        <w:rPr>
          <w:b w:val="0"/>
        </w:rPr>
        <w:t xml:space="preserve"> re-seeds the deterministic e2e fixtures (idempotent </w:t>
      </w:r>
      <w:r>
        <w:rPr>
          <w:rFonts w:ascii="Consolas" w:hAnsi="Consolas"/>
          <w:sz w:val="19"/>
        </w:rPr>
        <w:t>updateOrCreate</w:t>
      </w:r>
      <w:r>
        <w:rPr>
          <w:b w:val="0"/>
        </w:rPr>
        <w:t xml:space="preserve">), which now include the fixture room's layout and six </w:t>
      </w:r>
      <w:r>
        <w:rPr>
          <w:rFonts w:ascii="Consolas" w:hAnsi="Consolas"/>
          <w:sz w:val="19"/>
        </w:rPr>
        <w:t>E2E-FP-*</w:t>
      </w:r>
      <w:r>
        <w:rPr>
          <w:b w:val="0"/>
        </w:rPr>
        <w:t xml:space="preserve"> PCs. Dev only.</w:t>
      </w:r>
    </w:p>
    <w:p>
      <w:pPr>
        <w:pStyle w:val="Heading2"/>
      </w:pPr>
      <w:r>
        <w:rPr>
          <w:b w:val="0"/>
        </w:rPr>
        <w:t>14. Findings and deferred items</w:t>
      </w:r>
    </w:p>
    <w:p>
      <w:pPr>
        <w:pStyle w:val="ListNumber"/>
        <w:spacing w:after="60"/>
      </w:pPr>
      <w:r>
        <w:rPr>
          <w:b/>
        </w:rPr>
        <w:t>Pre-existing flaky test made more likely.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src/test/app.test.tsx</w:t>
      </w:r>
      <w:r>
        <w:rPr>
          <w:b w:val="0"/>
        </w:rPr>
        <w:t xml:space="preserve"> "renders the landing hero" sits near its 5 s timeout when Vitest runs 12 workers in this container (4.4–5.4 s under load; 1.4 s at </w:t>
      </w:r>
      <w:r>
        <w:rPr>
          <w:rFonts w:ascii="Consolas" w:hAnsi="Consolas"/>
          <w:sz w:val="19"/>
        </w:rPr>
        <w:t>--maxWorkers=2</w:t>
      </w:r>
      <w:r>
        <w:rPr>
          <w:b w:val="0"/>
        </w:rPr>
        <w:t>). Adding 66 tests raised the load enough to trip it in most default-parallelism runs. I did not touch the test or the config. Suggest a separate, deliberate fix (raise that test's timeout or cap workers) — owner's call.</w:t>
      </w:r>
    </w:p>
    <w:p>
      <w:pPr>
        <w:pStyle w:val="ListNumber"/>
        <w:spacing w:after="60"/>
      </w:pPr>
      <w:r>
        <w:rPr>
          <w:b/>
        </w:rPr>
        <w:t>`PcStatus::tone()` collapses Available, Assigned and Retired to `neutral`.</w:t>
      </w:r>
      <w:r>
        <w:rPr>
          <w:b w:val="0"/>
        </w:rPr>
        <w:t xml:space="preserve"> On the map those three differ by shape and label only, not hue. Deliberate (WP-B), but </w:t>
      </w:r>
      <w:r>
        <w:rPr>
          <w:rFonts w:ascii="Consolas" w:hAnsi="Consolas"/>
          <w:sz w:val="19"/>
        </w:rPr>
        <w:t>StatusPill</w:t>
      </w:r>
      <w:r>
        <w:rPr>
          <w:b w:val="0"/>
        </w:rPr>
        <w:t xml:space="preserve"> elsewhere draws Assigned in blue. Consider aligning if the client wants Assigned visually distinct.</w:t>
      </w:r>
    </w:p>
    <w:p>
      <w:pPr>
        <w:pStyle w:val="ListNumber"/>
        <w:spacing w:after="60"/>
      </w:pPr>
      <w:r>
        <w:rPr>
          <w:b/>
        </w:rPr>
        <w:t>`StatusPill` is chosen by tone</w:t>
      </w:r>
      <w:r>
        <w:rPr>
          <w:b w:val="0"/>
        </w:rPr>
        <w:t xml:space="preserve">, not by status, because it has no </w:t>
      </w:r>
      <w:r>
        <w:rPr>
          <w:rFonts w:ascii="Consolas" w:hAnsi="Consolas"/>
          <w:sz w:val="19"/>
        </w:rPr>
        <w:t>retired</w:t>
      </w:r>
      <w:r>
        <w:rPr>
          <w:b w:val="0"/>
        </w:rPr>
        <w:t xml:space="preserve"> and its five keys do not match the six </w:t>
      </w:r>
      <w:r>
        <w:rPr>
          <w:rFonts w:ascii="Consolas" w:hAnsi="Consolas"/>
          <w:sz w:val="19"/>
        </w:rPr>
        <w:t>PcStatus</w:t>
      </w:r>
      <w:r>
        <w:rPr>
          <w:b w:val="0"/>
        </w:rPr>
        <w:t xml:space="preserve"> values. A future </w:t>
      </w:r>
      <w:r>
        <w:rPr>
          <w:rFonts w:ascii="Consolas" w:hAnsi="Consolas"/>
          <w:sz w:val="19"/>
        </w:rPr>
        <w:t>PcStatus</w:t>
      </w:r>
      <w:r>
        <w:rPr>
          <w:b w:val="0"/>
        </w:rPr>
        <w:t xml:space="preserve"> value needs a shape entry in </w:t>
      </w:r>
      <w:r>
        <w:rPr>
          <w:rFonts w:ascii="Consolas" w:hAnsi="Consolas"/>
          <w:sz w:val="19"/>
        </w:rPr>
        <w:t>lib/presentation.ts</w:t>
      </w:r>
      <w:r>
        <w:rPr>
          <w:b w:val="0"/>
        </w:rPr>
        <w:t xml:space="preserve"> (typed </w:t>
      </w:r>
      <w:r>
        <w:rPr>
          <w:rFonts w:ascii="Consolas" w:hAnsi="Consolas"/>
          <w:sz w:val="19"/>
        </w:rPr>
        <w:t>Record&lt;PcStatusValue,…&gt;</w:t>
      </w:r>
      <w:r>
        <w:rPr>
          <w:b w:val="0"/>
        </w:rPr>
        <w:t>, so the compiler will say so).</w:t>
      </w:r>
    </w:p>
    <w:p>
      <w:pPr>
        <w:pStyle w:val="ListNumber"/>
        <w:spacing w:after="60"/>
      </w:pPr>
      <w:r>
        <w:rPr>
          <w:b/>
        </w:rPr>
        <w:t>Grid density:</w:t>
      </w:r>
      <w:r>
        <w:rPr>
          <w:b w:val="0"/>
        </w:rPr>
        <w:t xml:space="preserve"> a very small </w:t>
      </w:r>
      <w:r>
        <w:rPr>
          <w:rFonts w:ascii="Consolas" w:hAnsi="Consolas"/>
          <w:sz w:val="19"/>
        </w:rPr>
        <w:t>grid_size</w:t>
      </w:r>
      <w:r>
        <w:rPr>
          <w:b w:val="0"/>
        </w:rPr>
        <w:t xml:space="preserve"> on a large layout draws a dense grid with no level-of-detail step. Fine at today's sizes (20 px).</w:t>
      </w:r>
    </w:p>
    <w:p>
      <w:pPr>
        <w:pStyle w:val="ListNumber"/>
        <w:spacing w:after="60"/>
      </w:pPr>
      <w:r>
        <w:rPr>
          <w:b/>
        </w:rPr>
        <w:t>Node labels can overlap</w:t>
      </w:r>
      <w:r>
        <w:rPr>
          <w:b w:val="0"/>
        </w:rPr>
        <w:t xml:space="preserve"> if two PCs are placed closer than a label width. Placement is WP-D's; a collision rule belongs there.</w:t>
      </w:r>
    </w:p>
    <w:p>
      <w:pPr>
        <w:pStyle w:val="ListNumber"/>
        <w:spacing w:after="60"/>
      </w:pPr>
      <w:r>
        <w:rPr>
          <w:b/>
        </w:rPr>
        <w:t>Cross-feature import: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FloorPlanPage</w:t>
      </w:r>
      <w:r>
        <w:rPr>
          <w:b w:val="0"/>
        </w:rPr>
        <w:t xml:space="preserve"> imports </w:t>
      </w:r>
      <w:r>
        <w:rPr>
          <w:rFonts w:ascii="Consolas" w:hAnsi="Consolas"/>
          <w:sz w:val="19"/>
        </w:rPr>
        <w:t>useRoomsList</w:t>
      </w:r>
      <w:r>
        <w:rPr>
          <w:b w:val="0"/>
        </w:rPr>
        <w:t xml:space="preserve"> from </w:t>
      </w:r>
      <w:r>
        <w:rPr>
          <w:rFonts w:ascii="Consolas" w:hAnsi="Consolas"/>
          <w:sz w:val="19"/>
        </w:rPr>
        <w:t>features/locations</w:t>
      </w:r>
      <w:r>
        <w:rPr>
          <w:b w:val="0"/>
        </w:rPr>
        <w:t>. No precedent existed; a shared lookup would be cleaner if more features need it.</w:t>
      </w:r>
    </w:p>
    <w:p>
      <w:pPr>
        <w:pStyle w:val="ListNumber"/>
        <w:spacing w:after="60"/>
      </w:pPr>
      <w:r>
        <w:rPr>
          <w:b/>
        </w:rPr>
        <w:t>`{room}` unbound on purpose</w:t>
      </w:r>
      <w:r>
        <w:rPr>
          <w:b w:val="0"/>
        </w:rPr>
        <w:t xml:space="preserve"> — future floor-plan routes must copy that, not use </w:t>
      </w:r>
      <w:r>
        <w:rPr>
          <w:rFonts w:ascii="Consolas" w:hAnsi="Consolas"/>
          <w:sz w:val="19"/>
        </w:rPr>
        <w:t>{room:uuid}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Docs still owed</w:t>
      </w:r>
      <w:r>
        <w:rPr>
          <w:b w:val="0"/>
        </w:rPr>
        <w:t xml:space="preserve"> (out of scope): SRS FR-FP-002/004/006 and §8.4 matrix, SDD §25 and </w:t>
      </w:r>
      <w:r>
        <w:rPr>
          <w:rFonts w:ascii="Consolas" w:hAnsi="Consolas"/>
          <w:sz w:val="19"/>
        </w:rPr>
        <w:t>DD-*</w:t>
      </w:r>
      <w:r>
        <w:rPr>
          <w:b w:val="0"/>
        </w:rPr>
        <w:t xml:space="preserve"> entries, SPMP work-package marks, </w:t>
      </w:r>
      <w:r>
        <w:rPr>
          <w:rFonts w:ascii="Consolas" w:hAnsi="Consolas"/>
          <w:sz w:val="19"/>
        </w:rPr>
        <w:t>backend/app/Domains/FloorPlan/README.md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/>
        </w:rPr>
        <w:t>Dev DB still has Technician `floorplan.view`</w:t>
      </w:r>
      <w:r>
        <w:rPr>
          <w:b w:val="0"/>
        </w:rPr>
        <w:t xml:space="preserve"> (from WP-B, unchanged); harmless because the role is required.</w:t>
      </w:r>
    </w:p>
    <w:p>
      <w:pPr>
        <w:pStyle w:val="Heading2"/>
      </w:pPr>
      <w:r>
        <w:rPr>
          <w:b w:val="0"/>
        </w:rPr>
        <w:t>15. Prerequisites for WP-D</w:t>
      </w:r>
    </w:p>
    <w:p>
      <w:pPr>
        <w:pStyle w:val="ListNumber"/>
        <w:spacing w:after="60"/>
      </w:pPr>
      <w:r>
        <w:rPr>
          <w:b w:val="0"/>
        </w:rPr>
        <w:t>Owner's separate go-ahead.</w:t>
      </w:r>
    </w:p>
    <w:p>
      <w:pPr>
        <w:pStyle w:val="ListNumber"/>
        <w:spacing w:after="60"/>
      </w:pPr>
      <w:r>
        <w:rPr>
          <w:b w:val="0"/>
        </w:rPr>
        <w:t xml:space="preserve">Decision </w:t>
      </w:r>
      <w:r>
        <w:rPr>
          <w:b/>
        </w:rPr>
        <w:t>D3</w:t>
      </w:r>
      <w:r>
        <w:rPr>
          <w:b w:val="0"/>
        </w:rPr>
        <w:t xml:space="preserve"> (concurrency: optimistic </w:t>
      </w:r>
      <w:r>
        <w:rPr>
          <w:rFonts w:ascii="Consolas" w:hAnsi="Consolas"/>
          <w:sz w:val="19"/>
        </w:rPr>
        <w:t>expected_updated_at</w:t>
      </w:r>
      <w:r>
        <w:rPr>
          <w:b w:val="0"/>
        </w:rPr>
        <w:t xml:space="preserve"> → 409 recommended; no migration) and </w:t>
      </w:r>
      <w:r>
        <w:rPr>
          <w:b/>
        </w:rPr>
        <w:t>D5</w:t>
      </w:r>
      <w:r>
        <w:rPr>
          <w:b w:val="0"/>
        </w:rPr>
        <w:t xml:space="preserve"> (undo/redo: out of scope recommended).</w:t>
      </w:r>
    </w:p>
    <w:p>
      <w:pPr>
        <w:pStyle w:val="ListNumber"/>
        <w:spacing w:after="60"/>
      </w:pPr>
      <w:r>
        <w:rPr>
          <w:b w:val="0"/>
        </w:rPr>
        <w:t>Mutation routes gated by policy abilities (</w:t>
      </w:r>
      <w:r>
        <w:rPr>
          <w:rFonts w:ascii="Consolas" w:hAnsi="Consolas"/>
          <w:sz w:val="19"/>
        </w:rPr>
        <w:t>manage</w:t>
      </w:r>
      <w:r>
        <w:rPr>
          <w:b w:val="0"/>
        </w:rPr>
        <w:t xml:space="preserve"> on </w:t>
      </w:r>
      <w:r>
        <w:rPr>
          <w:rFonts w:ascii="Consolas" w:hAnsi="Consolas"/>
          <w:sz w:val="19"/>
        </w:rPr>
        <w:t>RoomLayout</w:t>
      </w:r>
      <w:r>
        <w:rPr>
          <w:b w:val="0"/>
        </w:rPr>
        <w:t>/</w:t>
      </w:r>
      <w:r>
        <w:rPr>
          <w:rFonts w:ascii="Consolas" w:hAnsi="Consolas"/>
          <w:sz w:val="19"/>
        </w:rPr>
        <w:t>FloorPlanPosition</w:t>
      </w:r>
      <w:r>
        <w:rPr>
          <w:b w:val="0"/>
        </w:rPr>
        <w:t xml:space="preserve">), never </w:t>
      </w:r>
      <w:r>
        <w:rPr>
          <w:rFonts w:ascii="Consolas" w:hAnsi="Consolas"/>
          <w:sz w:val="19"/>
        </w:rPr>
        <w:t>can:floorplan.*</w:t>
      </w:r>
      <w:r>
        <w:rPr>
          <w:b w:val="0"/>
        </w:rPr>
        <w:t xml:space="preserve">; room and PC as unbound strings resolved through </w:t>
      </w:r>
      <w:r>
        <w:rPr>
          <w:rFonts w:ascii="Consolas" w:hAnsi="Consolas"/>
          <w:sz w:val="19"/>
        </w:rPr>
        <w:t>RoomLayoutService</w:t>
      </w:r>
      <w:r>
        <w:rPr>
          <w:b w:val="0"/>
        </w:rPr>
        <w:t>.</w:t>
      </w:r>
    </w:p>
    <w:p>
      <w:pPr>
        <w:pStyle w:val="ListNumber"/>
        <w:spacing w:after="60"/>
      </w:pPr>
      <w:r>
        <w:rPr>
          <w:b w:val="0"/>
        </w:rPr>
        <w:t xml:space="preserve">Use </w:t>
      </w:r>
      <w:r>
        <w:rPr>
          <w:rFonts w:ascii="Consolas" w:hAnsi="Consolas"/>
          <w:sz w:val="19"/>
        </w:rPr>
        <w:t>RoomLayoutService::assertPcUnitInRoom()</w:t>
      </w:r>
      <w:r>
        <w:rPr>
          <w:b w:val="0"/>
        </w:rPr>
        <w:t xml:space="preserve"> and </w:t>
      </w:r>
      <w:r>
        <w:rPr>
          <w:rFonts w:ascii="Consolas" w:hAnsi="Consolas"/>
          <w:sz w:val="19"/>
        </w:rPr>
        <w:t>assertEditable()</w:t>
      </w:r>
      <w:r>
        <w:rPr>
          <w:b w:val="0"/>
        </w:rPr>
        <w:t xml:space="preserve">, and </w:t>
      </w:r>
      <w:r>
        <w:rPr>
          <w:rFonts w:ascii="Consolas" w:hAnsi="Consolas"/>
          <w:sz w:val="19"/>
        </w:rPr>
        <w:t>CoordinateService::place()</w:t>
      </w:r>
      <w:r>
        <w:rPr>
          <w:b w:val="0"/>
        </w:rPr>
        <w:t xml:space="preserve"> for server-authoritative snap-then-clamp; add </w:t>
      </w:r>
      <w:r>
        <w:rPr>
          <w:rFonts w:ascii="Consolas" w:hAnsi="Consolas"/>
          <w:sz w:val="19"/>
        </w:rPr>
        <w:t>isWithinBounds()</w:t>
      </w:r>
      <w:r>
        <w:rPr>
          <w:b w:val="0"/>
        </w:rPr>
        <w:t xml:space="preserve"> rejection (422) for out-of-range input.</w:t>
      </w:r>
    </w:p>
    <w:p>
      <w:pPr>
        <w:pStyle w:val="ListNumber"/>
        <w:spacing w:after="60"/>
      </w:pPr>
      <w:r>
        <w:rPr>
          <w:b w:val="0"/>
        </w:rPr>
        <w:t xml:space="preserve">Write </w:t>
      </w:r>
      <w:r>
        <w:rPr>
          <w:rFonts w:ascii="Consolas" w:hAnsi="Consolas"/>
          <w:sz w:val="19"/>
        </w:rPr>
        <w:t>ActivityAction::AssetPositionChanged/Cleared</w:t>
      </w:r>
      <w:r>
        <w:rPr>
          <w:b w:val="0"/>
        </w:rPr>
        <w:t xml:space="preserve"> rows with before/after coordinates and layout version (no new table).</w:t>
      </w:r>
    </w:p>
    <w:p>
      <w:pPr>
        <w:pStyle w:val="ListNumber"/>
        <w:spacing w:after="60"/>
      </w:pPr>
      <w:r>
        <w:rPr>
          <w:b w:val="0"/>
        </w:rPr>
        <w:t>Frontend: node drag + a keyboard/numeric placement alternative (FR-FP-009), reconciling the optimistic UI to the server-snapped position; extend the viewport store only with view state.</w:t>
      </w:r>
    </w:p>
    <w:p>
      <w:pPr>
        <w:pStyle w:val="ListNumber"/>
        <w:spacing w:after="60"/>
      </w:pPr>
      <w:r>
        <w:rPr>
          <w:b w:val="0"/>
        </w:rPr>
        <w:t>Extend the same negative e2e/axe coverage to the edit surface; add Pest tests for cross-room placement, inactive layout (409) and per-user-grant refusal on every mutation route.</w:t>
      </w:r>
    </w:p>
    <w:p>
      <w:pPr>
        <w:pStyle w:val="ListNumber"/>
        <w:spacing w:after="60"/>
      </w:pPr>
      <w:r>
        <w:rPr>
          <w:b w:val="0"/>
        </w:rPr>
        <w:t>Reconsider the unresolved test-load flake (§14.1) before adding more Vitest files.</w:t>
      </w:r>
    </w:p>
    <w:p>
      <w:pPr>
        <w:pStyle w:val="Heading2"/>
      </w:pPr>
      <w:r>
        <w:rPr>
          <w:b w:val="0"/>
        </w:rPr>
        <w:t>16. Git state after commit</w:t>
      </w:r>
    </w:p>
    <w:p>
      <w:pPr>
        <w:pStyle w:val="ListBullet"/>
        <w:spacing w:after="60"/>
      </w:pPr>
      <w:r>
        <w:rPr>
          <w:b w:val="0"/>
        </w:rPr>
        <w:t xml:space="preserve">Branch </w:t>
      </w: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, HEAD </w:t>
      </w:r>
      <w:r>
        <w:rPr>
          <w:rFonts w:ascii="Consolas" w:hAnsi="Consolas"/>
          <w:sz w:val="19"/>
        </w:rPr>
        <w:t>b845ea3</w:t>
      </w:r>
      <w:r>
        <w:rPr>
          <w:b w:val="0"/>
        </w:rPr>
        <w:t xml:space="preserve">, one commit ahead of WP-B, 5 commits ahead of </w:t>
      </w:r>
      <w:r>
        <w:rPr>
          <w:rFonts w:ascii="Consolas" w:hAnsi="Consolas"/>
          <w:sz w:val="19"/>
        </w:rPr>
        <w:t>origin</w:t>
      </w:r>
      <w:r>
        <w:rPr>
          <w:b w:val="0"/>
        </w:rPr>
        <w:t xml:space="preserve"> (</w:t>
      </w:r>
      <w:r>
        <w:rPr>
          <w:rFonts w:ascii="Consolas" w:hAnsi="Consolas"/>
          <w:sz w:val="19"/>
        </w:rPr>
        <w:t>742ded5</w:t>
      </w:r>
      <w:r>
        <w:rPr>
          <w:b w:val="0"/>
        </w:rPr>
        <w:t>).</w:t>
      </w:r>
    </w:p>
    <w:p>
      <w:pPr>
        <w:pStyle w:val="ListBullet"/>
        <w:spacing w:after="60"/>
      </w:pPr>
      <w:r>
        <w:rPr>
          <w:b w:val="0"/>
        </w:rPr>
        <w:t>Tracked modifications: exactly the 21 pre-existing files, unchanged.</w:t>
      </w:r>
    </w:p>
    <w:p>
      <w:pPr>
        <w:pStyle w:val="ListBullet"/>
        <w:spacing w:after="60"/>
      </w:pPr>
      <w:r>
        <w:rPr>
          <w:b w:val="0"/>
        </w:rPr>
        <w:t xml:space="preserve">Untracked: </w:t>
      </w:r>
      <w:r>
        <w:rPr>
          <w:rFonts w:ascii="Consolas" w:hAnsi="Consolas"/>
          <w:sz w:val="19"/>
        </w:rPr>
        <w:t>projectreports/*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frontend/e2e/.artifacts/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frontend/test-results/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releases/2df17db/manifest.json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releases/current</w:t>
      </w:r>
      <w:r>
        <w:rPr>
          <w:b w:val="0"/>
        </w:rPr>
        <w:t xml:space="preserve"> — all pre-existing or generated, none staged.</w:t>
      </w:r>
    </w:p>
    <w:p>
      <w:pPr>
        <w:pStyle w:val="ListBullet"/>
        <w:spacing w:after="60"/>
      </w:pPr>
      <w:r>
        <w:rPr>
          <w:b/>
        </w:rPr>
        <w:t>Not pushed.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