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920" w:after="400"/>
        <w:jc w:val="center"/>
      </w:pPr>
      <w:r>
        <w:rPr>
          <w:b w:val="0"/>
          <w:sz w:val="24"/>
        </w:rPr>
        <w:t>AI-Powered IT Asset &amp; Service Management System (SccIT)</w:t>
      </w:r>
    </w:p>
    <w:p>
      <w:pPr>
        <w:spacing w:before="0" w:after="120"/>
        <w:jc w:val="center"/>
      </w:pPr>
      <w:r>
        <w:rPr>
          <w:b/>
          <w:sz w:val="52"/>
        </w:rPr>
        <w:t>Software Design Description (SDD)</w:t>
      </w:r>
    </w:p>
    <w:p>
      <w:pPr>
        <w:spacing w:before="0" w:after="600"/>
        <w:jc w:val="center"/>
      </w:pPr>
      <w:r>
        <w:rPr>
          <w:b w:val="0"/>
          <w:sz w:val="24"/>
        </w:rPr>
        <w:t>Codename “SccIT”</w:t>
      </w:r>
    </w:p>
    <w:p>
      <w:pPr>
        <w:spacing w:before="0" w:after="80"/>
        <w:jc w:val="center"/>
      </w:pPr>
      <w:r>
        <w:rPr>
          <w:b w:val="0"/>
          <w:sz w:val="22"/>
        </w:rPr>
        <w:t>Document ID:  SCCIT-SDD</w:t>
      </w:r>
    </w:p>
    <w:p>
      <w:pPr>
        <w:spacing w:before="0" w:after="80"/>
        <w:jc w:val="center"/>
      </w:pPr>
      <w:r>
        <w:rPr>
          <w:b w:val="0"/>
          <w:sz w:val="22"/>
        </w:rPr>
        <w:t>Version 1.1  •  Approved — v1.1 (2026-07-04)</w:t>
      </w:r>
    </w:p>
    <w:p>
      <w:pPr>
        <w:spacing w:before="0" w:after="80"/>
        <w:jc w:val="center"/>
      </w:pPr>
      <w:r>
        <w:rPr>
          <w:b w:val="0"/>
          <w:sz w:val="22"/>
        </w:rPr>
        <w:t>Date:  2026-07-04</w:t>
      </w:r>
    </w:p>
    <w:p>
      <w:pPr>
        <w:spacing w:before="0" w:after="80"/>
        <w:jc w:val="center"/>
      </w:pPr>
      <w:r>
        <w:rPr>
          <w:b w:val="0"/>
          <w:sz w:val="22"/>
        </w:rPr>
        <w:t>Prepared by:  Engineering (Beemo)</w:t>
      </w:r>
    </w:p>
    <w:p>
      <w:pPr>
        <w:spacing w:before="0" w:after="80"/>
        <w:jc w:val="center"/>
      </w:pPr>
      <w:r>
        <w:rPr>
          <w:b w:val="0"/>
          <w:sz w:val="22"/>
        </w:rPr>
        <w:t>Classification:  Internal — Confidential</w:t>
      </w:r>
    </w:p>
    <w:p>
      <w:pPr>
        <w:spacing w:before="0" w:after="80"/>
        <w:jc w:val="center"/>
      </w:pPr>
      <w:r>
        <w:rPr>
          <w:b w:val="0"/>
          <w:sz w:val="22"/>
        </w:rPr>
        <w:t>Conformance:  Aligned with IEEE 1016-2009 (SDD) and ISO/IEC/IEEE 42010:2011 (Architecture Description)</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3"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pPr>
      <w:r>
        <w:rPr>
          <w:b/>
          <w:bCs/>
        </w:rPr>
        <w:t xml:space="preserve">Design authority.</w:t>
      </w:r>
      <w:r>
        <w:t xml:space="preserve"> </w:t>
      </w:r>
      <w:r>
        <w:t xml:space="preserve">This SDD describes</w:t>
      </w:r>
      <w:r>
        <w:t xml:space="preserve"> </w:t>
      </w:r>
      <w:r>
        <w:rPr>
          <w:i/>
          <w:iCs/>
        </w:rPr>
        <w:t xml:space="preserve">how</w:t>
      </w:r>
      <w:r>
        <w:t xml:space="preserve"> </w:t>
      </w:r>
      <w:r>
        <w:t xml:space="preserve">the approved requirements are realized. The</w:t>
      </w:r>
      <w:r>
        <w:t xml:space="preserve"> </w:t>
      </w:r>
      <w:r>
        <w:rPr>
          <w:b/>
          <w:bCs/>
        </w:rPr>
        <w:t xml:space="preserve">Software Requirements Specification</w:t>
      </w:r>
      <w:r>
        <w:t xml:space="preserve"> </w:t>
      </w:r>
      <w:r>
        <w:t xml:space="preserve">(SCCIT-SRS v1.0, approved)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11"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SCCIT-SDD</w:t>
            </w:r>
          </w:p>
        </w:tc>
      </w:tr>
      <w:tr>
        <w:tc>
          <w:tcPr/>
          <w:p>
            <w:pPr>
              <w:pStyle w:val="Compact"/>
            </w:pPr>
            <w:r>
              <w:t xml:space="preserve">Version</w:t>
            </w:r>
          </w:p>
        </w:tc>
        <w:tc>
          <w:tcPr/>
          <w:p>
            <w:pPr>
              <w:pStyle w:val="Compact"/>
            </w:pPr>
            <w:r>
              <w:t xml:space="preserve">1.1 (Approved)</w:t>
            </w:r>
          </w:p>
        </w:tc>
      </w:tr>
      <w:tr>
        <w:tc>
          <w:tcPr/>
          <w:p>
            <w:pPr>
              <w:pStyle w:val="Compact"/>
            </w:pPr>
            <w:r>
              <w:t xml:space="preserve">Date</w:t>
            </w:r>
          </w:p>
        </w:tc>
        <w:tc>
          <w:tcPr/>
          <w:p>
            <w:pPr>
              <w:pStyle w:val="Compact"/>
            </w:pPr>
            <w:r>
              <w:t xml:space="preserve">2026-07-04</w:t>
            </w:r>
          </w:p>
        </w:tc>
      </w:tr>
      <w:tr>
        <w:tc>
          <w:tcPr/>
          <w:p>
            <w:pPr>
              <w:pStyle w:val="Compact"/>
            </w:pPr>
            <w:r>
              <w:t xml:space="preserve">Standards</w:t>
            </w:r>
          </w:p>
        </w:tc>
        <w:tc>
          <w:tcPr/>
          <w:p>
            <w:pPr>
              <w:pStyle w:val="Compact"/>
            </w:pPr>
            <w:r>
              <w:t xml:space="preserve">IEEE 1016-2009; ISO/IEC/IEEE 42010:2011</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2026-07-04</w:t>
            </w:r>
          </w:p>
        </w:tc>
      </w:tr>
      <w:tr>
        <w:tc>
          <w:tcPr/>
          <w:p>
            <w:pPr>
              <w:pStyle w:val="Compact"/>
            </w:pPr>
            <w:r>
              <w:t xml:space="preserve">Primary input</w:t>
            </w:r>
          </w:p>
        </w:tc>
        <w:tc>
          <w:tcPr/>
          <w:p>
            <w:pPr>
              <w:pStyle w:val="Compact"/>
            </w:pPr>
            <w:r>
              <w:t xml:space="preserve">SCCIT-SRS v1.1 (</w:t>
            </w:r>
            <w:r>
              <w:rPr>
                <w:b/>
                <w:bCs/>
              </w:rPr>
              <w:t xml:space="preserve">approved</w:t>
            </w:r>
            <w:r>
              <w:t xml:space="preserve">)</w:t>
            </w:r>
          </w:p>
        </w:tc>
      </w:tr>
      <w:tr>
        <w:tc>
          <w:tcPr/>
          <w:p>
            <w:pPr>
              <w:pStyle w:val="Compact"/>
            </w:pPr>
            <w:r>
              <w:t xml:space="preserve">Related artifacts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9" w:name="revision-history"/>
    <w:p>
      <w:pPr>
        <w:pStyle w:val="Heading3"/>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SDD derived from the approved SRS and the implemented database/scaffold. Includes architecture-review reconciliation (Appendix A) and a design-decision register (§40).</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part of the v1.0 project specification (Git tag</w:t>
            </w:r>
            <w:r>
              <w:t xml:space="preserve"> </w:t>
            </w:r>
            <w:r>
              <w:rPr>
                <w:rStyle w:val="VerbatimChar"/>
              </w:rPr>
              <w:t xml:space="preserve">v1.0-project-specification</w:t>
            </w:r>
            <w:r>
              <w:t xml:space="preserve">).</w:t>
            </w:r>
          </w:p>
        </w:tc>
      </w:tr>
      <w:tr>
        <w:tc>
          <w:tcPr/>
          <w:p>
            <w:pPr>
              <w:pStyle w:val="Compact"/>
            </w:pPr>
            <w:r>
              <w:t xml:space="preserve">1.1</w:t>
            </w:r>
          </w:p>
        </w:tc>
        <w:tc>
          <w:tcPr/>
          <w:p>
            <w:pPr>
              <w:pStyle w:val="Compact"/>
            </w:pPr>
            <w:r>
              <w:t xml:space="preserve">2026-07-04</w:t>
            </w:r>
          </w:p>
        </w:tc>
        <w:tc>
          <w:tcPr/>
          <w:p>
            <w:pPr>
              <w:pStyle w:val="Compact"/>
            </w:pPr>
            <w:r>
              <w:t xml:space="preserve">Engineering</w:t>
            </w:r>
          </w:p>
        </w:tc>
        <w:tc>
          <w:tcPr/>
          <w:p>
            <w:pPr>
              <w:pStyle w:val="Compact"/>
            </w:pPr>
            <w:r>
              <w:t xml:space="preserve">Realizes SRS v1.1 (OI-02 resolved): §10 gains the</w:t>
            </w:r>
            <w:r>
              <w:t xml:space="preserve"> </w:t>
            </w:r>
            <w:r>
              <w:rPr>
                <w:b/>
                <w:bCs/>
              </w:rPr>
              <w:t xml:space="preserve">registration-request + Administrator-approval</w:t>
            </w:r>
            <w:r>
              <w:t xml:space="preserve"> </w:t>
            </w:r>
            <w:r>
              <w:t xml:space="preserve">design; §11–12 gain the Identity-domain review flow; new design decisions</w:t>
            </w:r>
            <w:r>
              <w:t xml:space="preserve"> </w:t>
            </w:r>
            <w:r>
              <w:rPr>
                <w:b/>
                <w:bCs/>
              </w:rPr>
              <w:t xml:space="preserve">DD-17</w:t>
            </w:r>
            <w:r>
              <w:t xml:space="preserve"> </w:t>
            </w:r>
            <w:r>
              <w:t xml:space="preserve">(registration-request workflow),</w:t>
            </w:r>
            <w:r>
              <w:t xml:space="preserve"> </w:t>
            </w:r>
            <w:r>
              <w:rPr>
                <w:b/>
                <w:bCs/>
              </w:rPr>
              <w:t xml:space="preserve">DD-18</w:t>
            </w:r>
            <w:r>
              <w:t xml:space="preserve"> </w:t>
            </w:r>
            <w:r>
              <w:t xml:space="preserve">(dedicated</w:t>
            </w:r>
            <w:r>
              <w:t xml:space="preserve"> </w:t>
            </w:r>
            <w:r>
              <w:rPr>
                <w:rStyle w:val="VerbatimChar"/>
              </w:rPr>
              <w:t xml:space="preserve">rejected</w:t>
            </w:r>
            <w:r>
              <w:t xml:space="preserve"> </w:t>
            </w:r>
            <w:r>
              <w:t xml:space="preserve">status + review columns),</w:t>
            </w:r>
            <w:r>
              <w:t xml:space="preserve"> </w:t>
            </w:r>
            <w:r>
              <w:rPr>
                <w:b/>
                <w:bCs/>
              </w:rPr>
              <w:t xml:space="preserve">DD-19</w:t>
            </w:r>
            <w:r>
              <w:t xml:space="preserve"> </w:t>
            </w:r>
            <w:r>
              <w:t xml:space="preserve">(single account-status middleware),</w:t>
            </w:r>
            <w:r>
              <w:t xml:space="preserve"> </w:t>
            </w:r>
            <w:r>
              <w:rPr>
                <w:b/>
                <w:bCs/>
              </w:rPr>
              <w:t xml:space="preserve">DD-20</w:t>
            </w:r>
            <w:r>
              <w:t xml:space="preserve"> </w:t>
            </w:r>
            <w:r>
              <w:t xml:space="preserve">(RateLimiter-based lockout &amp; throttling); Appendix A records the OI-02 resolution; §35 adds the registration-approval sequence.</w:t>
            </w:r>
          </w:p>
        </w:tc>
      </w:tr>
      <w:tr>
        <w:tc>
          <w:tcPr/>
          <w:p>
            <w:pPr>
              <w:pStyle w:val="Compact"/>
            </w:pPr>
            <w:r>
              <w:t xml:space="preserve">1.1</w:t>
            </w:r>
          </w:p>
        </w:tc>
        <w:tc>
          <w:tcPr/>
          <w:p>
            <w:pPr>
              <w:pStyle w:val="Compact"/>
            </w:pPr>
            <w:r>
              <w:t xml:space="preserve">2026-07-04</w:t>
            </w:r>
          </w:p>
        </w:tc>
        <w:tc>
          <w:tcPr/>
          <w:p>
            <w:pPr>
              <w:pStyle w:val="Compact"/>
            </w:pPr>
            <w:r>
              <w:t xml:space="preserve">Client / Product Owner</w:t>
            </w:r>
          </w:p>
        </w:tc>
        <w:tc>
          <w:tcPr/>
          <w:p>
            <w:pPr>
              <w:pStyle w:val="Compact"/>
            </w:pPr>
            <w:r>
              <w:t xml:space="preserve">Reviewed and approved ahead of Phase 2.2 implementation.</w:t>
            </w:r>
          </w:p>
        </w:tc>
      </w:tr>
    </w:tbl>
    <w:bookmarkEnd w:id="9"/>
    <w:bookmarkStart w:id="10" w:name="conventions"/>
    <w:p>
      <w:pPr>
        <w:pStyle w:val="Heading3"/>
      </w:pPr>
      <w:r>
        <w:t xml:space="preserve">Conventions</w:t>
      </w:r>
    </w:p>
    <w:p>
      <w:pPr>
        <w:pStyle w:val="Compact"/>
        <w:numPr>
          <w:ilvl w:val="0"/>
          <w:numId w:val="1001"/>
        </w:numPr>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pPr>
      <w:r>
        <w:rPr>
          <w:b/>
          <w:bCs/>
        </w:rPr>
        <w:t xml:space="preserve">Diagrams</w:t>
      </w:r>
      <w:r>
        <w:t xml:space="preserve"> </w:t>
      </w:r>
      <w:r>
        <w:t xml:space="preserve">use Mermaid (renders in Obsidian and GitHub). Where a diagram would add noise, a labelled text diagram is used instead.</w:t>
      </w:r>
    </w:p>
    <w:p>
      <w:pPr>
        <w:pStyle w:val="Compact"/>
        <w:numPr>
          <w:ilvl w:val="0"/>
          <w:numId w:val="1001"/>
        </w:numPr>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10"/>
    <w:bookmarkEnd w:id="11"/>
    <w:bookmarkStart w:id="12" w:name="table-of-contents"/>
    <w:p>
      <w:pPr>
        <w:pStyle w:val="Heading2"/>
      </w:pPr>
      <w:r>
        <w:t xml:space="preserve">Table of Contents</w:t>
      </w:r>
    </w:p>
    <w:p>
      <w:pPr>
        <w:pStyle w:val="Compact"/>
        <w:numPr>
          <w:ilvl w:val="0"/>
          <w:numId w:val="1002"/>
        </w:numPr>
      </w:pPr>
      <w:hyperlink w:anchor="X102b2e9de4183984340b81b0bb402a984d3925a">
        <w:r>
          <w:rPr>
            <w:rStyle w:val="Hyperlink"/>
          </w:rPr>
          <w:t xml:space="preserve">Executive Summary</w:t>
        </w:r>
      </w:hyperlink>
    </w:p>
    <w:p>
      <w:pPr>
        <w:pStyle w:val="Compact"/>
        <w:numPr>
          <w:ilvl w:val="0"/>
          <w:numId w:val="1002"/>
        </w:numPr>
      </w:pPr>
      <w:hyperlink w:anchor="Xd9aff23fc6a19f3d1c7f04109556ff859b24a2e">
        <w:r>
          <w:rPr>
            <w:rStyle w:val="Hyperlink"/>
          </w:rPr>
          <w:t xml:space="preserve">Design Goals</w:t>
        </w:r>
      </w:hyperlink>
    </w:p>
    <w:p>
      <w:pPr>
        <w:pStyle w:val="Compact"/>
        <w:numPr>
          <w:ilvl w:val="0"/>
          <w:numId w:val="1002"/>
        </w:numPr>
      </w:pPr>
      <w:hyperlink w:anchor="X241ac8a4f321da9720ca28611c69e5433234444">
        <w:r>
          <w:rPr>
            <w:rStyle w:val="Hyperlink"/>
          </w:rPr>
          <w:t xml:space="preserve">Overall System Architecture</w:t>
        </w:r>
      </w:hyperlink>
    </w:p>
    <w:p>
      <w:pPr>
        <w:pStyle w:val="Compact"/>
        <w:numPr>
          <w:ilvl w:val="0"/>
          <w:numId w:val="1002"/>
        </w:numPr>
      </w:pPr>
      <w:hyperlink w:anchor="Xe2086f4168c0bd15fdd1d2cacf129082b307c67">
        <w:r>
          <w:rPr>
            <w:rStyle w:val="Hyperlink"/>
          </w:rPr>
          <w:t xml:space="preserve">Technology Stack</w:t>
        </w:r>
      </w:hyperlink>
    </w:p>
    <w:p>
      <w:pPr>
        <w:pStyle w:val="Compact"/>
        <w:numPr>
          <w:ilvl w:val="0"/>
          <w:numId w:val="1002"/>
        </w:numPr>
      </w:pPr>
      <w:hyperlink w:anchor="X7b5a28ec3c86232af75c7adafd30bd2b8af542a">
        <w:r>
          <w:rPr>
            <w:rStyle w:val="Hyperlink"/>
          </w:rPr>
          <w:t xml:space="preserve">Deployment Architecture</w:t>
        </w:r>
      </w:hyperlink>
    </w:p>
    <w:p>
      <w:pPr>
        <w:pStyle w:val="Compact"/>
        <w:numPr>
          <w:ilvl w:val="0"/>
          <w:numId w:val="1002"/>
        </w:numPr>
      </w:pPr>
      <w:hyperlink w:anchor="Xc625236c91fcc6818a166e8a881a650f4b975e9">
        <w:r>
          <w:rPr>
            <w:rStyle w:val="Hyperlink"/>
          </w:rPr>
          <w:t xml:space="preserve">Laravel Architecture</w:t>
        </w:r>
      </w:hyperlink>
    </w:p>
    <w:p>
      <w:pPr>
        <w:pStyle w:val="Compact"/>
        <w:numPr>
          <w:ilvl w:val="0"/>
          <w:numId w:val="1002"/>
        </w:numPr>
      </w:pPr>
      <w:hyperlink w:anchor="Xe22877424ed0f9934e544f297180aa3552fa363">
        <w:r>
          <w:rPr>
            <w:rStyle w:val="Hyperlink"/>
          </w:rPr>
          <w:t xml:space="preserve">React Architecture</w:t>
        </w:r>
      </w:hyperlink>
    </w:p>
    <w:p>
      <w:pPr>
        <w:pStyle w:val="Compact"/>
        <w:numPr>
          <w:ilvl w:val="0"/>
          <w:numId w:val="1002"/>
        </w:numPr>
      </w:pPr>
      <w:hyperlink w:anchor="X0e4047745f357f8914b3ceeb20d40baa253f46d">
        <w:r>
          <w:rPr>
            <w:rStyle w:val="Hyperlink"/>
          </w:rPr>
          <w:t xml:space="preserve">PostgreSQL Architecture</w:t>
        </w:r>
      </w:hyperlink>
    </w:p>
    <w:p>
      <w:pPr>
        <w:pStyle w:val="Compact"/>
        <w:numPr>
          <w:ilvl w:val="0"/>
          <w:numId w:val="1002"/>
        </w:numPr>
      </w:pPr>
      <w:hyperlink w:anchor="X09a8bde735d94aa72b87020e6aa576df5db9d80">
        <w:r>
          <w:rPr>
            <w:rStyle w:val="Hyperlink"/>
          </w:rPr>
          <w:t xml:space="preserve">Docker Architecture</w:t>
        </w:r>
      </w:hyperlink>
    </w:p>
    <w:p>
      <w:pPr>
        <w:pStyle w:val="Compact"/>
        <w:numPr>
          <w:ilvl w:val="0"/>
          <w:numId w:val="1002"/>
        </w:numPr>
      </w:pPr>
      <w:hyperlink w:anchor="Xd088f527a512b48c7a71f15b0231f63328fbc5d">
        <w:r>
          <w:rPr>
            <w:rStyle w:val="Hyperlink"/>
          </w:rPr>
          <w:t xml:space="preserve">Authentication Design</w:t>
        </w:r>
      </w:hyperlink>
    </w:p>
    <w:p>
      <w:pPr>
        <w:pStyle w:val="Compact"/>
        <w:numPr>
          <w:ilvl w:val="0"/>
          <w:numId w:val="1002"/>
        </w:numPr>
      </w:pPr>
      <w:hyperlink w:anchor="Xeed854fb52a193a27fbd4d29161cb33dc1fda91">
        <w:r>
          <w:rPr>
            <w:rStyle w:val="Hyperlink"/>
          </w:rPr>
          <w:t xml:space="preserve">Authorization Design</w:t>
        </w:r>
      </w:hyperlink>
    </w:p>
    <w:p>
      <w:pPr>
        <w:pStyle w:val="Compact"/>
        <w:numPr>
          <w:ilvl w:val="0"/>
          <w:numId w:val="1002"/>
        </w:numPr>
      </w:pPr>
      <w:hyperlink w:anchor="X13b4f6eb59efc29cfcbb7d568d8068f0d9811bc">
        <w:r>
          <w:rPr>
            <w:rStyle w:val="Hyperlink"/>
          </w:rPr>
          <w:t xml:space="preserve">RBAC Design</w:t>
        </w:r>
      </w:hyperlink>
    </w:p>
    <w:p>
      <w:pPr>
        <w:pStyle w:val="Compact"/>
        <w:numPr>
          <w:ilvl w:val="0"/>
          <w:numId w:val="1002"/>
        </w:numPr>
      </w:pPr>
      <w:hyperlink w:anchor="Xd9b93d1141c2416051a46b4af1d4863e9cb2644">
        <w:r>
          <w:rPr>
            <w:rStyle w:val="Hyperlink"/>
          </w:rPr>
          <w:t xml:space="preserve">Database Design Overview</w:t>
        </w:r>
      </w:hyperlink>
    </w:p>
    <w:p>
      <w:pPr>
        <w:pStyle w:val="Compact"/>
        <w:numPr>
          <w:ilvl w:val="0"/>
          <w:numId w:val="1002"/>
        </w:numPr>
      </w:pPr>
      <w:hyperlink w:anchor="X41b32924aebe41b46b751cd11efccb8e9088deb">
        <w:r>
          <w:rPr>
            <w:rStyle w:val="Hyperlink"/>
          </w:rPr>
          <w:t xml:space="preserve">Module Architecture</w:t>
        </w:r>
      </w:hyperlink>
    </w:p>
    <w:p>
      <w:pPr>
        <w:pStyle w:val="Compact"/>
        <w:numPr>
          <w:ilvl w:val="0"/>
          <w:numId w:val="1002"/>
        </w:numPr>
      </w:pPr>
      <w:hyperlink w:anchor="Xc2d96847512b73a8e4d479c827a01c4c86d0791">
        <w:r>
          <w:rPr>
            <w:rStyle w:val="Hyperlink"/>
          </w:rPr>
          <w:t xml:space="preserve">Component Architecture</w:t>
        </w:r>
      </w:hyperlink>
    </w:p>
    <w:p>
      <w:pPr>
        <w:pStyle w:val="Compact"/>
        <w:numPr>
          <w:ilvl w:val="0"/>
          <w:numId w:val="1002"/>
        </w:numPr>
      </w:pPr>
      <w:hyperlink w:anchor="Xd5bd7b0dbd93a56a2cea1017410d45c19e30c0b">
        <w:r>
          <w:rPr>
            <w:rStyle w:val="Hyperlink"/>
          </w:rPr>
          <w:t xml:space="preserve">Service Architecture</w:t>
        </w:r>
      </w:hyperlink>
    </w:p>
    <w:p>
      <w:pPr>
        <w:pStyle w:val="Compact"/>
        <w:numPr>
          <w:ilvl w:val="0"/>
          <w:numId w:val="1002"/>
        </w:numPr>
      </w:pPr>
      <w:hyperlink w:anchor="Xcbc8e4c4f579d4d5418b3f6199f0dd9d8cc40a5">
        <w:r>
          <w:rPr>
            <w:rStyle w:val="Hyperlink"/>
          </w:rPr>
          <w:t xml:space="preserve">API Design</w:t>
        </w:r>
      </w:hyperlink>
    </w:p>
    <w:p>
      <w:pPr>
        <w:pStyle w:val="Compact"/>
        <w:numPr>
          <w:ilvl w:val="0"/>
          <w:numId w:val="1002"/>
        </w:numPr>
      </w:pPr>
      <w:hyperlink w:anchor="Xc5e8cfc75f591214fbfb1a17c59dcdbcb6f6a38">
        <w:r>
          <w:rPr>
            <w:rStyle w:val="Hyperlink"/>
          </w:rPr>
          <w:t xml:space="preserve">Data Flow</w:t>
        </w:r>
      </w:hyperlink>
    </w:p>
    <w:p>
      <w:pPr>
        <w:pStyle w:val="Compact"/>
        <w:numPr>
          <w:ilvl w:val="0"/>
          <w:numId w:val="1002"/>
        </w:numPr>
      </w:pPr>
      <w:hyperlink w:anchor="X67c906ff11d8cef110776638477337baf05b661">
        <w:r>
          <w:rPr>
            <w:rStyle w:val="Hyperlink"/>
          </w:rPr>
          <w:t xml:space="preserve">Error Handling</w:t>
        </w:r>
      </w:hyperlink>
    </w:p>
    <w:p>
      <w:pPr>
        <w:pStyle w:val="Compact"/>
        <w:numPr>
          <w:ilvl w:val="0"/>
          <w:numId w:val="1002"/>
        </w:numPr>
      </w:pPr>
      <w:hyperlink w:anchor="X6ca34eb4292e53ccce4a2b9e992e7f657a861ce">
        <w:r>
          <w:rPr>
            <w:rStyle w:val="Hyperlink"/>
          </w:rPr>
          <w:t xml:space="preserve">Logging Strategy</w:t>
        </w:r>
      </w:hyperlink>
    </w:p>
    <w:p>
      <w:pPr>
        <w:pStyle w:val="Compact"/>
        <w:numPr>
          <w:ilvl w:val="0"/>
          <w:numId w:val="1002"/>
        </w:numPr>
      </w:pPr>
      <w:hyperlink w:anchor="X377fda8512b4219c89ab13613c5ec74b6bde771">
        <w:r>
          <w:rPr>
            <w:rStyle w:val="Hyperlink"/>
          </w:rPr>
          <w:t xml:space="preserve">Audit Strategy</w:t>
        </w:r>
      </w:hyperlink>
    </w:p>
    <w:p>
      <w:pPr>
        <w:pStyle w:val="Compact"/>
        <w:numPr>
          <w:ilvl w:val="0"/>
          <w:numId w:val="1002"/>
        </w:numPr>
      </w:pPr>
      <w:hyperlink w:anchor="Xc83174301e57ded361a0305aaa3f5d817577204">
        <w:r>
          <w:rPr>
            <w:rStyle w:val="Hyperlink"/>
          </w:rPr>
          <w:t xml:space="preserve">AI Architecture</w:t>
        </w:r>
      </w:hyperlink>
    </w:p>
    <w:p>
      <w:pPr>
        <w:pStyle w:val="Compact"/>
        <w:numPr>
          <w:ilvl w:val="0"/>
          <w:numId w:val="1002"/>
        </w:numPr>
      </w:pPr>
      <w:hyperlink w:anchor="X3d30afd2ae04a6f5c07c30b8f545196ecb45619">
        <w:r>
          <w:rPr>
            <w:rStyle w:val="Hyperlink"/>
          </w:rPr>
          <w:t xml:space="preserve">RAG Architecture</w:t>
        </w:r>
      </w:hyperlink>
    </w:p>
    <w:p>
      <w:pPr>
        <w:pStyle w:val="Compact"/>
        <w:numPr>
          <w:ilvl w:val="0"/>
          <w:numId w:val="1002"/>
        </w:numPr>
      </w:pPr>
      <w:hyperlink w:anchor="Xc94628b3a94f632394a850a16395d378096b8d8">
        <w:r>
          <w:rPr>
            <w:rStyle w:val="Hyperlink"/>
          </w:rPr>
          <w:t xml:space="preserve">QR Architecture</w:t>
        </w:r>
      </w:hyperlink>
    </w:p>
    <w:p>
      <w:pPr>
        <w:pStyle w:val="Compact"/>
        <w:numPr>
          <w:ilvl w:val="0"/>
          <w:numId w:val="1002"/>
        </w:numPr>
      </w:pPr>
      <w:hyperlink w:anchor="X1025b386ec31cec75096049ad589968a0613cbb">
        <w:r>
          <w:rPr>
            <w:rStyle w:val="Hyperlink"/>
          </w:rPr>
          <w:t xml:space="preserve">Interactive Floor Plan Architecture</w:t>
        </w:r>
      </w:hyperlink>
    </w:p>
    <w:p>
      <w:pPr>
        <w:pStyle w:val="Compact"/>
        <w:numPr>
          <w:ilvl w:val="0"/>
          <w:numId w:val="1002"/>
        </w:numPr>
      </w:pPr>
      <w:hyperlink w:anchor="Xb95909059abfc0234b91c1531043f9c2da1c783">
        <w:r>
          <w:rPr>
            <w:rStyle w:val="Hyperlink"/>
          </w:rPr>
          <w:t xml:space="preserve">Notification Architecture</w:t>
        </w:r>
      </w:hyperlink>
    </w:p>
    <w:p>
      <w:pPr>
        <w:pStyle w:val="Compact"/>
        <w:numPr>
          <w:ilvl w:val="0"/>
          <w:numId w:val="1002"/>
        </w:numPr>
      </w:pPr>
      <w:hyperlink w:anchor="X220075c10ff4334e4833f61e7d654ec0cd75a83">
        <w:r>
          <w:rPr>
            <w:rStyle w:val="Hyperlink"/>
          </w:rPr>
          <w:t xml:space="preserve">Dashboard Architecture</w:t>
        </w:r>
      </w:hyperlink>
    </w:p>
    <w:p>
      <w:pPr>
        <w:pStyle w:val="Compact"/>
        <w:numPr>
          <w:ilvl w:val="0"/>
          <w:numId w:val="1002"/>
        </w:numPr>
      </w:pPr>
      <w:hyperlink w:anchor="X1639a54f72546768535ec644260a7f3a7a3e765">
        <w:r>
          <w:rPr>
            <w:rStyle w:val="Hyperlink"/>
          </w:rPr>
          <w:t xml:space="preserve">Reporting Architecture</w:t>
        </w:r>
      </w:hyperlink>
    </w:p>
    <w:p>
      <w:pPr>
        <w:pStyle w:val="Compact"/>
        <w:numPr>
          <w:ilvl w:val="0"/>
          <w:numId w:val="1002"/>
        </w:numPr>
      </w:pPr>
      <w:hyperlink w:anchor="X142f033053bff9a8fb763c561bf86c3e26d63de">
        <w:r>
          <w:rPr>
            <w:rStyle w:val="Hyperlink"/>
          </w:rPr>
          <w:t xml:space="preserve">Security Architecture</w:t>
        </w:r>
      </w:hyperlink>
    </w:p>
    <w:p>
      <w:pPr>
        <w:pStyle w:val="Compact"/>
        <w:numPr>
          <w:ilvl w:val="0"/>
          <w:numId w:val="1002"/>
        </w:numPr>
      </w:pPr>
      <w:hyperlink w:anchor="Xf9f63cab236b23f46de99f41ebad46daf41b39a">
        <w:r>
          <w:rPr>
            <w:rStyle w:val="Hyperlink"/>
          </w:rPr>
          <w:t xml:space="preserve">Performance Design</w:t>
        </w:r>
      </w:hyperlink>
    </w:p>
    <w:p>
      <w:pPr>
        <w:pStyle w:val="Compact"/>
        <w:numPr>
          <w:ilvl w:val="0"/>
          <w:numId w:val="1002"/>
        </w:numPr>
      </w:pPr>
      <w:hyperlink w:anchor="X745943bee308067211decd67c8880f4d1eb5b9d">
        <w:r>
          <w:rPr>
            <w:rStyle w:val="Hyperlink"/>
          </w:rPr>
          <w:t xml:space="preserve">Scalability Design</w:t>
        </w:r>
      </w:hyperlink>
    </w:p>
    <w:p>
      <w:pPr>
        <w:pStyle w:val="Compact"/>
        <w:numPr>
          <w:ilvl w:val="0"/>
          <w:numId w:val="1002"/>
        </w:numPr>
      </w:pPr>
      <w:hyperlink w:anchor="Xe754c4f8083a36af30ebd37a2fee64b5dc2051a">
        <w:r>
          <w:rPr>
            <w:rStyle w:val="Hyperlink"/>
          </w:rPr>
          <w:t xml:space="preserve">Maintainability Strategy</w:t>
        </w:r>
      </w:hyperlink>
    </w:p>
    <w:p>
      <w:pPr>
        <w:pStyle w:val="Compact"/>
        <w:numPr>
          <w:ilvl w:val="0"/>
          <w:numId w:val="1002"/>
        </w:numPr>
      </w:pPr>
      <w:hyperlink w:anchor="X809e2db6db692b6c2a9e0a48619476f1c395a2f">
        <w:r>
          <w:rPr>
            <w:rStyle w:val="Hyperlink"/>
          </w:rPr>
          <w:t xml:space="preserve">Coding Standards</w:t>
        </w:r>
      </w:hyperlink>
    </w:p>
    <w:p>
      <w:pPr>
        <w:pStyle w:val="Compact"/>
        <w:numPr>
          <w:ilvl w:val="0"/>
          <w:numId w:val="1002"/>
        </w:numPr>
      </w:pPr>
      <w:hyperlink w:anchor="Xa45ce24dcdb52022a7515ac8246ea033347332a">
        <w:r>
          <w:rPr>
            <w:rStyle w:val="Hyperlink"/>
          </w:rPr>
          <w:t xml:space="preserve">Package Structure</w:t>
        </w:r>
      </w:hyperlink>
    </w:p>
    <w:p>
      <w:pPr>
        <w:pStyle w:val="Compact"/>
        <w:numPr>
          <w:ilvl w:val="0"/>
          <w:numId w:val="1002"/>
        </w:numPr>
      </w:pPr>
      <w:hyperlink w:anchor="X329906d55e88f3c5a8122196c1277ae0930d0fa">
        <w:r>
          <w:rPr>
            <w:rStyle w:val="Hyperlink"/>
          </w:rPr>
          <w:t xml:space="preserve">Sequence Diagrams</w:t>
        </w:r>
      </w:hyperlink>
    </w:p>
    <w:p>
      <w:pPr>
        <w:pStyle w:val="Compact"/>
        <w:numPr>
          <w:ilvl w:val="0"/>
          <w:numId w:val="1002"/>
        </w:numPr>
      </w:pPr>
      <w:hyperlink w:anchor="X7ca836052c6b39582b6fe11d9979357d4df3371">
        <w:r>
          <w:rPr>
            <w:rStyle w:val="Hyperlink"/>
          </w:rPr>
          <w:t xml:space="preserve">Component Diagrams</w:t>
        </w:r>
      </w:hyperlink>
    </w:p>
    <w:p>
      <w:pPr>
        <w:pStyle w:val="Compact"/>
        <w:numPr>
          <w:ilvl w:val="0"/>
          <w:numId w:val="1002"/>
        </w:numPr>
      </w:pPr>
      <w:hyperlink w:anchor="Xbcd95416a5e5100c8f815397ea775d314fddff1">
        <w:r>
          <w:rPr>
            <w:rStyle w:val="Hyperlink"/>
          </w:rPr>
          <w:t xml:space="preserve">Deployment Diagrams</w:t>
        </w:r>
      </w:hyperlink>
    </w:p>
    <w:p>
      <w:pPr>
        <w:pStyle w:val="Compact"/>
        <w:numPr>
          <w:ilvl w:val="0"/>
          <w:numId w:val="1002"/>
        </w:numPr>
      </w:pPr>
      <w:hyperlink w:anchor="X3d3fbc8cb102c62fbb97210640782f5dcfbf7f2">
        <w:r>
          <w:rPr>
            <w:rStyle w:val="Hyperlink"/>
          </w:rPr>
          <w:t xml:space="preserve">Future Extension Points</w:t>
        </w:r>
      </w:hyperlink>
    </w:p>
    <w:p>
      <w:pPr>
        <w:pStyle w:val="Compact"/>
        <w:numPr>
          <w:ilvl w:val="0"/>
          <w:numId w:val="1002"/>
        </w:numPr>
      </w:pPr>
      <w:hyperlink w:anchor="X729278461ef63a211df36d00f218c400ea926ce">
        <w:r>
          <w:rPr>
            <w:rStyle w:val="Hyperlink"/>
          </w:rPr>
          <w:t xml:space="preserve">Design → Requirement Traceability</w:t>
        </w:r>
      </w:hyperlink>
    </w:p>
    <w:p>
      <w:pPr>
        <w:pStyle w:val="Compact"/>
        <w:numPr>
          <w:ilvl w:val="0"/>
          <w:numId w:val="1002"/>
        </w:numPr>
      </w:pPr>
      <w:hyperlink w:anchor="X91c95d1c9d663471b5e1ef5bbd4bfd6721207fa">
        <w:r>
          <w:rPr>
            <w:rStyle w:val="Hyperlink"/>
          </w:rPr>
          <w:t xml:space="preserve">Design Decision Register</w:t>
        </w:r>
      </w:hyperlink>
    </w:p>
    <w:p>
      <w:pPr>
        <w:pStyle w:val="Compact"/>
        <w:numPr>
          <w:ilvl w:val="0"/>
          <w:numId w:val="1002"/>
        </w:numPr>
      </w:pPr>
      <w:hyperlink w:anchor="X25c20c79d252864d416d2f05506ebc754c43063">
        <w:r>
          <w:rPr>
            <w:rStyle w:val="Hyperlink"/>
          </w:rPr>
          <w:t xml:space="preserve">Appendix A — Architecture Review &amp; Consistency Verification</w:t>
        </w:r>
      </w:hyperlink>
    </w:p>
    <w:p>
      <w:r>
        <w:pict>
          <v:rect style="width:0;height:1.5pt" o:hralign="center" o:hrstd="t" o:hr="t"/>
        </w:pict>
      </w:r>
    </w:p>
    <w:bookmarkEnd w:id="12"/>
    <w:bookmarkStart w:id="13" w:name="X102b2e9de4183984340b81b0bb402a984d3925a"/>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pPr>
      <w:r>
        <w:t xml:space="preserve">The architecture is built around four load-bearing ideas:</w:t>
      </w:r>
    </w:p>
    <w:p>
      <w:pPr>
        <w:pStyle w:val="Compact"/>
        <w:numPr>
          <w:ilvl w:val="0"/>
          <w:numId w:val="1003"/>
        </w:numPr>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approved requirements, and records the architectural decisions and the review that reconciled the design with the SRS and the implemented database (Appendix A).</w:t>
      </w:r>
    </w:p>
    <w:p>
      <w:r>
        <w:pict>
          <v:rect style="width:0;height:1.5pt" o:hralign="center" o:hrstd="t" o:hr="t"/>
        </w:pict>
      </w:r>
    </w:p>
    <w:bookmarkEnd w:id="13"/>
    <w:bookmarkStart w:id="14" w:name="Xd9aff23fc6a19f3d1c7f04109556ff859b24a2e"/>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Design goal</w:t>
            </w:r>
          </w:p>
        </w:tc>
        <w:tc>
          <w:tcPr/>
          <w:p>
            <w:pPr>
              <w:pStyle w:val="Compact"/>
            </w:pPr>
            <w:r>
              <w:t xml:space="preserve">Driven by</w:t>
            </w:r>
          </w:p>
        </w:tc>
      </w:tr>
      <w:tr>
        <w:tc>
          <w:tcPr/>
          <w:p>
            <w:pPr>
              <w:pStyle w:val="Compact"/>
            </w:pPr>
            <w:r>
              <w:t xml:space="preserve">DG-1</w:t>
            </w:r>
          </w:p>
        </w:tc>
        <w:tc>
          <w:tcPr/>
          <w:p>
            <w:pPr>
              <w:pStyle w:val="Compact"/>
            </w:pPr>
            <w:r>
              <w:rPr>
                <w:b/>
                <w:bCs/>
              </w:rPr>
              <w:t xml:space="preserve">Integrity by construction</w:t>
            </w:r>
            <w:r>
              <w:t xml:space="preserve"> </w:t>
            </w:r>
            <w:r>
              <w:t xml:space="preserve">— invariants enforced at the database, not merely in application code.</w:t>
            </w:r>
          </w:p>
        </w:tc>
        <w:tc>
          <w:tcPr/>
          <w:p>
            <w:pPr>
              <w:pStyle w:val="Compact"/>
            </w:pPr>
            <w:r>
              <w:t xml:space="preserve">DR-002/005/012, NFR-AVL-007, BO-06</w:t>
            </w:r>
          </w:p>
        </w:tc>
      </w:tr>
      <w:tr>
        <w:tc>
          <w:tcPr/>
          <w:p>
            <w:pPr>
              <w:pStyle w:val="Compact"/>
            </w:pPr>
            <w:r>
              <w:t xml:space="preserve">DG-2</w:t>
            </w:r>
          </w:p>
        </w:tc>
        <w:tc>
          <w:tcPr/>
          <w:p>
            <w:pPr>
              <w:pStyle w:val="Compact"/>
            </w:pPr>
            <w:r>
              <w:rPr>
                <w:b/>
                <w:bCs/>
              </w:rPr>
              <w:t xml:space="preserve">Clear module boundaries</w:t>
            </w:r>
            <w:r>
              <w:t xml:space="preserve"> </w:t>
            </w:r>
            <w:r>
              <w:t xml:space="preserve">— domain-oriented, low coupling, high cohesion; add modules without refactoring.</w:t>
            </w:r>
          </w:p>
        </w:tc>
        <w:tc>
          <w:tcPr/>
          <w:p>
            <w:pPr>
              <w:pStyle w:val="Compact"/>
            </w:pPr>
            <w:r>
              <w:t xml:space="preserve">NFR-MTN-003, Future Expansion</w:t>
            </w:r>
          </w:p>
        </w:tc>
      </w:tr>
      <w:tr>
        <w:tc>
          <w:tcPr/>
          <w:p>
            <w:pPr>
              <w:pStyle w:val="Compact"/>
            </w:pPr>
            <w:r>
              <w:t xml:space="preserve">DG-3</w:t>
            </w:r>
          </w:p>
        </w:tc>
        <w:tc>
          <w:tcPr/>
          <w:p>
            <w:pPr>
              <w:pStyle w:val="Compact"/>
            </w:pPr>
            <w:r>
              <w:rPr>
                <w:b/>
                <w:bCs/>
              </w:rPr>
              <w:t xml:space="preserve">Secure by default</w:t>
            </w:r>
            <w:r>
              <w:t xml:space="preserve"> </w:t>
            </w:r>
            <w:r>
              <w:t xml:space="preserve">— opaque IDs, deny-by-default authz, first-party cookie auth, secrets out of client/DB.</w:t>
            </w:r>
          </w:p>
        </w:tc>
        <w:tc>
          <w:tcPr/>
          <w:p>
            <w:pPr>
              <w:pStyle w:val="Compact"/>
            </w:pPr>
            <w:r>
              <w:t xml:space="preserve">§12 SRS, NFR-SEC-*</w:t>
            </w:r>
          </w:p>
        </w:tc>
      </w:tr>
      <w:tr>
        <w:tc>
          <w:tcPr/>
          <w:p>
            <w:pPr>
              <w:pStyle w:val="Compact"/>
            </w:pPr>
            <w:r>
              <w:t xml:space="preserve">DG-4</w:t>
            </w:r>
          </w:p>
        </w:tc>
        <w:tc>
          <w:tcPr/>
          <w:p>
            <w:pPr>
              <w:pStyle w:val="Compact"/>
            </w:pPr>
            <w:r>
              <w:rPr>
                <w:b/>
                <w:bCs/>
              </w:rPr>
              <w:t xml:space="preserve">Responsive under load</w:t>
            </w:r>
            <w:r>
              <w:t xml:space="preserve"> </w:t>
            </w:r>
            <w:r>
              <w:t xml:space="preserve">— async everything expensive; index every access path; O(1) list reads.</w:t>
            </w:r>
          </w:p>
        </w:tc>
        <w:tc>
          <w:tcPr/>
          <w:p>
            <w:pPr>
              <w:pStyle w:val="Compact"/>
            </w:pPr>
            <w:r>
              <w:t xml:space="preserve">§13–§14 SRS</w:t>
            </w:r>
          </w:p>
        </w:tc>
      </w:tr>
      <w:tr>
        <w:tc>
          <w:tcPr/>
          <w:p>
            <w:pPr>
              <w:pStyle w:val="Compact"/>
            </w:pPr>
            <w:r>
              <w:t xml:space="preserve">DG-5</w:t>
            </w:r>
          </w:p>
        </w:tc>
        <w:tc>
          <w:tcPr/>
          <w:p>
            <w:pPr>
              <w:pStyle w:val="Compact"/>
            </w:pPr>
            <w:r>
              <w:rPr>
                <w:b/>
                <w:bCs/>
              </w:rPr>
              <w:t xml:space="preserve">Accessible, consistent UI</w:t>
            </w:r>
            <w:r>
              <w:t xml:space="preserve"> </w:t>
            </w:r>
            <w:r>
              <w:t xml:space="preserve">— one design system, role tokens only, dual-theme AA, keyboard-first.</w:t>
            </w:r>
          </w:p>
        </w:tc>
        <w:tc>
          <w:tcPr/>
          <w:p>
            <w:pPr>
              <w:pStyle w:val="Compact"/>
            </w:pPr>
            <w:r>
              <w:t xml:space="preserve">§16 SRS, NFR-USB-*</w:t>
            </w:r>
          </w:p>
        </w:tc>
      </w:tr>
      <w:tr>
        <w:tc>
          <w:tcPr/>
          <w:p>
            <w:pPr>
              <w:pStyle w:val="Compact"/>
            </w:pPr>
            <w:r>
              <w:t xml:space="preserve">DG-6</w:t>
            </w:r>
          </w:p>
        </w:tc>
        <w:tc>
          <w:tcPr/>
          <w:p>
            <w:pPr>
              <w:pStyle w:val="Compact"/>
            </w:pPr>
            <w:r>
              <w:rPr>
                <w:b/>
                <w:bCs/>
              </w:rPr>
              <w:t xml:space="preserve">Graceful degradation</w:t>
            </w:r>
            <w:r>
              <w:t xml:space="preserve"> </w:t>
            </w:r>
            <w:r>
              <w:t xml:space="preserve">— core workflows survive AI/mail/real-time outages.</w:t>
            </w:r>
          </w:p>
        </w:tc>
        <w:tc>
          <w:tcPr/>
          <w:p>
            <w:pPr>
              <w:pStyle w:val="Compact"/>
            </w:pPr>
            <w:r>
              <w:t xml:space="preserve">FR-AI-020, NFR-AVL-005</w:t>
            </w:r>
          </w:p>
        </w:tc>
      </w:tr>
      <w:tr>
        <w:tc>
          <w:tcPr/>
          <w:p>
            <w:pPr>
              <w:pStyle w:val="Compact"/>
            </w:pPr>
            <w:r>
              <w:t xml:space="preserve">DG-7</w:t>
            </w:r>
          </w:p>
        </w:tc>
        <w:tc>
          <w:tcPr/>
          <w:p>
            <w:pPr>
              <w:pStyle w:val="Compact"/>
            </w:pPr>
            <w:r>
              <w:rPr>
                <w:b/>
                <w:bCs/>
              </w:rPr>
              <w:t xml:space="preserve">Testable &amp; verifiable</w:t>
            </w:r>
            <w:r>
              <w:t xml:space="preserve"> </w:t>
            </w:r>
            <w:r>
              <w:t xml:space="preserve">— every layer unit/feature-testable; CI gates green to merge.</w:t>
            </w:r>
          </w:p>
        </w:tc>
        <w:tc>
          <w:tcPr/>
          <w:p>
            <w:pPr>
              <w:pStyle w:val="Compact"/>
            </w:pPr>
            <w:r>
              <w:t xml:space="preserve">NFR-MTN-001/002/005</w:t>
            </w:r>
          </w:p>
        </w:tc>
      </w:tr>
      <w:tr>
        <w:tc>
          <w:tcPr/>
          <w:p>
            <w:pPr>
              <w:pStyle w:val="Compact"/>
            </w:pPr>
            <w:r>
              <w:t xml:space="preserve">DG-8</w:t>
            </w:r>
          </w:p>
        </w:tc>
        <w:tc>
          <w:tcPr/>
          <w:p>
            <w:pPr>
              <w:pStyle w:val="Compact"/>
            </w:pPr>
            <w:r>
              <w:rPr>
                <w:b/>
                <w:bCs/>
              </w:rPr>
              <w:t xml:space="preserve">Vertical-agnostic</w:t>
            </w:r>
            <w:r>
              <w:t xml:space="preserve"> </w:t>
            </w:r>
            <w:r>
              <w:t xml:space="preserve">— brand/behavior configurable via settings, zero code change to re-skin.</w:t>
            </w:r>
          </w:p>
        </w:tc>
        <w:tc>
          <w:tcPr/>
          <w:p>
            <w:pPr>
              <w:pStyle w:val="Compact"/>
            </w:pPr>
            <w:r>
              <w:t xml:space="preserve">BO-08, FR-CFG-005</w:t>
            </w:r>
          </w:p>
        </w:tc>
      </w:tr>
      <w:tr>
        <w:tc>
          <w:tcPr/>
          <w:p>
            <w:pPr>
              <w:pStyle w:val="Compact"/>
            </w:pPr>
            <w:r>
              <w:t xml:space="preserve">DG-9</w:t>
            </w:r>
          </w:p>
        </w:tc>
        <w:tc>
          <w:tcPr/>
          <w:p>
            <w:pPr>
              <w:pStyle w:val="Compact"/>
            </w:pPr>
            <w:r>
              <w:rPr>
                <w:b/>
                <w:bCs/>
              </w:rPr>
              <w:t xml:space="preserve">Observable &amp; recoverable</w:t>
            </w:r>
            <w:r>
              <w:t xml:space="preserve"> </w:t>
            </w:r>
            <w:r>
              <w:t xml:space="preserve">— structured logs, health endpoints, backups + restore drills.</w:t>
            </w:r>
          </w:p>
        </w:tc>
        <w:tc>
          <w:tcPr/>
          <w:p>
            <w:pPr>
              <w:pStyle w:val="Compact"/>
            </w:pPr>
            <w:r>
              <w:t xml:space="preserve">NFR-OBS-*, NFR-AVL-003/004</w:t>
            </w:r>
          </w:p>
        </w:tc>
      </w:tr>
      <w:tr>
        <w:tc>
          <w:tcPr/>
          <w:p>
            <w:pPr>
              <w:pStyle w:val="Compact"/>
            </w:pPr>
            <w:r>
              <w:t xml:space="preserve">DG-10</w:t>
            </w:r>
          </w:p>
        </w:tc>
        <w:tc>
          <w:tcPr/>
          <w:p>
            <w:pPr>
              <w:pStyle w:val="Compact"/>
            </w:pPr>
            <w:r>
              <w:rPr>
                <w:b/>
                <w:bCs/>
              </w:rPr>
              <w:t xml:space="preserve">Provider independence for AI</w:t>
            </w:r>
            <w:r>
              <w:t xml:space="preserve"> </w:t>
            </w:r>
            <w:r>
              <w:t xml:space="preserve">— Gemini behind an abstraction; models swappable via data.</w:t>
            </w:r>
          </w:p>
        </w:tc>
        <w:tc>
          <w:tcPr/>
          <w:p>
            <w:pPr>
              <w:pStyle w:val="Compact"/>
            </w:pPr>
            <w:r>
              <w:t xml:space="preserve">FR-AI-015</w:t>
            </w:r>
          </w:p>
        </w:tc>
      </w:tr>
    </w:tbl>
    <w:p>
      <w:r>
        <w:pict>
          <v:rect style="width:0;height:1.5pt" o:hralign="center" o:hrstd="t" o:hr="t"/>
        </w:pict>
      </w:r>
    </w:p>
    <w:bookmarkEnd w:id="14"/>
    <w:bookmarkStart w:id="18" w:name="X241ac8a4f321da9720ca28611c69e5433234444"/>
    <w:p>
      <w:pPr>
        <w:pStyle w:val="Heading2"/>
      </w:pPr>
      <w:r>
        <w:t xml:space="preserve">3. Overall System Architecture</w:t>
      </w:r>
    </w:p>
    <w:bookmarkStart w:id="15" w:name="Xb3cd0950c9fedfbede962a0df3e05687c01d352"/>
    <w:p>
      <w:pPr>
        <w:pStyle w:val="Heading3"/>
      </w:pPr>
      <w:r>
        <w:t xml:space="preserve">3.1 Architectural style</w:t>
      </w:r>
    </w:p>
    <w:p>
      <w:pPr>
        <w:pStyle w:val="FirstParagraph"/>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pPr>
      <w:r>
        <w:rPr>
          <w:b/>
          <w:bCs/>
        </w:rPr>
        <w:t xml:space="preserve">Presentation:</w:t>
      </w:r>
      <w:r>
        <w:t xml:space="preserve"> </w:t>
      </w:r>
      <w:r>
        <w:t xml:space="preserve">React 19 SPA (browser).</w:t>
      </w:r>
    </w:p>
    <w:p>
      <w:pPr>
        <w:pStyle w:val="Compact"/>
        <w:numPr>
          <w:ilvl w:val="0"/>
          <w:numId w:val="1004"/>
        </w:numPr>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pPr>
      <w:r>
        <w:rPr>
          <w:b/>
          <w:bCs/>
        </w:rPr>
        <w:t xml:space="preserve">External:</w:t>
      </w:r>
      <w:r>
        <w:t xml:space="preserve"> </w:t>
      </w:r>
      <w:r>
        <w:t xml:space="preserve">Google Gemini (AI), SMTP (mail), and — in P4 — Laravel Reverb (WebSockets).</w:t>
      </w:r>
    </w:p>
    <w:bookmarkEnd w:id="15"/>
    <w:bookmarkStart w:id="16" w:name="Xe914f608f632d11005e00e0224b683c2b62f034"/>
    <w:p>
      <w:pPr>
        <w:pStyle w:val="Heading3"/>
      </w:pPr>
      <w:r>
        <w:t xml:space="preserve">3.2 Logical layers (request lifecycle)</w:t>
      </w:r>
    </w:p>
    <w:p>
      <w:pPr>
        <w:pStyle w:val="SourceCode"/>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16"/>
    <w:bookmarkStart w:id="17" w:name="X4e2935575e87eef6b98aa2657408a0eb1a78ec9"/>
    <w:p>
      <w:pPr>
        <w:pStyle w:val="Heading3"/>
      </w:pPr>
      <w:r>
        <w:t xml:space="preserve">3.3 Key architectural properties</w:t>
      </w:r>
    </w:p>
    <w:p>
      <w:pPr>
        <w:pStyle w:val="Compact"/>
        <w:numPr>
          <w:ilvl w:val="0"/>
          <w:numId w:val="1005"/>
        </w:numPr>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17"/>
    <w:bookmarkEnd w:id="18"/>
    <w:bookmarkStart w:id="22" w:name="Xe2086f4168c0bd15fdd1d2cacf129082b307c67"/>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19" w:name="Xf2e7dcf0c3a1abef7b1d3caacd6d82f30008275"/>
    <w:p>
      <w:pPr>
        <w:pStyle w:val="Heading3"/>
      </w:pPr>
      <w:r>
        <w:t xml:space="preserve">4.1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Language/runtime</w:t>
            </w:r>
          </w:p>
        </w:tc>
        <w:tc>
          <w:tcPr/>
          <w:p>
            <w:pPr>
              <w:pStyle w:val="Compact"/>
            </w:pPr>
            <w:r>
              <w:t xml:space="preserve">PHP 8.4 (fpm-bookworm);</w:t>
            </w:r>
            <w:r>
              <w:t xml:space="preserve"> </w:t>
            </w:r>
            <w:r>
              <w:rPr>
                <w:rStyle w:val="VerbatimChar"/>
              </w:rPr>
              <w:t xml:space="preserve">require php ^8.3</w:t>
            </w:r>
          </w:p>
        </w:tc>
        <w:tc>
          <w:tcPr/>
          <w:p>
            <w:pPr>
              <w:pStyle w:val="Compact"/>
            </w:pPr>
            <w:r>
              <w:rPr>
                <w:rStyle w:val="VerbatimChar"/>
              </w:rPr>
              <w:t xml:space="preserve">declare(strict_types=1)</w:t>
            </w:r>
            <w:r>
              <w:t xml:space="preserve"> </w:t>
            </w:r>
            <w:r>
              <w:t xml:space="preserve">everywhere.</w:t>
            </w:r>
          </w:p>
        </w:tc>
      </w:tr>
      <w:tr>
        <w:tc>
          <w:tcPr/>
          <w:p>
            <w:pPr>
              <w:pStyle w:val="Compact"/>
            </w:pPr>
            <w:r>
              <w:t xml:space="preserve">Framework</w:t>
            </w:r>
          </w:p>
        </w:tc>
        <w:tc>
          <w:tcPr/>
          <w:p>
            <w:pPr>
              <w:pStyle w:val="Compact"/>
            </w:pPr>
            <w:r>
              <w:t xml:space="preserve">Laravel 13</w:t>
            </w:r>
          </w:p>
        </w:tc>
        <w:tc>
          <w:tcPr/>
          <w:p>
            <w:pPr>
              <w:pStyle w:val="Compact"/>
            </w:pPr>
            <w:r>
              <w:t xml:space="preserve">Slim skeleton; config via</w:t>
            </w:r>
            <w:r>
              <w:t xml:space="preserve"> </w:t>
            </w:r>
            <w:r>
              <w:rPr>
                <w:rStyle w:val="VerbatimChar"/>
              </w:rPr>
              <w:t xml:space="preserve">bootstrap/app.php</w:t>
            </w:r>
            <w:r>
              <w:t xml:space="preserve">.</w:t>
            </w:r>
          </w:p>
        </w:tc>
      </w:tr>
      <w:tr>
        <w:tc>
          <w:tcPr/>
          <w:p>
            <w:pPr>
              <w:pStyle w:val="Compact"/>
            </w:pPr>
            <w:r>
              <w:t xml:space="preserve">Auth</w:t>
            </w:r>
          </w:p>
        </w:tc>
        <w:tc>
          <w:tcPr/>
          <w:p>
            <w:pPr>
              <w:pStyle w:val="Compact"/>
            </w:pPr>
            <w:r>
              <w:t xml:space="preserve">Laravel Sanctum 4 (SPA cookie)</w:t>
            </w:r>
          </w:p>
        </w:tc>
        <w:tc>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c>
          <w:tcPr/>
          <w:p>
            <w:pPr>
              <w:pStyle w:val="Compact"/>
            </w:pPr>
            <w:r>
              <w:t xml:space="preserve">REPL/tooling</w:t>
            </w:r>
          </w:p>
        </w:tc>
        <w:tc>
          <w:tcPr/>
          <w:p>
            <w:pPr>
              <w:pStyle w:val="Compact"/>
            </w:pPr>
            <w:r>
              <w:t xml:space="preserve">Tinker 3, Pail (logs)</w:t>
            </w:r>
          </w:p>
        </w:tc>
        <w:tc>
          <w:tcPr/>
          <w:p>
            <w:pPr>
              <w:pStyle w:val="Compact"/>
            </w:pPr>
          </w:p>
        </w:tc>
      </w:tr>
      <w:tr>
        <w:tc>
          <w:tcPr/>
          <w:p>
            <w:pPr>
              <w:pStyle w:val="Compact"/>
            </w:pPr>
            <w:r>
              <w:t xml:space="preserve">Static analysis</w:t>
            </w:r>
          </w:p>
        </w:tc>
        <w:tc>
          <w:tcPr/>
          <w:p>
            <w:pPr>
              <w:pStyle w:val="Compact"/>
            </w:pPr>
            <w:r>
              <w:t xml:space="preserve">Larastan 3 (level 6)</w:t>
            </w:r>
          </w:p>
        </w:tc>
        <w:tc>
          <w:tcPr/>
          <w:p>
            <w:pPr>
              <w:pStyle w:val="Compact"/>
            </w:pPr>
            <w:r>
              <w:t xml:space="preserve">PHPDoc generics on relations/collections.</w:t>
            </w:r>
          </w:p>
        </w:tc>
      </w:tr>
      <w:tr>
        <w:tc>
          <w:tcPr/>
          <w:p>
            <w:pPr>
              <w:pStyle w:val="Compact"/>
            </w:pPr>
            <w:r>
              <w:t xml:space="preserve">Formatting</w:t>
            </w:r>
          </w:p>
        </w:tc>
        <w:tc>
          <w:tcPr/>
          <w:p>
            <w:pPr>
              <w:pStyle w:val="Compact"/>
            </w:pPr>
            <w:r>
              <w:t xml:space="preserve">Pint</w:t>
            </w:r>
          </w:p>
        </w:tc>
        <w:tc>
          <w:tcPr/>
          <w:p>
            <w:pPr>
              <w:pStyle w:val="Compact"/>
            </w:pPr>
            <w:r>
              <w:t xml:space="preserve">Laravel preset.</w:t>
            </w:r>
          </w:p>
        </w:tc>
      </w:tr>
      <w:tr>
        <w:tc>
          <w:tcPr/>
          <w:p>
            <w:pPr>
              <w:pStyle w:val="Compact"/>
            </w:pPr>
            <w:r>
              <w:t xml:space="preserve">Tests</w:t>
            </w:r>
          </w:p>
        </w:tc>
        <w:tc>
          <w:tcPr/>
          <w:p>
            <w:pPr>
              <w:pStyle w:val="Compact"/>
            </w:pPr>
            <w:r>
              <w:t xml:space="preserve">Pest 4 (+ pest-plugin-laravel), PHPUnit 12</w:t>
            </w:r>
          </w:p>
        </w:tc>
        <w:tc>
          <w:tcPr/>
          <w:p>
            <w:pPr>
              <w:pStyle w:val="Compact"/>
            </w:pPr>
            <w:r>
              <w:t xml:space="preserve">Postgres test DB.</w:t>
            </w:r>
          </w:p>
        </w:tc>
      </w:tr>
      <w:tr>
        <w:tc>
          <w:tcPr/>
          <w:p>
            <w:pPr>
              <w:pStyle w:val="Compact"/>
            </w:pPr>
            <w:r>
              <w:t xml:space="preserve">PHP extensions</w:t>
            </w:r>
          </w:p>
        </w:tc>
        <w:tc>
          <w:tcPr/>
          <w:p>
            <w:pPr>
              <w:pStyle w:val="Compact"/>
            </w:pPr>
            <w:r>
              <w:t xml:space="preserve">pdo_pgsql, pgsql, bcmath, intl, zip, gd, pcntl, opcache, redis</w:t>
            </w:r>
          </w:p>
        </w:tc>
        <w:tc>
          <w:tcPr/>
          <w:p>
            <w:pPr>
              <w:pStyle w:val="Compact"/>
            </w:pPr>
            <w:r>
              <w:t xml:space="preserve">Baked in the image.</w:t>
            </w:r>
          </w:p>
        </w:tc>
      </w:tr>
    </w:tbl>
    <w:bookmarkEnd w:id="19"/>
    <w:bookmarkStart w:id="20" w:name="Xef506349e818cc3d54ab542f6c22b46cd73eac1"/>
    <w:p>
      <w:pPr>
        <w:pStyle w:val="Heading3"/>
      </w:pPr>
      <w:r>
        <w:t xml:space="preserve">4.2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Notes</w:t>
            </w:r>
          </w:p>
        </w:tc>
      </w:tr>
      <w:tr>
        <w:tc>
          <w:tcPr/>
          <w:p>
            <w:pPr>
              <w:pStyle w:val="Compact"/>
            </w:pPr>
            <w:r>
              <w:t xml:space="preserve">Language</w:t>
            </w:r>
          </w:p>
        </w:tc>
        <w:tc>
          <w:tcPr/>
          <w:p>
            <w:pPr>
              <w:pStyle w:val="Compact"/>
            </w:pPr>
            <w:r>
              <w:t xml:space="preserve">TypeScript 6 (strict)</w:t>
            </w:r>
          </w:p>
        </w:tc>
        <w:tc>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c>
          <w:tcPr/>
          <w:p>
            <w:pPr>
              <w:pStyle w:val="Compact"/>
            </w:pPr>
            <w:r>
              <w:t xml:space="preserve">Framework</w:t>
            </w:r>
          </w:p>
        </w:tc>
        <w:tc>
          <w:tcPr/>
          <w:p>
            <w:pPr>
              <w:pStyle w:val="Compact"/>
            </w:pPr>
            <w:r>
              <w:t xml:space="preserve">React 19.2</w:t>
            </w:r>
          </w:p>
        </w:tc>
        <w:tc>
          <w:tcPr/>
          <w:p>
            <w:pPr>
              <w:pStyle w:val="Compact"/>
            </w:pPr>
          </w:p>
        </w:tc>
      </w:tr>
      <w:tr>
        <w:tc>
          <w:tcPr/>
          <w:p>
            <w:pPr>
              <w:pStyle w:val="Compact"/>
            </w:pPr>
            <w:r>
              <w:t xml:space="preserve">Build</w:t>
            </w:r>
          </w:p>
        </w:tc>
        <w:tc>
          <w:tcPr/>
          <w:p>
            <w:pPr>
              <w:pStyle w:val="Compact"/>
            </w:pPr>
            <w:r>
              <w:t xml:space="preserve">Vite 8 (</w:t>
            </w:r>
            <w:r>
              <w:rPr>
                <w:rStyle w:val="VerbatimChar"/>
              </w:rPr>
              <w:t xml:space="preserve">@vitejs/plugin-react</w:t>
            </w:r>
            <w:r>
              <w:t xml:space="preserve">)</w:t>
            </w:r>
          </w:p>
        </w:tc>
        <w:tc>
          <w:tcPr/>
          <w:p>
            <w:pPr>
              <w:pStyle w:val="Compact"/>
            </w:pPr>
            <w:r>
              <w:t xml:space="preserve">HMR via Nginx (</w:t>
            </w:r>
            <w:r>
              <w:rPr>
                <w:rStyle w:val="VerbatimChar"/>
              </w:rPr>
              <w:t xml:space="preserve">clientPort: 8080</w:t>
            </w:r>
            <w:r>
              <w:t xml:space="preserve">), polling watch (Windows/Docker).</w:t>
            </w:r>
          </w:p>
        </w:tc>
      </w:tr>
      <w:tr>
        <w:tc>
          <w:tcPr/>
          <w:p>
            <w:pPr>
              <w:pStyle w:val="Compact"/>
            </w:pPr>
            <w:r>
              <w:t xml:space="preserve">Routing</w:t>
            </w:r>
          </w:p>
        </w:tc>
        <w:tc>
          <w:tcPr/>
          <w:p>
            <w:pPr>
              <w:pStyle w:val="Compact"/>
            </w:pPr>
            <w:r>
              <w:t xml:space="preserve">react-router-dom 7</w:t>
            </w:r>
          </w:p>
        </w:tc>
        <w:tc>
          <w:tcPr/>
          <w:p>
            <w:pPr>
              <w:pStyle w:val="Compact"/>
            </w:pPr>
          </w:p>
        </w:tc>
      </w:tr>
      <w:tr>
        <w:tc>
          <w:tcPr/>
          <w:p>
            <w:pPr>
              <w:pStyle w:val="Compact"/>
            </w:pPr>
            <w:r>
              <w:t xml:space="preserve">Server state</w:t>
            </w:r>
          </w:p>
        </w:tc>
        <w:tc>
          <w:tcPr/>
          <w:p>
            <w:pPr>
              <w:pStyle w:val="Compact"/>
            </w:pPr>
            <w:r>
              <w:t xml:space="preserve">@tanstack/react-query 5</w:t>
            </w:r>
          </w:p>
        </w:tc>
        <w:tc>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c>
          <w:tcPr/>
          <w:p>
            <w:pPr>
              <w:pStyle w:val="Compact"/>
            </w:pPr>
            <w:r>
              <w:t xml:space="preserve">UI state</w:t>
            </w:r>
          </w:p>
        </w:tc>
        <w:tc>
          <w:tcPr/>
          <w:p>
            <w:pPr>
              <w:pStyle w:val="Compact"/>
            </w:pPr>
            <w:r>
              <w:t xml:space="preserve">Zustand 5</w:t>
            </w:r>
          </w:p>
        </w:tc>
        <w:tc>
          <w:tcPr/>
          <w:p>
            <w:pPr>
              <w:pStyle w:val="Compact"/>
            </w:pPr>
            <w:r>
              <w:t xml:space="preserve">e.g.</w:t>
            </w:r>
            <w:r>
              <w:t xml:space="preserve"> </w:t>
            </w:r>
            <w:r>
              <w:rPr>
                <w:rStyle w:val="VerbatimChar"/>
              </w:rPr>
              <w:t xml:space="preserve">useUiStore</w:t>
            </w:r>
            <w:r>
              <w:t xml:space="preserve"> </w:t>
            </w:r>
            <w:r>
              <w:t xml:space="preserve">(theme, layout).</w:t>
            </w:r>
          </w:p>
        </w:tc>
      </w:tr>
      <w:tr>
        <w:tc>
          <w:tcPr/>
          <w:p>
            <w:pPr>
              <w:pStyle w:val="Compact"/>
            </w:pPr>
            <w:r>
              <w:t xml:space="preserve">HTTP</w:t>
            </w:r>
          </w:p>
        </w:tc>
        <w:tc>
          <w:tcPr/>
          <w:p>
            <w:pPr>
              <w:pStyle w:val="Compact"/>
            </w:pPr>
            <w:r>
              <w:t xml:space="preserve">axios</w:t>
            </w:r>
          </w:p>
        </w:tc>
        <w:tc>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c>
          <w:tcPr/>
          <w:p>
            <w:pPr>
              <w:pStyle w:val="Compact"/>
            </w:pPr>
            <w:r>
              <w:t xml:space="preserve">Forms/validation</w:t>
            </w:r>
          </w:p>
        </w:tc>
        <w:tc>
          <w:tcPr/>
          <w:p>
            <w:pPr>
              <w:pStyle w:val="Compact"/>
            </w:pPr>
            <w:r>
              <w:t xml:space="preserve">react-hook-form 7 + Zod 4 (</w:t>
            </w:r>
            <w:r>
              <w:rPr>
                <w:rStyle w:val="VerbatimChar"/>
              </w:rPr>
              <w:t xml:space="preserve">@hookform/resolvers</w:t>
            </w:r>
            <w:r>
              <w:t xml:space="preserve">)</w:t>
            </w:r>
          </w:p>
        </w:tc>
        <w:tc>
          <w:tcPr/>
          <w:p>
            <w:pPr>
              <w:pStyle w:val="Compact"/>
            </w:pPr>
            <w:r>
              <w:t xml:space="preserve">Zod schemas mirror backend validation.</w:t>
            </w:r>
          </w:p>
        </w:tc>
      </w:tr>
      <w:tr>
        <w:tc>
          <w:tcPr/>
          <w:p>
            <w:pPr>
              <w:pStyle w:val="Compact"/>
            </w:pPr>
            <w:r>
              <w:t xml:space="preserve">Styling</w:t>
            </w:r>
          </w:p>
        </w:tc>
        <w:tc>
          <w:tcPr/>
          <w:p>
            <w:pPr>
              <w:pStyle w:val="Compact"/>
            </w:pPr>
            <w:r>
              <w:t xml:space="preserve">Tailwind CSS 4 (</w:t>
            </w:r>
            <w:r>
              <w:rPr>
                <w:rStyle w:val="VerbatimChar"/>
              </w:rPr>
              <w:t xml:space="preserve">@tailwindcss/vite</w:t>
            </w:r>
            <w:r>
              <w:t xml:space="preserve">)</w:t>
            </w:r>
          </w:p>
        </w:tc>
        <w:tc>
          <w:tcPr/>
          <w:p>
            <w:pPr>
              <w:pStyle w:val="Compact"/>
            </w:pPr>
            <w:r>
              <w:rPr>
                <w:rStyle w:val="VerbatimChar"/>
              </w:rPr>
              <w:t xml:space="preserve">DESIGN.md</w:t>
            </w:r>
            <w:r>
              <w:t xml:space="preserve"> </w:t>
            </w:r>
            <w:r>
              <w:t xml:space="preserve">OKLCH tokens as theme.</w:t>
            </w:r>
          </w:p>
        </w:tc>
      </w:tr>
      <w:tr>
        <w:tc>
          <w:tcPr/>
          <w:p>
            <w:pPr>
              <w:pStyle w:val="Compact"/>
            </w:pPr>
            <w:r>
              <w:t xml:space="preserve">Icons</w:t>
            </w:r>
          </w:p>
        </w:tc>
        <w:tc>
          <w:tcPr/>
          <w:p>
            <w:pPr>
              <w:pStyle w:val="Compact"/>
            </w:pPr>
            <w:r>
              <w:t xml:space="preserve">lucide-react</w:t>
            </w:r>
          </w:p>
        </w:tc>
        <w:tc>
          <w:tcPr/>
          <w:p>
            <w:pPr>
              <w:pStyle w:val="Compact"/>
            </w:pPr>
          </w:p>
        </w:tc>
      </w:tr>
      <w:tr>
        <w:tc>
          <w:tcPr/>
          <w:p>
            <w:pPr>
              <w:pStyle w:val="Compact"/>
            </w:pPr>
            <w:r>
              <w:t xml:space="preserve">Tests</w:t>
            </w:r>
          </w:p>
        </w:tc>
        <w:tc>
          <w:tcPr/>
          <w:p>
            <w:pPr>
              <w:pStyle w:val="Compact"/>
            </w:pPr>
            <w:r>
              <w:t xml:space="preserve">Vitest 4 + Testing Library + jsdom</w:t>
            </w:r>
          </w:p>
        </w:tc>
        <w:tc>
          <w:tcPr/>
          <w:p>
            <w:pPr>
              <w:pStyle w:val="Compact"/>
            </w:pPr>
          </w:p>
        </w:tc>
      </w:tr>
    </w:tbl>
    <w:bookmarkEnd w:id="20"/>
    <w:bookmarkStart w:id="21" w:name="Xb64e193279e667582db01fcea94867279fe86d1"/>
    <w:p>
      <w:pPr>
        <w:pStyle w:val="Heading3"/>
      </w:pPr>
      <w:r>
        <w:t xml:space="preserve">4.3 Data &amp; infrastructure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Choice</w:t>
            </w:r>
          </w:p>
        </w:tc>
      </w:tr>
      <w:tr>
        <w:tc>
          <w:tcPr/>
          <w:p>
            <w:pPr>
              <w:pStyle w:val="Compact"/>
            </w:pPr>
            <w:r>
              <w:t xml:space="preserve">Database</w:t>
            </w:r>
          </w:p>
        </w:tc>
        <w:tc>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c>
          <w:tcPr/>
          <w:p>
            <w:pPr>
              <w:pStyle w:val="Compact"/>
            </w:pPr>
            <w:r>
              <w:t xml:space="preserve">Cache/session/queue</w:t>
            </w:r>
          </w:p>
        </w:tc>
        <w:tc>
          <w:tcPr/>
          <w:p>
            <w:pPr>
              <w:pStyle w:val="Compact"/>
            </w:pPr>
            <w:r>
              <w:t xml:space="preserve">Redis 7 (alpine)</w:t>
            </w:r>
          </w:p>
        </w:tc>
      </w:tr>
      <w:tr>
        <w:tc>
          <w:tcPr/>
          <w:p>
            <w:pPr>
              <w:pStyle w:val="Compact"/>
            </w:pPr>
            <w:r>
              <w:t xml:space="preserve">Web/edge</w:t>
            </w:r>
          </w:p>
        </w:tc>
        <w:tc>
          <w:tcPr/>
          <w:p>
            <w:pPr>
              <w:pStyle w:val="Compact"/>
            </w:pPr>
            <w:r>
              <w:t xml:space="preserve">Nginx 1.27 (alpine), single origin</w:t>
            </w:r>
          </w:p>
        </w:tc>
      </w:tr>
      <w:tr>
        <w:tc>
          <w:tcPr/>
          <w:p>
            <w:pPr>
              <w:pStyle w:val="Compact"/>
            </w:pPr>
            <w:r>
              <w:t xml:space="preserve">Mail (dev)</w:t>
            </w:r>
          </w:p>
        </w:tc>
        <w:tc>
          <w:tcPr/>
          <w:p>
            <w:pPr>
              <w:pStyle w:val="Compact"/>
            </w:pPr>
            <w:r>
              <w:t xml:space="preserve">Mailpit; production SMTP configurable</w:t>
            </w:r>
          </w:p>
        </w:tc>
      </w:tr>
      <w:tr>
        <w:tc>
          <w:tcPr/>
          <w:p>
            <w:pPr>
              <w:pStyle w:val="Compact"/>
            </w:pPr>
            <w:r>
              <w:t xml:space="preserve">Real-time (P4)</w:t>
            </w:r>
          </w:p>
        </w:tc>
        <w:tc>
          <w:tcPr/>
          <w:p>
            <w:pPr>
              <w:pStyle w:val="Compact"/>
            </w:pPr>
            <w:r>
              <w:t xml:space="preserve">Laravel Reverb (WebSockets) — env placeholders present</w:t>
            </w:r>
          </w:p>
        </w:tc>
      </w:tr>
      <w:tr>
        <w:tc>
          <w:tcPr/>
          <w:p>
            <w:pPr>
              <w:pStyle w:val="Compact"/>
            </w:pPr>
            <w:r>
              <w:t xml:space="preserve">AI (P3)</w:t>
            </w:r>
          </w:p>
        </w:tc>
        <w:tc>
          <w:tcPr/>
          <w:p>
            <w:pPr>
              <w:pStyle w:val="Compact"/>
            </w:pPr>
            <w:r>
              <w:t xml:space="preserve">Google Gemini API (chat + embeddings)</w:t>
            </w:r>
          </w:p>
        </w:tc>
      </w:tr>
      <w:tr>
        <w:tc>
          <w:tcPr/>
          <w:p>
            <w:pPr>
              <w:pStyle w:val="Compact"/>
            </w:pPr>
            <w:r>
              <w:t xml:space="preserve">Containerization</w:t>
            </w:r>
          </w:p>
        </w:tc>
        <w:tc>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c>
          <w:tcPr/>
          <w:p>
            <w:pPr>
              <w:pStyle w:val="Compact"/>
            </w:pPr>
            <w:r>
              <w:t xml:space="preserve">CI</w:t>
            </w:r>
          </w:p>
        </w:tc>
        <w:tc>
          <w:tcPr/>
          <w:p>
            <w:pPr>
              <w:pStyle w:val="Compact"/>
            </w:pPr>
            <w:r>
              <w:t xml:space="preserve">GitHub Actions (Pint, Larastan, Pest; ESLint, Prettier, tsc, Vitest)</w:t>
            </w:r>
          </w:p>
        </w:tc>
      </w:tr>
    </w:tbl>
    <w:p>
      <w:pPr>
        <w:pStyle w:val="BlockText"/>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21"/>
    <w:bookmarkEnd w:id="22"/>
    <w:bookmarkStart w:id="25" w:name="X7b5a28ec3c86232af75c7adafd30bd2b8af542a"/>
    <w:p>
      <w:pPr>
        <w:pStyle w:val="Heading2"/>
      </w:pPr>
      <w:r>
        <w:t xml:space="preserve">5. Deployment Architecture</w:t>
      </w:r>
    </w:p>
    <w:bookmarkStart w:id="23" w:name="X38554afd982e0159b66fb9bada065573beca868"/>
    <w:p>
      <w:pPr>
        <w:pStyle w:val="Heading3"/>
      </w:pPr>
      <w:r>
        <w:t xml:space="preserve">5.1 Topology (current dev stack)</w:t>
      </w:r>
    </w:p>
    <w:p>
      <w:pPr>
        <w:pStyle w:val="FirstParagraph"/>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Image / build</w:t>
            </w:r>
          </w:p>
        </w:tc>
        <w:tc>
          <w:tcPr/>
          <w:p>
            <w:pPr>
              <w:pStyle w:val="Compact"/>
            </w:pPr>
            <w:r>
              <w:t xml:space="preserve">Role</w:t>
            </w:r>
          </w:p>
        </w:tc>
      </w:tr>
      <w:tr>
        <w:tc>
          <w:tcPr/>
          <w:p>
            <w:pPr>
              <w:pStyle w:val="Compact"/>
            </w:pPr>
            <w:r>
              <w:rPr>
                <w:rStyle w:val="VerbatimChar"/>
              </w:rPr>
              <w:t xml:space="preserve">sccit_nginx</w:t>
            </w:r>
          </w:p>
        </w:tc>
        <w:tc>
          <w:tcPr/>
          <w:p>
            <w:pPr>
              <w:pStyle w:val="Compact"/>
            </w:pPr>
            <w:r>
              <w:t xml:space="preserve">nginx:1.27-alpine</w:t>
            </w:r>
          </w:p>
        </w:tc>
        <w:tc>
          <w:tcPr/>
          <w:p>
            <w:pPr>
              <w:pStyle w:val="Compact"/>
            </w:pPr>
            <w:r>
              <w:t xml:space="preserve">Single-origin edge (</w:t>
            </w:r>
            <w:r>
              <w:rPr>
                <w:rStyle w:val="VerbatimChar"/>
              </w:rPr>
              <w:t xml:space="preserve">:8080</w:t>
            </w:r>
            <w:r>
              <w:t xml:space="preserve">).</w:t>
            </w:r>
          </w:p>
        </w:tc>
      </w:tr>
      <w:tr>
        <w:tc>
          <w:tcPr/>
          <w:p>
            <w:pPr>
              <w:pStyle w:val="Compact"/>
            </w:pPr>
            <w:r>
              <w:rPr>
                <w:rStyle w:val="VerbatimChar"/>
              </w:rPr>
              <w:t xml:space="preserve">sccit_app</w:t>
            </w:r>
          </w:p>
        </w:tc>
        <w:tc>
          <w:tcPr/>
          <w:p>
            <w:pPr>
              <w:pStyle w:val="Compact"/>
            </w:pPr>
            <w:r>
              <w:rPr>
                <w:rStyle w:val="VerbatimChar"/>
              </w:rPr>
              <w:t xml:space="preserve">docker/php/Dockerfile</w:t>
            </w:r>
            <w:r>
              <w:t xml:space="preserve"> </w:t>
            </w:r>
            <w:r>
              <w:t xml:space="preserve">(dev target)</w:t>
            </w:r>
          </w:p>
        </w:tc>
        <w:tc>
          <w:tcPr/>
          <w:p>
            <w:pPr>
              <w:pStyle w:val="Compact"/>
            </w:pPr>
            <w:r>
              <w:t xml:space="preserve">php-fpm — Laravel HTTP.</w:t>
            </w:r>
          </w:p>
        </w:tc>
      </w:tr>
      <w:tr>
        <w:tc>
          <w:tcPr/>
          <w:p>
            <w:pPr>
              <w:pStyle w:val="Compact"/>
            </w:pPr>
            <w:r>
              <w:rPr>
                <w:rStyle w:val="VerbatimChar"/>
              </w:rPr>
              <w:t xml:space="preserve">sccit_queue</w:t>
            </w:r>
          </w:p>
        </w:tc>
        <w:tc>
          <w:tcPr/>
          <w:p>
            <w:pPr>
              <w:pStyle w:val="Compact"/>
            </w:pPr>
            <w:r>
              <w:t xml:space="preserve">same image</w:t>
            </w:r>
          </w:p>
        </w:tc>
        <w:tc>
          <w:tcPr/>
          <w:p>
            <w:pPr>
              <w:pStyle w:val="Compact"/>
            </w:pPr>
            <w:r>
              <w:rPr>
                <w:rStyle w:val="VerbatimChar"/>
              </w:rPr>
              <w:t xml:space="preserve">queue:work</w:t>
            </w:r>
            <w:r>
              <w:t xml:space="preserve"> </w:t>
            </w:r>
            <w:r>
              <w:t xml:space="preserve">worker.</w:t>
            </w:r>
          </w:p>
        </w:tc>
      </w:tr>
      <w:tr>
        <w:tc>
          <w:tcPr/>
          <w:p>
            <w:pPr>
              <w:pStyle w:val="Compact"/>
            </w:pPr>
            <w:r>
              <w:rPr>
                <w:rStyle w:val="VerbatimChar"/>
              </w:rPr>
              <w:t xml:space="preserve">sccit_scheduler</w:t>
            </w:r>
          </w:p>
        </w:tc>
        <w:tc>
          <w:tcPr/>
          <w:p>
            <w:pPr>
              <w:pStyle w:val="Compact"/>
            </w:pPr>
            <w:r>
              <w:t xml:space="preserve">same image</w:t>
            </w:r>
          </w:p>
        </w:tc>
        <w:tc>
          <w:tcPr/>
          <w:p>
            <w:pPr>
              <w:pStyle w:val="Compact"/>
            </w:pPr>
            <w:r>
              <w:rPr>
                <w:rStyle w:val="VerbatimChar"/>
              </w:rPr>
              <w:t xml:space="preserve">schedule:work</w:t>
            </w:r>
            <w:r>
              <w:t xml:space="preserve"> </w:t>
            </w:r>
            <w:r>
              <w:t xml:space="preserve">loop.</w:t>
            </w:r>
          </w:p>
        </w:tc>
      </w:tr>
      <w:tr>
        <w:tc>
          <w:tcPr/>
          <w:p>
            <w:pPr>
              <w:pStyle w:val="Compact"/>
            </w:pPr>
            <w:r>
              <w:rPr>
                <w:rStyle w:val="VerbatimChar"/>
              </w:rPr>
              <w:t xml:space="preserve">sccit_node</w:t>
            </w:r>
          </w:p>
        </w:tc>
        <w:tc>
          <w:tcPr/>
          <w:p>
            <w:pPr>
              <w:pStyle w:val="Compact"/>
            </w:pPr>
            <w:r>
              <w:rPr>
                <w:rStyle w:val="VerbatimChar"/>
              </w:rPr>
              <w:t xml:space="preserve">docker/node/Dockerfile</w:t>
            </w:r>
          </w:p>
        </w:tc>
        <w:tc>
          <w:tcPr/>
          <w:p>
            <w:pPr>
              <w:pStyle w:val="Compact"/>
            </w:pPr>
            <w:r>
              <w:t xml:space="preserve">Vite dev server (HMR).</w:t>
            </w:r>
          </w:p>
        </w:tc>
      </w:tr>
      <w:tr>
        <w:tc>
          <w:tcPr/>
          <w:p>
            <w:pPr>
              <w:pStyle w:val="Compact"/>
            </w:pPr>
            <w:r>
              <w:rPr>
                <w:rStyle w:val="VerbatimChar"/>
              </w:rPr>
              <w:t xml:space="preserve">sccit_postgres</w:t>
            </w:r>
          </w:p>
        </w:tc>
        <w:tc>
          <w:tcPr/>
          <w:p>
            <w:pPr>
              <w:pStyle w:val="Compact"/>
            </w:pPr>
            <w:r>
              <w:t xml:space="preserve">pgvector/pgvector:pg17</w:t>
            </w:r>
          </w:p>
        </w:tc>
        <w:tc>
          <w:tcPr/>
          <w:p>
            <w:pPr>
              <w:pStyle w:val="Compact"/>
            </w:pPr>
            <w:r>
              <w:t xml:space="preserve">Database.</w:t>
            </w:r>
          </w:p>
        </w:tc>
      </w:tr>
      <w:tr>
        <w:tc>
          <w:tcPr/>
          <w:p>
            <w:pPr>
              <w:pStyle w:val="Compact"/>
            </w:pPr>
            <w:r>
              <w:rPr>
                <w:rStyle w:val="VerbatimChar"/>
              </w:rPr>
              <w:t xml:space="preserve">sccit_redis</w:t>
            </w:r>
          </w:p>
        </w:tc>
        <w:tc>
          <w:tcPr/>
          <w:p>
            <w:pPr>
              <w:pStyle w:val="Compact"/>
            </w:pPr>
            <w:r>
              <w:t xml:space="preserve">redis:7-alpine</w:t>
            </w:r>
          </w:p>
        </w:tc>
        <w:tc>
          <w:tcPr/>
          <w:p>
            <w:pPr>
              <w:pStyle w:val="Compact"/>
            </w:pPr>
            <w:r>
              <w:t xml:space="preserve">Cache/session/queue.</w:t>
            </w:r>
          </w:p>
        </w:tc>
      </w:tr>
      <w:tr>
        <w:tc>
          <w:tcPr/>
          <w:p>
            <w:pPr>
              <w:pStyle w:val="Compact"/>
            </w:pPr>
            <w:r>
              <w:rPr>
                <w:rStyle w:val="VerbatimChar"/>
              </w:rPr>
              <w:t xml:space="preserve">sccit_mailpit</w:t>
            </w:r>
          </w:p>
        </w:tc>
        <w:tc>
          <w:tcPr/>
          <w:p>
            <w:pPr>
              <w:pStyle w:val="Compact"/>
            </w:pPr>
            <w:r>
              <w:t xml:space="preserve">axllent/mailpit</w:t>
            </w:r>
          </w:p>
        </w:tc>
        <w:tc>
          <w:tcPr/>
          <w:p>
            <w:pPr>
              <w:pStyle w:val="Compact"/>
            </w:pPr>
            <w:r>
              <w:t xml:space="preserve">Dev mail catcher.</w:t>
            </w:r>
          </w:p>
        </w:tc>
      </w:tr>
    </w:tbl>
    <w:bookmarkEnd w:id="23"/>
    <w:bookmarkStart w:id="24" w:name="X895919b2b2a97078ef7f910b5c8e34f57d9a18e"/>
    <w:p>
      <w:pPr>
        <w:pStyle w:val="Heading3"/>
      </w:pPr>
      <w:r>
        <w:t xml:space="preserve">5.2 Production shape (target)</w:t>
      </w:r>
    </w:p>
    <w:p>
      <w:pPr>
        <w:pStyle w:val="Compact"/>
        <w:numPr>
          <w:ilvl w:val="0"/>
          <w:numId w:val="1006"/>
        </w:numPr>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24"/>
    <w:bookmarkEnd w:id="25"/>
    <w:bookmarkStart w:id="31" w:name="Xc625236c91fcc6818a166e8a881a650f4b975e9"/>
    <w:p>
      <w:pPr>
        <w:pStyle w:val="Heading2"/>
      </w:pPr>
      <w:r>
        <w:t xml:space="preserve">6. Laravel Architecture</w:t>
      </w:r>
    </w:p>
    <w:bookmarkStart w:id="26" w:name="Xbaec8ce141f4156146e8c2fb679933e5813dd41"/>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p>
    <w:p>
      <w:pPr>
        <w:pStyle w:val="Compact"/>
        <w:numPr>
          <w:ilvl w:val="0"/>
          <w:numId w:val="1007"/>
        </w:numPr>
      </w:pP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p>
    <w:p>
      <w:pPr>
        <w:pStyle w:val="Compact"/>
        <w:numPr>
          <w:ilvl w:val="0"/>
          <w:numId w:val="1007"/>
        </w:numPr>
      </w:pP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p>
    <w:p>
      <w:pPr>
        <w:pStyle w:val="Compact"/>
        <w:numPr>
          <w:ilvl w:val="0"/>
          <w:numId w:val="1007"/>
        </w:numPr>
      </w:pP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26"/>
    <w:bookmarkStart w:id="27" w:name="X0f09fb1234fa9693d8a853a7a61b858434e3f14"/>
    <w:p>
      <w:pPr>
        <w:pStyle w:val="Heading3"/>
      </w:pPr>
      <w:r>
        <w:t xml:space="preserve">6.2 Request pipeline (per domain endpoint)</w:t>
      </w:r>
    </w:p>
    <w:p>
      <w:pPr>
        <w:pStyle w:val="Compact"/>
        <w:numPr>
          <w:ilvl w:val="0"/>
          <w:numId w:val="1008"/>
        </w:numPr>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8"/>
        </w:numPr>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8"/>
        </w:numPr>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8"/>
        </w:numPr>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8"/>
        </w:numPr>
      </w:pPr>
      <w:r>
        <w:rPr>
          <w:b/>
          <w:bCs/>
        </w:rPr>
        <w:t xml:space="preserve">Action</w:t>
      </w:r>
      <w:r>
        <w:t xml:space="preserve"> </w:t>
      </w:r>
      <w:r>
        <w:t xml:space="preserve">executes one use case in a DB transaction; mutates via Eloquent; dispatches jobs/events.</w:t>
      </w:r>
    </w:p>
    <w:p>
      <w:pPr>
        <w:pStyle w:val="Compact"/>
        <w:numPr>
          <w:ilvl w:val="0"/>
          <w:numId w:val="1008"/>
        </w:numPr>
      </w:pPr>
      <w:r>
        <w:rPr>
          <w:b/>
          <w:bCs/>
        </w:rPr>
        <w:t xml:space="preserve">API Resource</w:t>
      </w:r>
      <w:r>
        <w:t xml:space="preserve"> </w:t>
      </w:r>
      <w:r>
        <w:t xml:space="preserve">serializes the result (uuid, computed fields, related data), never leaking numeric ids or non-public settings.</w:t>
      </w:r>
    </w:p>
    <w:bookmarkEnd w:id="27"/>
    <w:bookmarkStart w:id="28" w:name="X9cec45d3d1d746f621312ac834a7f615e5f3f2c"/>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28"/>
    <w:bookmarkStart w:id="29" w:name="X75407290ed564106f452c9da0caa5a99ef56ccd"/>
    <w:p>
      <w:pPr>
        <w:pStyle w:val="Heading3"/>
      </w:pPr>
      <w:r>
        <w:t xml:space="preserve">6.4 Models &amp; shared concerns (implemented)</w:t>
      </w:r>
    </w:p>
    <w:p>
      <w:pPr>
        <w:pStyle w:val="Compact"/>
        <w:numPr>
          <w:ilvl w:val="0"/>
          <w:numId w:val="1009"/>
        </w:numPr>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9"/>
        </w:numPr>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9"/>
        </w:numPr>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9"/>
        </w:numPr>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9"/>
        </w:numPr>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29"/>
    <w:bookmarkStart w:id="30" w:name="Xacdcbb4e47e8c3d52c8aa774f6f43cce02c046c"/>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w:t>
      </w:r>
      <w:r>
        <w:t xml:space="preserve">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30"/>
    <w:bookmarkEnd w:id="31"/>
    <w:bookmarkStart w:id="38" w:name="Xe22877424ed0f9934e544f297180aa3552fa363"/>
    <w:p>
      <w:pPr>
        <w:pStyle w:val="Heading2"/>
      </w:pPr>
      <w:r>
        <w:t xml:space="preserve">7. React Architecture</w:t>
      </w:r>
    </w:p>
    <w:bookmarkStart w:id="32" w:name="X9b53cb85abcb032bf64b13c1668048b16ab8f01"/>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32"/>
    <w:bookmarkStart w:id="33" w:name="Xa0af2bd5d61119634a9dd8ce85ab2dc55e3c8b6"/>
    <w:p>
      <w:pPr>
        <w:pStyle w:val="Heading3"/>
      </w:pPr>
      <w:r>
        <w:t xml:space="preserve">7.2 State management</w:t>
      </w:r>
    </w:p>
    <w:p>
      <w:pPr>
        <w:pStyle w:val="Compact"/>
        <w:numPr>
          <w:ilvl w:val="0"/>
          <w:numId w:val="1010"/>
        </w:numPr>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10"/>
        </w:numPr>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10"/>
        </w:numPr>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33"/>
    <w:bookmarkStart w:id="34" w:name="X3321e93612719a67228313388a6f56ca8e7f963"/>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34"/>
    <w:bookmarkStart w:id="35" w:name="Xc0030de2f5c280786b370aaf618492986bbc61b"/>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35"/>
    <w:bookmarkStart w:id="36" w:name="Xea32fc6f56678129dba0411ec4b17e301b9d00a"/>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36"/>
    <w:bookmarkStart w:id="37" w:name="X419aac950e2f22969891426244e618034de6910"/>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37"/>
    <w:bookmarkEnd w:id="38"/>
    <w:bookmarkStart w:id="45" w:name="X0e4047745f357f8914b3ceeb20d40baa253f46d"/>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39" w:name="Xd353adb47560877db153576052fb5d88e013796"/>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39"/>
    <w:bookmarkStart w:id="40" w:name="Xa4f874590a0bc2f1249ba9a7584c98aa65304cc"/>
    <w:p>
      <w:pPr>
        <w:pStyle w:val="Heading3"/>
      </w:pPr>
      <w:r>
        <w:t xml:space="preserve">8.2 Integrity (last line of defense) — implemented</w:t>
      </w:r>
    </w:p>
    <w:p>
      <w:pPr>
        <w:pStyle w:val="Compact"/>
        <w:numPr>
          <w:ilvl w:val="0"/>
          <w:numId w:val="1011"/>
        </w:numPr>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1"/>
        </w:numPr>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1"/>
        </w:numPr>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2"/>
        </w:numPr>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2"/>
        </w:numPr>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2"/>
        </w:numPr>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2"/>
        </w:numPr>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1"/>
        </w:numPr>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40"/>
    <w:bookmarkStart w:id="41" w:name="X1ffca71ece80a092f55376e0251db455328e9c2"/>
    <w:p>
      <w:pPr>
        <w:pStyle w:val="Heading3"/>
      </w:pPr>
      <w:r>
        <w:t xml:space="preserve">8.3 Search &amp; AI indexing — implemented</w:t>
      </w:r>
    </w:p>
    <w:p>
      <w:pPr>
        <w:pStyle w:val="Compact"/>
        <w:numPr>
          <w:ilvl w:val="0"/>
          <w:numId w:val="1013"/>
        </w:numPr>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3"/>
        </w:numPr>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3"/>
        </w:numPr>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3"/>
        </w:numPr>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41"/>
    <w:bookmarkStart w:id="42" w:name="X499cdc07ba47b2e75f4272b8ce5d89e280f23d3"/>
    <w:p>
      <w:pPr>
        <w:pStyle w:val="Heading3"/>
      </w:pPr>
      <w:r>
        <w:t xml:space="preserve">8.4 Derived-data triggers — implemented</w:t>
      </w:r>
    </w:p>
    <w:p>
      <w:pPr>
        <w:pStyle w:val="Compact"/>
        <w:numPr>
          <w:ilvl w:val="0"/>
          <w:numId w:val="1014"/>
        </w:numPr>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5"/>
        </w:numPr>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5"/>
        </w:numPr>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5"/>
        </w:numPr>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4"/>
        </w:numPr>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42"/>
    <w:bookmarkStart w:id="43" w:name="X92ea211d463a002578381fbaceef833ca56915a"/>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43"/>
    <w:bookmarkStart w:id="44" w:name="X2b5a45cd61983c37b6264ac1f882b2830ceef5b"/>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44"/>
    <w:bookmarkEnd w:id="45"/>
    <w:bookmarkStart w:id="51" w:name="X09a8bde735d94aa72b87020e6aa576df5db9d80"/>
    <w:p>
      <w:pPr>
        <w:pStyle w:val="Heading2"/>
      </w:pPr>
      <w:r>
        <w:t xml:space="preserve">9. Docker Architecture</w:t>
      </w:r>
    </w:p>
    <w:bookmarkStart w:id="47" w:name="Xa7089f21c236368fadae8b42104e2cdb0ab4b68"/>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t>
      </w:r>
      <w:hyperlink r:id="rId46">
        <w:r>
          <w:rPr>
            <w:rStyle w:val="Hyperlink"/>
          </w:rPr>
          <w:t xml:space="preserve">www.conf</w:t>
        </w:r>
      </w:hyperlink>
      <w:r>
        <w:t xml:space="preserve"> </w:t>
      </w:r>
      <w:r>
        <w:t xml:space="preserve">+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47"/>
    <w:bookmarkStart w:id="48" w:name="X2cb992ff3013bfa37b3f1411988ca1bfa1fbc0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48"/>
    <w:bookmarkStart w:id="49" w:name="Xe39051db9f849d472ac522fe28521100b286f17"/>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49"/>
    <w:bookmarkStart w:id="50" w:name="X2e3236d275476a734a2175f7519edf4f65fa120"/>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50"/>
    <w:bookmarkEnd w:id="51"/>
    <w:bookmarkStart w:id="55" w:name="Xd088f527a512b48c7a71f15b0231f63328fbc5d"/>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52" w:name="X693904d76728fb91bb89b65d4f27c110317f90e"/>
    <w:p>
      <w:pPr>
        <w:pStyle w:val="Heading3"/>
      </w:pPr>
      <w:r>
        <w:t xml:space="preserve">10.1 Mechanism — Sanctum SPA cookie auth</w:t>
      </w:r>
    </w:p>
    <w:p>
      <w:pPr>
        <w:pStyle w:val="Compact"/>
        <w:numPr>
          <w:ilvl w:val="0"/>
          <w:numId w:val="1016"/>
        </w:numPr>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6"/>
        </w:numPr>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6"/>
        </w:numPr>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6"/>
        </w:numPr>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52"/>
    <w:bookmarkStart w:id="53" w:name="Xd561da9c9dd0efcf6b502c8a54f709212902d51"/>
    <w:p>
      <w:pPr>
        <w:pStyle w:val="Heading3"/>
      </w:pPr>
      <w:r>
        <w:t xml:space="preserve">10.2 Credential &amp; session policy</w:t>
      </w:r>
    </w:p>
    <w:p>
      <w:pPr>
        <w:pStyle w:val="Compact"/>
        <w:numPr>
          <w:ilvl w:val="0"/>
          <w:numId w:val="1017"/>
        </w:numPr>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7"/>
        </w:numPr>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7"/>
        </w:numPr>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7"/>
        </w:numPr>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7"/>
        </w:numPr>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7"/>
        </w:numPr>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7"/>
        </w:numPr>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53"/>
    <w:bookmarkStart w:id="54" w:name="X00dc1f71573c0c6a9edc1cd9016fa2e244ed494"/>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8"/>
        </w:numPr>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8"/>
        </w:numPr>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8"/>
        </w:numPr>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8"/>
        </w:numPr>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54"/>
    <w:bookmarkEnd w:id="55"/>
    <w:bookmarkStart w:id="58" w:name="Xeed854fb52a193a27fbd4d29161cb33dc1fda91"/>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56" w:name="X980f7b45b7ac1ecc0f24499129e243ce8288a50"/>
    <w:p>
      <w:pPr>
        <w:pStyle w:val="Heading3"/>
      </w:pPr>
      <w:r>
        <w:t xml:space="preserve">11.1 Enforcement points (defense in depth)</w:t>
      </w:r>
    </w:p>
    <w:p>
      <w:pPr>
        <w:pStyle w:val="Compact"/>
        <w:numPr>
          <w:ilvl w:val="0"/>
          <w:numId w:val="1019"/>
        </w:numPr>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9"/>
        </w:numPr>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9"/>
        </w:numPr>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9"/>
        </w:numPr>
      </w:pPr>
      <w:r>
        <w:rPr>
          <w:b/>
          <w:bCs/>
        </w:rPr>
        <w:t xml:space="preserve">API Resources</w:t>
      </w:r>
      <w:r>
        <w:t xml:space="preserve"> </w:t>
      </w:r>
      <w:r>
        <w:t xml:space="preserve">withhold fields the caller may not see (e.g.</w:t>
      </w:r>
      <w:r>
        <w:t xml:space="preserve">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56"/>
    <w:bookmarkStart w:id="57" w:name="X6d07eaa04f924e5d38ad5d824b18de4f202a598"/>
    <w:p>
      <w:pPr>
        <w:pStyle w:val="Heading3"/>
      </w:pPr>
      <w:r>
        <w:t xml:space="preserve">11.2 Effective-permission resolution</w:t>
      </w:r>
    </w:p>
    <w:p>
      <w:pPr>
        <w:pStyle w:val="FirstParagraph"/>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57"/>
    <w:bookmarkEnd w:id="58"/>
    <w:bookmarkStart w:id="62" w:name="X13b4f6eb59efc29cfcbb7d568d8068f0d9811bc"/>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59" w:name="X506eed18a2691f13b8276249397f0879670e4fc"/>
    <w:p>
      <w:pPr>
        <w:pStyle w:val="Heading3"/>
      </w:pPr>
      <w:r>
        <w:t xml:space="preserve">12.1 Model</w:t>
      </w:r>
    </w:p>
    <w:p>
      <w:pPr>
        <w:pStyle w:val="Compact"/>
        <w:numPr>
          <w:ilvl w:val="0"/>
          <w:numId w:val="1020"/>
        </w:numPr>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20"/>
        </w:numPr>
      </w:pPr>
      <w:r>
        <w:rPr>
          <w:b/>
          <w:bCs/>
        </w:rPr>
        <w:t xml:space="preserve">Permissions</w:t>
      </w:r>
      <w:r>
        <w:t xml:space="preserve"> </w:t>
      </w:r>
      <w:r>
        <w:t xml:space="preserve">as</w:t>
      </w:r>
      <w:r>
        <w:t xml:space="preserve"> </w:t>
      </w:r>
      <w:r>
        <w:rPr>
          <w:rStyle w:val="VerbatimChar"/>
        </w:rPr>
        <w:t xml:space="preserve">module.action</w:t>
      </w:r>
      <w:r>
        <w:t xml:space="preserve"> </w:t>
      </w:r>
      <w:r>
        <w:t xml:space="preserve">(e.g.</w:t>
      </w:r>
      <w:r>
        <w:t xml:space="preserve">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20"/>
        </w:numPr>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59"/>
    <w:bookmarkStart w:id="60" w:name="Xbadf0551a9c033807931005ba51a575688d4e30"/>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60"/>
    <w:bookmarkStart w:id="61" w:name="Xc6daf9edb98f6d50d5c887dc862115c62b1e6c7"/>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61"/>
    <w:bookmarkEnd w:id="62"/>
    <w:bookmarkStart w:id="63" w:name="Xd9b93d1141c2416051a46b4af1d4863e9cb2644"/>
    <w:p>
      <w:pPr>
        <w:pStyle w:val="Heading2"/>
      </w:pPr>
      <w:r>
        <w:t xml:space="preserve">13. Database Design Overview</w:t>
      </w:r>
    </w:p>
    <w:p>
      <w:pPr>
        <w:pStyle w:val="FirstParagraph"/>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1"/>
        </w:numPr>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1"/>
        </w:numPr>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1"/>
        </w:numPr>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1"/>
        </w:numPr>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1"/>
        </w:numPr>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1"/>
        </w:numPr>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63"/>
    <w:bookmarkStart w:id="66" w:name="X41b32924aebe41b46b751cd11efccb8e9088deb"/>
    <w:p>
      <w:pPr>
        <w:pStyle w:val="Heading2"/>
      </w:pPr>
      <w:r>
        <w:t xml:space="preserve">14. Module Architecture</w:t>
      </w:r>
    </w:p>
    <w:bookmarkStart w:id="64" w:name="Xb0488e79b342a256b0961622c522fa209527f7b"/>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Status</w:t>
            </w:r>
          </w:p>
        </w:tc>
        <w:tc>
          <w:tcPr/>
          <w:p>
            <w:pPr>
              <w:pStyle w:val="Compact"/>
            </w:pPr>
            <w:r>
              <w:t xml:space="preserve">Responsibility (SRS modules)</w:t>
            </w:r>
          </w:p>
        </w:tc>
        <w:tc>
          <w:tcPr/>
          <w:p>
            <w:pPr>
              <w:pStyle w:val="Compact"/>
            </w:pPr>
            <w:r>
              <w:t xml:space="preserve">Key requirements</w:t>
            </w:r>
          </w:p>
        </w:tc>
      </w:tr>
      <w:tr>
        <w:tc>
          <w:tcPr/>
          <w:p>
            <w:pPr>
              <w:pStyle w:val="Compact"/>
            </w:pPr>
            <w:r>
              <w:rPr>
                <w:b/>
                <w:bCs/>
              </w:rPr>
              <w:t xml:space="preserve">Identity</w:t>
            </w:r>
          </w:p>
        </w:tc>
        <w:tc>
          <w:tcPr/>
          <w:p>
            <w:pPr>
              <w:pStyle w:val="Compact"/>
            </w:pPr>
            <w:r>
              <w:rPr>
                <w:i/>
                <w:iCs/>
              </w:rPr>
              <w:t xml:space="preserve">new (P2)</w:t>
            </w:r>
          </w:p>
        </w:tc>
        <w:tc>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p>
            <w:pPr>
              <w:pStyle w:val="Compact"/>
            </w:pPr>
            <w:r>
              <w:t xml:space="preserve">FR-AUTH-</w:t>
            </w:r>
            <w:r>
              <w:rPr>
                <w:i/>
                <w:iCs/>
              </w:rPr>
              <w:t xml:space="preserve">, FR-USER-</w:t>
            </w:r>
          </w:p>
        </w:tc>
      </w:tr>
      <w:tr>
        <w:tc>
          <w:tcPr/>
          <w:p>
            <w:pPr>
              <w:pStyle w:val="Compact"/>
            </w:pPr>
            <w:r>
              <w:rPr>
                <w:b/>
                <w:bCs/>
              </w:rPr>
              <w:t xml:space="preserve">Locations</w:t>
            </w:r>
          </w:p>
        </w:tc>
        <w:tc>
          <w:tcPr/>
          <w:p>
            <w:pPr>
              <w:pStyle w:val="Compact"/>
            </w:pPr>
            <w:r>
              <w:rPr>
                <w:i/>
                <w:iCs/>
              </w:rPr>
              <w:t xml:space="preserve">new (P2)</w:t>
            </w:r>
          </w:p>
        </w:tc>
        <w:tc>
          <w:tcPr/>
          <w:p>
            <w:pPr>
              <w:pStyle w:val="Compact"/>
            </w:pPr>
            <w:r>
              <w:t xml:space="preserve">Buildings, floors, rooms CRUD (foundation for FloorPlan).</w:t>
            </w:r>
          </w:p>
        </w:tc>
        <w:tc>
          <w:tcPr/>
          <w:p>
            <w:pPr>
              <w:pStyle w:val="Compact"/>
            </w:pPr>
            <w:r>
              <w:t xml:space="preserve">FR-LOC-*</w:t>
            </w:r>
          </w:p>
        </w:tc>
      </w:tr>
      <w:tr>
        <w:tc>
          <w:tcPr/>
          <w:p>
            <w:pPr>
              <w:pStyle w:val="Compact"/>
            </w:pPr>
            <w:r>
              <w:rPr>
                <w:b/>
                <w:bCs/>
              </w:rPr>
              <w:t xml:space="preserve">Tickets</w:t>
            </w:r>
          </w:p>
        </w:tc>
        <w:tc>
          <w:tcPr/>
          <w:p>
            <w:pPr>
              <w:pStyle w:val="Compact"/>
            </w:pPr>
            <w:r>
              <w:t xml:space="preserve">seam</w:t>
            </w:r>
          </w:p>
        </w:tc>
        <w:tc>
          <w:tcPr/>
          <w:p>
            <w:pPr>
              <w:pStyle w:val="Compact"/>
            </w:pPr>
            <w:r>
              <w:t xml:space="preserve">Tickets, comments, votes, attachments, tags, status/SLA,</w:t>
            </w:r>
            <w:r>
              <w:t xml:space="preserve"> </w:t>
            </w:r>
            <w:r>
              <w:rPr>
                <w:b/>
                <w:bCs/>
              </w:rPr>
              <w:t xml:space="preserve">technician assignment</w:t>
            </w:r>
            <w:r>
              <w:t xml:space="preserve">, ticket AI snapshot.</w:t>
            </w:r>
          </w:p>
        </w:tc>
        <w:tc>
          <w:tcPr/>
          <w:p>
            <w:pPr>
              <w:pStyle w:val="Compact"/>
            </w:pPr>
            <w:r>
              <w:t xml:space="preserve">FR-TKT-</w:t>
            </w:r>
            <w:r>
              <w:rPr>
                <w:i/>
                <w:iCs/>
              </w:rPr>
              <w:t xml:space="preserve">, FR-ASN-</w:t>
            </w:r>
          </w:p>
        </w:tc>
      </w:tr>
      <w:tr>
        <w:tc>
          <w:tcPr/>
          <w:p>
            <w:pPr>
              <w:pStyle w:val="Compact"/>
            </w:pPr>
            <w:r>
              <w:rPr>
                <w:b/>
                <w:bCs/>
              </w:rPr>
              <w:t xml:space="preserve">Assets</w:t>
            </w:r>
          </w:p>
        </w:tc>
        <w:tc>
          <w:tcPr/>
          <w:p>
            <w:pPr>
              <w:pStyle w:val="Compact"/>
            </w:pPr>
            <w:r>
              <w:t xml:space="preserve">seam</w:t>
            </w:r>
          </w:p>
        </w:tc>
        <w:tc>
          <w:tcPr/>
          <w:p>
            <w:pPr>
              <w:pStyle w:val="Compact"/>
            </w:pPr>
            <w:r>
              <w:t xml:space="preserve">PC units, specs,</w:t>
            </w:r>
            <w:r>
              <w:t xml:space="preserve"> </w:t>
            </w:r>
            <w:r>
              <w:rPr>
                <w:b/>
                <w:bCs/>
              </w:rPr>
              <w:t xml:space="preserve">QR</w:t>
            </w:r>
            <w:r>
              <w:t xml:space="preserve">, catalog, serialized assets, consumables, stock, procurement, transfers, disposal.</w:t>
            </w:r>
          </w:p>
        </w:tc>
        <w:tc>
          <w:tcPr/>
          <w:p>
            <w:pPr>
              <w:pStyle w:val="Compact"/>
            </w:pPr>
            <w:r>
              <w:t xml:space="preserve">FR-PC-</w:t>
            </w:r>
            <w:r>
              <w:rPr>
                <w:i/>
                <w:iCs/>
              </w:rPr>
              <w:t xml:space="preserve">, FR-QR-</w:t>
            </w:r>
            <w:r>
              <w:t xml:space="preserve">, FR-AST-*</w:t>
            </w:r>
          </w:p>
        </w:tc>
      </w:tr>
      <w:tr>
        <w:tc>
          <w:tcPr/>
          <w:p>
            <w:pPr>
              <w:pStyle w:val="Compact"/>
            </w:pPr>
            <w:r>
              <w:rPr>
                <w:b/>
                <w:bCs/>
              </w:rPr>
              <w:t xml:space="preserve">Maintenance</w:t>
            </w:r>
          </w:p>
        </w:tc>
        <w:tc>
          <w:tcPr/>
          <w:p>
            <w:pPr>
              <w:pStyle w:val="Compact"/>
            </w:pPr>
            <w:r>
              <w:t xml:space="preserve">seam</w:t>
            </w:r>
          </w:p>
        </w:tc>
        <w:tc>
          <w:tcPr/>
          <w:p>
            <w:pPr>
              <w:pStyle w:val="Compact"/>
            </w:pPr>
            <w:r>
              <w:t xml:space="preserve">Corrective + preventive maintenance, checklists, images, notes, hardware replacements.</w:t>
            </w:r>
          </w:p>
        </w:tc>
        <w:tc>
          <w:tcPr/>
          <w:p>
            <w:pPr>
              <w:pStyle w:val="Compact"/>
            </w:pPr>
            <w:r>
              <w:t xml:space="preserve">FR-MNT-*</w:t>
            </w:r>
          </w:p>
        </w:tc>
      </w:tr>
      <w:tr>
        <w:tc>
          <w:tcPr/>
          <w:p>
            <w:pPr>
              <w:pStyle w:val="Compact"/>
            </w:pPr>
            <w:r>
              <w:rPr>
                <w:b/>
                <w:bCs/>
              </w:rPr>
              <w:t xml:space="preserve">KnowledgeBase</w:t>
            </w:r>
          </w:p>
        </w:tc>
        <w:tc>
          <w:tcPr/>
          <w:p>
            <w:pPr>
              <w:pStyle w:val="Compact"/>
            </w:pPr>
            <w:r>
              <w:t xml:space="preserve">seam</w:t>
            </w:r>
          </w:p>
        </w:tc>
        <w:tc>
          <w:tcPr/>
          <w:p>
            <w:pPr>
              <w:pStyle w:val="Compact"/>
            </w:pPr>
            <w:r>
              <w:t xml:space="preserve">AI triage/chat, RAG knowledge base, embeddings, feedback, predictions (opt-in).</w:t>
            </w:r>
          </w:p>
        </w:tc>
        <w:tc>
          <w:tcPr/>
          <w:p>
            <w:pPr>
              <w:pStyle w:val="Compact"/>
            </w:pPr>
            <w:r>
              <w:t xml:space="preserve">FR-AI-*</w:t>
            </w:r>
          </w:p>
        </w:tc>
      </w:tr>
      <w:tr>
        <w:tc>
          <w:tcPr/>
          <w:p>
            <w:pPr>
              <w:pStyle w:val="Compact"/>
            </w:pPr>
            <w:r>
              <w:rPr>
                <w:b/>
                <w:bCs/>
              </w:rPr>
              <w:t xml:space="preserve">Analytics</w:t>
            </w:r>
          </w:p>
        </w:tc>
        <w:tc>
          <w:tcPr/>
          <w:p>
            <w:pPr>
              <w:pStyle w:val="Compact"/>
            </w:pPr>
            <w:r>
              <w:t xml:space="preserve">seam</w:t>
            </w:r>
          </w:p>
        </w:tc>
        <w:tc>
          <w:tcPr/>
          <w:p>
            <w:pPr>
              <w:pStyle w:val="Compact"/>
            </w:pPr>
            <w:r>
              <w:t xml:space="preserve">Dashboards, KPIs, reports, exports.</w:t>
            </w:r>
          </w:p>
        </w:tc>
        <w:tc>
          <w:tcPr/>
          <w:p>
            <w:pPr>
              <w:pStyle w:val="Compact"/>
            </w:pPr>
            <w:r>
              <w:t xml:space="preserve">FR-DSH-</w:t>
            </w:r>
            <w:r>
              <w:rPr>
                <w:i/>
                <w:iCs/>
              </w:rPr>
              <w:t xml:space="preserve">, FR-RPT-</w:t>
            </w:r>
          </w:p>
        </w:tc>
      </w:tr>
      <w:tr>
        <w:tc>
          <w:tcPr/>
          <w:p>
            <w:pPr>
              <w:pStyle w:val="Compact"/>
            </w:pPr>
            <w:r>
              <w:rPr>
                <w:b/>
                <w:bCs/>
              </w:rPr>
              <w:t xml:space="preserve">Administration</w:t>
            </w:r>
          </w:p>
        </w:tc>
        <w:tc>
          <w:tcPr/>
          <w:p>
            <w:pPr>
              <w:pStyle w:val="Compact"/>
            </w:pPr>
            <w:r>
              <w:rPr>
                <w:i/>
                <w:iCs/>
              </w:rPr>
              <w:t xml:space="preserve">new (P2)</w:t>
            </w:r>
          </w:p>
        </w:tc>
        <w:tc>
          <w:tcPr/>
          <w:p>
            <w:pPr>
              <w:pStyle w:val="Compact"/>
            </w:pPr>
            <w:r>
              <w:t xml:space="preserve">System settings/branding, notifications &amp; preferences, announcements, audit/activity, maintenance windows, backup.</w:t>
            </w:r>
          </w:p>
        </w:tc>
        <w:tc>
          <w:tcPr/>
          <w:p>
            <w:pPr>
              <w:pStyle w:val="Compact"/>
            </w:pPr>
            <w:r>
              <w:t xml:space="preserve">FR-CFG-</w:t>
            </w:r>
            <w:r>
              <w:rPr>
                <w:i/>
                <w:iCs/>
              </w:rPr>
              <w:t xml:space="preserve">, FR-NOT-</w:t>
            </w:r>
            <w:r>
              <w:t xml:space="preserve">, FR-AUD-*</w:t>
            </w:r>
          </w:p>
        </w:tc>
      </w:tr>
      <w:tr>
        <w:tc>
          <w:tcPr/>
          <w:p>
            <w:pPr>
              <w:pStyle w:val="Compact"/>
            </w:pPr>
            <w:r>
              <w:rPr>
                <w:b/>
                <w:bCs/>
              </w:rPr>
              <w:t xml:space="preserve">FloorPlan</w:t>
            </w:r>
          </w:p>
        </w:tc>
        <w:tc>
          <w:tcPr/>
          <w:p>
            <w:pPr>
              <w:pStyle w:val="Compact"/>
            </w:pPr>
            <w:r>
              <w:t xml:space="preserve">seam (P4)</w:t>
            </w:r>
          </w:p>
        </w:tc>
        <w:tc>
          <w:tcPr/>
          <w:p>
            <w:pPr>
              <w:pStyle w:val="Compact"/>
            </w:pPr>
            <w:r>
              <w:t xml:space="preserve">Interactive layout/positions, real-time, info panels.</w:t>
            </w:r>
          </w:p>
        </w:tc>
        <w:tc>
          <w:tcPr/>
          <w:p>
            <w:pPr>
              <w:pStyle w:val="Compact"/>
            </w:pPr>
            <w:r>
              <w:t xml:space="preserve">FR-FP-*</w:t>
            </w:r>
          </w:p>
        </w:tc>
      </w:tr>
    </w:tbl>
    <w:p>
      <w:pPr>
        <w:pStyle w:val="BlockText"/>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64"/>
    <w:bookmarkStart w:id="65" w:name="X2b71db798c2604a127d0043dbc504b0b4cf253a"/>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w:t>
      </w:r>
      <w:r>
        <w:t xml:space="preserve">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65"/>
    <w:bookmarkEnd w:id="66"/>
    <w:bookmarkStart w:id="69" w:name="Xc2d96847512b73a8e4d479c827a01c4c86d0791"/>
    <w:p>
      <w:pPr>
        <w:pStyle w:val="Heading2"/>
      </w:pPr>
      <w:r>
        <w:t xml:space="preserve">15. Component Architecture</w:t>
      </w:r>
    </w:p>
    <w:bookmarkStart w:id="67" w:name="X7974db679e34186c34d78d18f4a64d2a6165784"/>
    <w:p>
      <w:pPr>
        <w:pStyle w:val="Heading3"/>
      </w:pPr>
      <w:r>
        <w:t xml:space="preserve">15.1 Backend components (per domain)</w:t>
      </w:r>
    </w:p>
    <w:p>
      <w:pPr>
        <w:pStyle w:val="Compact"/>
        <w:numPr>
          <w:ilvl w:val="0"/>
          <w:numId w:val="1022"/>
        </w:numPr>
      </w:pPr>
      <w:r>
        <w:rPr>
          <w:b/>
          <w:bCs/>
        </w:rPr>
        <w:t xml:space="preserve">Controller</w:t>
      </w:r>
      <w:r>
        <w:t xml:space="preserve"> </w:t>
      </w:r>
      <w:r>
        <w:t xml:space="preserve">— thin HTTP adapter; one resourceful controller per aggregate; delegates to actions.</w:t>
      </w:r>
    </w:p>
    <w:p>
      <w:pPr>
        <w:pStyle w:val="Compact"/>
        <w:numPr>
          <w:ilvl w:val="0"/>
          <w:numId w:val="1022"/>
        </w:numPr>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2"/>
        </w:numPr>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2"/>
        </w:numPr>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2"/>
        </w:numPr>
      </w:pPr>
      <w:r>
        <w:rPr>
          <w:b/>
          <w:bCs/>
        </w:rPr>
        <w:t xml:space="preserve">DTO</w:t>
      </w:r>
      <w:r>
        <w:t xml:space="preserve"> </w:t>
      </w:r>
      <w:r>
        <w:t xml:space="preserve">— typed data crossing boundaries (request → action, provider responses).</w:t>
      </w:r>
    </w:p>
    <w:p>
      <w:pPr>
        <w:pStyle w:val="Compact"/>
        <w:numPr>
          <w:ilvl w:val="0"/>
          <w:numId w:val="1022"/>
        </w:numPr>
      </w:pPr>
      <w:r>
        <w:rPr>
          <w:b/>
          <w:bCs/>
        </w:rPr>
        <w:t xml:space="preserve">Policy</w:t>
      </w:r>
      <w:r>
        <w:t xml:space="preserve"> </w:t>
      </w:r>
      <w:r>
        <w:t xml:space="preserve">— per-record authorization.</w:t>
      </w:r>
    </w:p>
    <w:p>
      <w:pPr>
        <w:pStyle w:val="Compact"/>
        <w:numPr>
          <w:ilvl w:val="0"/>
          <w:numId w:val="1022"/>
        </w:numPr>
      </w:pPr>
      <w:r>
        <w:rPr>
          <w:b/>
          <w:bCs/>
        </w:rPr>
        <w:t xml:space="preserve">Event/Listener</w:t>
      </w:r>
      <w:r>
        <w:t xml:space="preserve"> </w:t>
      </w:r>
      <w:r>
        <w:t xml:space="preserve">— cross-domain side effects.</w:t>
      </w:r>
    </w:p>
    <w:p>
      <w:pPr>
        <w:pStyle w:val="Compact"/>
        <w:numPr>
          <w:ilvl w:val="0"/>
          <w:numId w:val="1022"/>
        </w:numPr>
      </w:pPr>
      <w:r>
        <w:rPr>
          <w:b/>
          <w:bCs/>
        </w:rPr>
        <w:t xml:space="preserve">Job</w:t>
      </w:r>
      <w:r>
        <w:t xml:space="preserve"> </w:t>
      </w:r>
      <w:r>
        <w:t xml:space="preserve">— async unit (AI analysis, embedding, email, report build).</w:t>
      </w:r>
    </w:p>
    <w:p>
      <w:pPr>
        <w:pStyle w:val="Compact"/>
        <w:numPr>
          <w:ilvl w:val="0"/>
          <w:numId w:val="1022"/>
        </w:numPr>
      </w:pPr>
      <w:r>
        <w:rPr>
          <w:b/>
          <w:bCs/>
        </w:rPr>
        <w:t xml:space="preserve">Notification</w:t>
      </w:r>
      <w:r>
        <w:t xml:space="preserve"> </w:t>
      </w:r>
      <w:r>
        <w:t xml:space="preserve">— Laravel notification (database + mail channels).</w:t>
      </w:r>
    </w:p>
    <w:p>
      <w:pPr>
        <w:pStyle w:val="Compact"/>
        <w:numPr>
          <w:ilvl w:val="0"/>
          <w:numId w:val="1022"/>
        </w:numPr>
      </w:pPr>
      <w:r>
        <w:rPr>
          <w:b/>
          <w:bCs/>
        </w:rPr>
        <w:t xml:space="preserve">API Resource</w:t>
      </w:r>
      <w:r>
        <w:t xml:space="preserve"> </w:t>
      </w:r>
      <w:r>
        <w:t xml:space="preserve">— serialization.</w:t>
      </w:r>
    </w:p>
    <w:p>
      <w:pPr>
        <w:pStyle w:val="Compact"/>
        <w:numPr>
          <w:ilvl w:val="0"/>
          <w:numId w:val="1022"/>
        </w:numPr>
      </w:pPr>
      <w:r>
        <w:rPr>
          <w:b/>
          <w:bCs/>
        </w:rPr>
        <w:t xml:space="preserve">Model + Observer</w:t>
      </w:r>
      <w:r>
        <w:t xml:space="preserve"> </w:t>
      </w:r>
      <w:r>
        <w:t xml:space="preserve">— persistence + blame/activity hooks.</w:t>
      </w:r>
    </w:p>
    <w:bookmarkEnd w:id="67"/>
    <w:bookmarkStart w:id="68" w:name="Xccd48c7d0450da91dd00b23a4c1a343eb3c5468"/>
    <w:p>
      <w:pPr>
        <w:pStyle w:val="Heading3"/>
      </w:pPr>
      <w:r>
        <w:t xml:space="preserve">15.2 Frontend components (per feature slice)</w:t>
      </w:r>
    </w:p>
    <w:p>
      <w:pPr>
        <w:pStyle w:val="Compact"/>
        <w:numPr>
          <w:ilvl w:val="0"/>
          <w:numId w:val="1023"/>
        </w:numPr>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3"/>
        </w:numPr>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68"/>
    <w:bookmarkEnd w:id="69"/>
    <w:bookmarkStart w:id="70" w:name="Xd5bd7b0dbd93a56a2cea1017410d45c19e30c0b"/>
    <w:p>
      <w:pPr>
        <w:pStyle w:val="Heading2"/>
      </w:pPr>
      <w:r>
        <w:t xml:space="preserve">16. Service Architecture</w:t>
      </w:r>
    </w:p>
    <w:p>
      <w:pPr>
        <w:pStyle w:val="FirstParagraph"/>
      </w:pPr>
      <w:r>
        <w:t xml:space="preserve">Representative domain services and the requirements they realize: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Responsibility</w:t>
            </w:r>
          </w:p>
        </w:tc>
        <w:tc>
          <w:tcPr/>
          <w:p>
            <w:pPr>
              <w:pStyle w:val="Compact"/>
            </w:pPr>
            <w:r>
              <w:t xml:space="preserve">Realizes</w:t>
            </w:r>
          </w:p>
        </w:tc>
      </w:tr>
      <w:tr>
        <w:tc>
          <w:tcPr/>
          <w:p>
            <w:pPr>
              <w:pStyle w:val="Compact"/>
            </w:pPr>
            <w:r>
              <w:rPr>
                <w:rStyle w:val="VerbatimChar"/>
              </w:rPr>
              <w:t xml:space="preserve">AuthService</w:t>
            </w:r>
          </w:p>
        </w:tc>
        <w:tc>
          <w:tcPr/>
          <w:p>
            <w:pPr>
              <w:pStyle w:val="Compact"/>
            </w:pPr>
            <w:r>
              <w:t xml:space="preserve">Login/logout, lockout, reset, session lifecycle (regenerate/invalidate).</w:t>
            </w:r>
          </w:p>
        </w:tc>
        <w:tc>
          <w:tcPr/>
          <w:p>
            <w:pPr>
              <w:pStyle w:val="Compact"/>
            </w:pPr>
            <w:r>
              <w:t xml:space="preserve">FR-AUTH-001..011</w:t>
            </w:r>
          </w:p>
        </w:tc>
      </w:tr>
      <w:tr>
        <w:tc>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p>
            <w:pPr>
              <w:pStyle w:val="Compact"/>
            </w:pPr>
            <w:r>
              <w:t xml:space="preserve">Registration-request creation and Administrator approve/reject with reason + emails.</w:t>
            </w:r>
          </w:p>
        </w:tc>
        <w:tc>
          <w:tcPr/>
          <w:p>
            <w:pPr>
              <w:pStyle w:val="Compact"/>
            </w:pPr>
            <w:r>
              <w:t xml:space="preserve">FR-AUTH-013..016, BR-01a</w:t>
            </w:r>
          </w:p>
        </w:tc>
      </w:tr>
      <w:tr>
        <w:tc>
          <w:tcPr/>
          <w:p>
            <w:pPr>
              <w:pStyle w:val="Compact"/>
            </w:pPr>
            <w:r>
              <w:rPr>
                <w:rStyle w:val="VerbatimChar"/>
              </w:rPr>
              <w:t xml:space="preserve">AuditLogger</w:t>
            </w:r>
          </w:p>
        </w:tc>
        <w:tc>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p>
            <w:pPr>
              <w:pStyle w:val="Compact"/>
            </w:pPr>
            <w:r>
              <w:t xml:space="preserve">FR-AUTH-005, FR-AUD-*, NFR-SEC-017</w:t>
            </w:r>
          </w:p>
        </w:tc>
      </w:tr>
      <w:tr>
        <w:tc>
          <w:tcPr/>
          <w:p>
            <w:pPr>
              <w:pStyle w:val="Compact"/>
            </w:pPr>
            <w:r>
              <w:rPr>
                <w:rStyle w:val="VerbatimChar"/>
              </w:rPr>
              <w:t xml:space="preserve">PermissionResolver</w:t>
            </w:r>
          </w:p>
        </w:tc>
        <w:tc>
          <w:tcPr/>
          <w:p>
            <w:pPr>
              <w:pStyle w:val="Compact"/>
            </w:pPr>
            <w:r>
              <w:t xml:space="preserve">Effective-permission computation + cache.</w:t>
            </w:r>
          </w:p>
        </w:tc>
        <w:tc>
          <w:tcPr/>
          <w:p>
            <w:pPr>
              <w:pStyle w:val="Compact"/>
            </w:pPr>
            <w:r>
              <w:t xml:space="preserve">FR-USER-004/005</w:t>
            </w:r>
          </w:p>
        </w:tc>
      </w:tr>
      <w:tr>
        <w:tc>
          <w:tcPr/>
          <w:p>
            <w:pPr>
              <w:pStyle w:val="Compact"/>
            </w:pPr>
            <w:r>
              <w:rPr>
                <w:rStyle w:val="VerbatimChar"/>
              </w:rPr>
              <w:t xml:space="preserve">TicketService</w:t>
            </w:r>
            <w:r>
              <w:t xml:space="preserve"> </w:t>
            </w:r>
            <w:r>
              <w:t xml:space="preserve">/ actions</w:t>
            </w:r>
          </w:p>
        </w:tc>
        <w:tc>
          <w:tcPr/>
          <w:p>
            <w:pPr>
              <w:pStyle w:val="Compact"/>
            </w:pPr>
            <w:r>
              <w:t xml:space="preserve">Create, transition, assign, comment, vote, duplicate.</w:t>
            </w:r>
          </w:p>
        </w:tc>
        <w:tc>
          <w:tcPr/>
          <w:p>
            <w:pPr>
              <w:pStyle w:val="Compact"/>
            </w:pPr>
            <w:r>
              <w:t xml:space="preserve">FR-TKT-*</w:t>
            </w:r>
          </w:p>
        </w:tc>
      </w:tr>
      <w:tr>
        <w:tc>
          <w:tcPr/>
          <w:p>
            <w:pPr>
              <w:pStyle w:val="Compact"/>
            </w:pPr>
            <w:r>
              <w:rPr>
                <w:rStyle w:val="VerbatimChar"/>
              </w:rPr>
              <w:t xml:space="preserve">SlaService</w:t>
            </w:r>
          </w:p>
        </w:tc>
        <w:tc>
          <w:tcPr/>
          <w:p>
            <w:pPr>
              <w:pStyle w:val="Compact"/>
            </w:pPr>
            <w:r>
              <w:t xml:space="preserve">Derive</w:t>
            </w:r>
            <w:r>
              <w:t xml:space="preserve"> </w:t>
            </w:r>
            <w:r>
              <w:rPr>
                <w:rStyle w:val="VerbatimChar"/>
              </w:rPr>
              <w:t xml:space="preserve">*_due_at</w:t>
            </w:r>
            <w:r>
              <w:t xml:space="preserve"> </w:t>
            </w:r>
            <w:r>
              <w:t xml:space="preserve">from priority; detect breach; emit events.</w:t>
            </w:r>
          </w:p>
        </w:tc>
        <w:tc>
          <w:tcPr/>
          <w:p>
            <w:pPr>
              <w:pStyle w:val="Compact"/>
            </w:pPr>
            <w:r>
              <w:t xml:space="preserve">FR-TKT-004/017, BR-05</w:t>
            </w:r>
          </w:p>
        </w:tc>
      </w:tr>
      <w:tr>
        <w:tc>
          <w:tcPr/>
          <w:p>
            <w:pPr>
              <w:pStyle w:val="Compact"/>
            </w:pPr>
            <w:r>
              <w:rPr>
                <w:rStyle w:val="VerbatimChar"/>
              </w:rPr>
              <w:t xml:space="preserve">AssignmentService</w:t>
            </w:r>
          </w:p>
        </w:tc>
        <w:tc>
          <w:tcPr/>
          <w:p>
            <w:pPr>
              <w:pStyle w:val="Compact"/>
            </w:pPr>
            <w:r>
              <w:t xml:space="preserve">Assignment lifecycle, one-active enforcement (DB-backed).</w:t>
            </w:r>
          </w:p>
        </w:tc>
        <w:tc>
          <w:tcPr/>
          <w:p>
            <w:pPr>
              <w:pStyle w:val="Compact"/>
            </w:pPr>
            <w:r>
              <w:t xml:space="preserve">FR-ASN-*</w:t>
            </w:r>
          </w:p>
        </w:tc>
      </w:tr>
      <w:tr>
        <w:tc>
          <w:tcPr/>
          <w:p>
            <w:pPr>
              <w:pStyle w:val="Compact"/>
            </w:pPr>
            <w:r>
              <w:rPr>
                <w:rStyle w:val="VerbatimChar"/>
              </w:rPr>
              <w:t xml:space="preserve">MaintenanceService</w:t>
            </w:r>
          </w:p>
        </w:tc>
        <w:tc>
          <w:tcPr/>
          <w:p>
            <w:pPr>
              <w:pStyle w:val="Compact"/>
            </w:pPr>
            <w:r>
              <w:t xml:space="preserve">Records, checklists, replacements, PM scheduling/reminders.</w:t>
            </w:r>
          </w:p>
        </w:tc>
        <w:tc>
          <w:tcPr/>
          <w:p>
            <w:pPr>
              <w:pStyle w:val="Compact"/>
            </w:pPr>
            <w:r>
              <w:t xml:space="preserve">FR-MNT-*</w:t>
            </w:r>
          </w:p>
        </w:tc>
      </w:tr>
      <w:tr>
        <w:tc>
          <w:tcPr/>
          <w:p>
            <w:pPr>
              <w:pStyle w:val="Compact"/>
            </w:pPr>
            <w:r>
              <w:rPr>
                <w:rStyle w:val="VerbatimChar"/>
              </w:rPr>
              <w:t xml:space="preserve">InventoryService</w:t>
            </w:r>
          </w:p>
        </w:tc>
        <w:tc>
          <w:tcPr/>
          <w:p>
            <w:pPr>
              <w:pStyle w:val="Compact"/>
            </w:pPr>
            <w:r>
              <w:t xml:space="preserve">Stock ledger, quantity invariants, reorder alerts.</w:t>
            </w:r>
          </w:p>
        </w:tc>
        <w:tc>
          <w:tcPr/>
          <w:p>
            <w:pPr>
              <w:pStyle w:val="Compact"/>
            </w:pPr>
            <w:r>
              <w:t xml:space="preserve">FR-AST-003/004/010</w:t>
            </w:r>
          </w:p>
        </w:tc>
      </w:tr>
      <w:tr>
        <w:tc>
          <w:tcPr/>
          <w:p>
            <w:pPr>
              <w:pStyle w:val="Compact"/>
            </w:pPr>
            <w:r>
              <w:rPr>
                <w:rStyle w:val="VerbatimChar"/>
              </w:rPr>
              <w:t xml:space="preserve">AssetLifecycleService</w:t>
            </w:r>
          </w:p>
        </w:tc>
        <w:tc>
          <w:tcPr/>
          <w:p>
            <w:pPr>
              <w:pStyle w:val="Compact"/>
            </w:pPr>
            <w:r>
              <w:t xml:space="preserve">Status history, transfers, disposal.</w:t>
            </w:r>
          </w:p>
        </w:tc>
        <w:tc>
          <w:tcPr/>
          <w:p>
            <w:pPr>
              <w:pStyle w:val="Compact"/>
            </w:pPr>
            <w:r>
              <w:t xml:space="preserve">FR-AST-002/005/006/007</w:t>
            </w:r>
          </w:p>
        </w:tc>
      </w:tr>
      <w:tr>
        <w:tc>
          <w:tcPr/>
          <w:p>
            <w:pPr>
              <w:pStyle w:val="Compact"/>
            </w:pPr>
            <w:r>
              <w:rPr>
                <w:rStyle w:val="VerbatimChar"/>
              </w:rPr>
              <w:t xml:space="preserve">ProcurementService</w:t>
            </w:r>
          </w:p>
        </w:tc>
        <w:tc>
          <w:tcPr/>
          <w:p>
            <w:pPr>
              <w:pStyle w:val="Compact"/>
            </w:pPr>
            <w:r>
              <w:t xml:space="preserve">Request → approval workflow.</w:t>
            </w:r>
          </w:p>
        </w:tc>
        <w:tc>
          <w:tcPr/>
          <w:p>
            <w:pPr>
              <w:pStyle w:val="Compact"/>
            </w:pPr>
            <w:r>
              <w:t xml:space="preserve">FR-AST-008/009</w:t>
            </w:r>
          </w:p>
        </w:tc>
      </w:tr>
      <w:tr>
        <w:tc>
          <w:tcPr/>
          <w:p>
            <w:pPr>
              <w:pStyle w:val="Compact"/>
            </w:pPr>
            <w:r>
              <w:rPr>
                <w:rStyle w:val="VerbatimChar"/>
              </w:rPr>
              <w:t xml:space="preserve">QrService</w:t>
            </w:r>
          </w:p>
        </w:tc>
        <w:tc>
          <w:tcPr/>
          <w:p>
            <w:pPr>
              <w:pStyle w:val="Compact"/>
            </w:pPr>
            <w:r>
              <w:t xml:space="preserve">Generate/print, verify, scan classification.</w:t>
            </w:r>
          </w:p>
        </w:tc>
        <w:tc>
          <w:tcPr/>
          <w:p>
            <w:pPr>
              <w:pStyle w:val="Compact"/>
            </w:pPr>
            <w:r>
              <w:t xml:space="preserve">FR-QR-*</w:t>
            </w:r>
          </w:p>
        </w:tc>
      </w:tr>
      <w:tr>
        <w:tc>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p>
            <w:pPr>
              <w:pStyle w:val="Compact"/>
            </w:pPr>
            <w:r>
              <w:t xml:space="preserve">AI analysis, retrieval, provider calls.</w:t>
            </w:r>
          </w:p>
        </w:tc>
        <w:tc>
          <w:tcPr/>
          <w:p>
            <w:pPr>
              <w:pStyle w:val="Compact"/>
            </w:pPr>
            <w:r>
              <w:t xml:space="preserve">FR-AI-*</w:t>
            </w:r>
          </w:p>
        </w:tc>
      </w:tr>
      <w:tr>
        <w:tc>
          <w:tcPr/>
          <w:p>
            <w:pPr>
              <w:pStyle w:val="Compact"/>
            </w:pPr>
            <w:r>
              <w:rPr>
                <w:rStyle w:val="VerbatimChar"/>
              </w:rPr>
              <w:t xml:space="preserve">NotificationService</w:t>
            </w:r>
          </w:p>
        </w:tc>
        <w:tc>
          <w:tcPr/>
          <w:p>
            <w:pPr>
              <w:pStyle w:val="Compact"/>
            </w:pPr>
            <w:r>
              <w:t xml:space="preserve">Multi-channel dispatch honoring preferences.</w:t>
            </w:r>
          </w:p>
        </w:tc>
        <w:tc>
          <w:tcPr/>
          <w:p>
            <w:pPr>
              <w:pStyle w:val="Compact"/>
            </w:pPr>
            <w:r>
              <w:t xml:space="preserve">FR-NOT-*</w:t>
            </w:r>
          </w:p>
        </w:tc>
      </w:tr>
      <w:tr>
        <w:tc>
          <w:tcPr/>
          <w:p>
            <w:pPr>
              <w:pStyle w:val="Compact"/>
            </w:pPr>
            <w:r>
              <w:rPr>
                <w:rStyle w:val="VerbatimChar"/>
              </w:rPr>
              <w:t xml:space="preserve">SettingsService</w:t>
            </w:r>
          </w:p>
        </w:tc>
        <w:tc>
          <w:tcPr/>
          <w:p>
            <w:pPr>
              <w:pStyle w:val="Compact"/>
            </w:pPr>
            <w:r>
              <w:t xml:space="preserve">Typed settings read/write, public gating, cache.</w:t>
            </w:r>
          </w:p>
        </w:tc>
        <w:tc>
          <w:tcPr/>
          <w:p>
            <w:pPr>
              <w:pStyle w:val="Compact"/>
            </w:pPr>
            <w:r>
              <w:t xml:space="preserve">FR-CFG-*</w:t>
            </w:r>
          </w:p>
        </w:tc>
      </w:tr>
      <w:tr>
        <w:tc>
          <w:tcPr/>
          <w:p>
            <w:pPr>
              <w:pStyle w:val="Compact"/>
            </w:pPr>
            <w:r>
              <w:rPr>
                <w:rStyle w:val="VerbatimChar"/>
              </w:rPr>
              <w:t xml:space="preserve">ReportingService</w:t>
            </w:r>
          </w:p>
        </w:tc>
        <w:tc>
          <w:tcPr/>
          <w:p>
            <w:pPr>
              <w:pStyle w:val="Compact"/>
            </w:pPr>
            <w:r>
              <w:t xml:space="preserve">Aggregate queries, exports.</w:t>
            </w:r>
          </w:p>
        </w:tc>
        <w:tc>
          <w:tcPr/>
          <w:p>
            <w:pPr>
              <w:pStyle w:val="Compact"/>
            </w:pPr>
            <w:r>
              <w:t xml:space="preserve">FR-RPT-*</w:t>
            </w:r>
          </w:p>
        </w:tc>
      </w:tr>
      <w:tr>
        <w:tc>
          <w:tcPr/>
          <w:p>
            <w:pPr>
              <w:pStyle w:val="Compact"/>
            </w:pPr>
            <w:r>
              <w:rPr>
                <w:rStyle w:val="VerbatimChar"/>
              </w:rPr>
              <w:t xml:space="preserve">AuditService</w:t>
            </w:r>
            <w:r>
              <w:t xml:space="preserve"> </w:t>
            </w:r>
            <w:r>
              <w:t xml:space="preserve">(observers)</w:t>
            </w:r>
          </w:p>
        </w:tc>
        <w:tc>
          <w:tcPr/>
          <w:p>
            <w:pPr>
              <w:pStyle w:val="Compact"/>
            </w:pPr>
            <w:r>
              <w:t xml:space="preserve">Row diffs + activity logging.</w:t>
            </w:r>
          </w:p>
        </w:tc>
        <w:tc>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70"/>
    <w:bookmarkStart w:id="73" w:name="Xcbc8e4c4f579d4d5418b3f6199f0dd9d8cc40a5"/>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71" w:name="Xb856ebc2d019131b7e272f063895c072344f733"/>
    <w:p>
      <w:pPr>
        <w:pStyle w:val="Heading3"/>
      </w:pPr>
      <w:r>
        <w:t xml:space="preserve">17.1 Principles</w:t>
      </w:r>
    </w:p>
    <w:p>
      <w:pPr>
        <w:pStyle w:val="Compact"/>
        <w:numPr>
          <w:ilvl w:val="0"/>
          <w:numId w:val="1024"/>
        </w:numPr>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4"/>
        </w:numPr>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4"/>
        </w:numPr>
      </w:pPr>
      <w:r>
        <w:rPr>
          <w:b/>
          <w:bCs/>
        </w:rPr>
        <w:t xml:space="preserve">Resourceful routes</w:t>
      </w:r>
      <w:r>
        <w:t xml:space="preserve"> </w:t>
      </w:r>
      <w:r>
        <w:t xml:space="preserve">with nested sub-resources where they are compositions (e.g.</w:t>
      </w:r>
      <w:r>
        <w:t xml:space="preserve"> </w:t>
      </w:r>
      <w:r>
        <w:rPr>
          <w:rStyle w:val="VerbatimChar"/>
        </w:rPr>
        <w:t xml:space="preserve">/tickets/{ticket}/comments</w:t>
      </w:r>
      <w:r>
        <w:t xml:space="preserve">).</w:t>
      </w:r>
    </w:p>
    <w:p>
      <w:pPr>
        <w:pStyle w:val="Compact"/>
        <w:numPr>
          <w:ilvl w:val="0"/>
          <w:numId w:val="1024"/>
        </w:numPr>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4"/>
        </w:numPr>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4"/>
        </w:numPr>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71"/>
    <w:bookmarkStart w:id="72" w:name="Xf30e24d773547529bc75ca223299a8a3416bc39"/>
    <w:p>
      <w:pPr>
        <w:pStyle w:val="Heading3"/>
      </w:pPr>
      <w:r>
        <w:t xml:space="preserve">17.2 Representative endpoints (illustrative)</w:t>
      </w:r>
    </w:p>
    <w:p>
      <w:pPr>
        <w:pStyle w:val="SourceCode"/>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72"/>
    <w:bookmarkEnd w:id="73"/>
    <w:bookmarkStart w:id="78" w:name="Xc5e8cfc75f591214fbfb1a17c59dcdbcb6f6a38"/>
    <w:p>
      <w:pPr>
        <w:pStyle w:val="Heading2"/>
      </w:pPr>
      <w:r>
        <w:t xml:space="preserve">18. Data Flow</w:t>
      </w:r>
    </w:p>
    <w:bookmarkStart w:id="74" w:name="Xb317febbebabe625c88c557f9bb8b64ae6f8111"/>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74"/>
    <w:bookmarkStart w:id="75" w:name="Xa66375ccb46afda185a4415adbf68f71ceae827"/>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75"/>
    <w:bookmarkStart w:id="76" w:name="Xc59781604ec8f4a8a70dc69740e633a7ba7b9d2"/>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76"/>
    <w:bookmarkStart w:id="77" w:name="Xb916b406f9742aa7c03da9ac10ae95cfdbdd1f9"/>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77"/>
    <w:bookmarkEnd w:id="78"/>
    <w:bookmarkStart w:id="81" w:name="X67c906ff11d8cef110776638477337baf05b661"/>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79" w:name="Xa39b6c9269af526429ea97dab8ad5365cfc617d"/>
    <w:p>
      <w:pPr>
        <w:pStyle w:val="Heading3"/>
      </w:pPr>
      <w:r>
        <w:t xml:space="preserve">19.1 Backend</w:t>
      </w:r>
    </w:p>
    <w:p>
      <w:pPr>
        <w:pStyle w:val="Compact"/>
        <w:numPr>
          <w:ilvl w:val="0"/>
          <w:numId w:val="1025"/>
        </w:numPr>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5"/>
        </w:numPr>
      </w:pPr>
      <w:r>
        <w:rPr>
          <w:b/>
          <w:bCs/>
        </w:rPr>
        <w:t xml:space="preserve">Domain exceptions</w:t>
      </w:r>
      <w:r>
        <w:t xml:space="preserve"> </w:t>
      </w:r>
      <w:r>
        <w:t xml:space="preserve">(</w:t>
      </w:r>
      <w:r>
        <w:rPr>
          <w:rStyle w:val="VerbatimChar"/>
        </w:rPr>
        <w:t xml:space="preserve">DomainException</w:t>
      </w:r>
      <w:r>
        <w:t xml:space="preserve"> </w:t>
      </w:r>
      <w:r>
        <w:t xml:space="preserve">subclasses, e.g.</w:t>
      </w:r>
      <w:r>
        <w:t xml:space="preserve">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5"/>
        </w:numPr>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79"/>
    <w:bookmarkStart w:id="80" w:name="Xc1c95a4a33cb59b341d38154d1894a51d65ad8f"/>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80"/>
    <w:bookmarkEnd w:id="81"/>
    <w:bookmarkStart w:id="82" w:name="X6ca34eb4292e53ccce4a2b9e992e7f657a861ce"/>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6"/>
        </w:numPr>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6"/>
        </w:numPr>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6"/>
        </w:numPr>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6"/>
        </w:numPr>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6"/>
        </w:numPr>
      </w:pPr>
      <w:r>
        <w:rPr>
          <w:b/>
          <w:bCs/>
        </w:rPr>
        <w:t xml:space="preserve">Dev logs</w:t>
      </w:r>
      <w:r>
        <w:t xml:space="preserve"> </w:t>
      </w:r>
      <w:r>
        <w:t xml:space="preserve">streamed via Pail.</w:t>
      </w:r>
    </w:p>
    <w:p>
      <w:pPr>
        <w:pStyle w:val="Compact"/>
        <w:numPr>
          <w:ilvl w:val="0"/>
          <w:numId w:val="1026"/>
        </w:numPr>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82"/>
    <w:bookmarkStart w:id="83" w:name="X377fda8512b4219c89ab13613c5ec74b6bde771"/>
    <w:p>
      <w:pPr>
        <w:pStyle w:val="Heading2"/>
      </w:pPr>
      <w:r>
        <w:t xml:space="preserve">21. Audit Strategy</w:t>
      </w:r>
    </w:p>
    <w:p>
      <w:pPr>
        <w:pStyle w:val="FirstParagraph"/>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Trail</w:t>
            </w:r>
          </w:p>
        </w:tc>
        <w:tc>
          <w:tcPr/>
          <w:p>
            <w:pPr>
              <w:pStyle w:val="Compact"/>
            </w:pPr>
            <w:r>
              <w:t xml:space="preserve">Table</w:t>
            </w:r>
          </w:p>
        </w:tc>
        <w:tc>
          <w:tcPr/>
          <w:p>
            <w:pPr>
              <w:pStyle w:val="Compact"/>
            </w:pPr>
            <w:r>
              <w:t xml:space="preserve">Captures</w:t>
            </w:r>
          </w:p>
        </w:tc>
        <w:tc>
          <w:tcPr/>
          <w:p>
            <w:pPr>
              <w:pStyle w:val="Compact"/>
            </w:pPr>
            <w:r>
              <w:t xml:space="preserve">Integrity</w:t>
            </w:r>
          </w:p>
        </w:tc>
      </w:tr>
      <w:tr>
        <w:tc>
          <w:tcPr/>
          <w:p>
            <w:pPr>
              <w:pStyle w:val="Compact"/>
            </w:pPr>
            <w:r>
              <w:rPr>
                <w:b/>
                <w:bCs/>
              </w:rPr>
              <w:t xml:space="preserve">Row-level change audit</w:t>
            </w:r>
          </w:p>
        </w:tc>
        <w:tc>
          <w:tcPr/>
          <w:p>
            <w:pPr>
              <w:pStyle w:val="Compact"/>
            </w:pPr>
            <w:r>
              <w:rPr>
                <w:rStyle w:val="VerbatimChar"/>
              </w:rPr>
              <w:t xml:space="preserve">audit_logs</w:t>
            </w:r>
          </w:p>
        </w:tc>
        <w:tc>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c>
          <w:tcPr/>
          <w:p>
            <w:pPr>
              <w:pStyle w:val="Compact"/>
            </w:pPr>
            <w:r>
              <w:rPr>
                <w:b/>
                <w:bCs/>
              </w:rPr>
              <w:t xml:space="preserve">Application activity log</w:t>
            </w:r>
          </w:p>
        </w:tc>
        <w:tc>
          <w:tcPr/>
          <w:p>
            <w:pPr>
              <w:pStyle w:val="Compact"/>
            </w:pPr>
            <w:r>
              <w:rPr>
                <w:rStyle w:val="VerbatimChar"/>
              </w:rPr>
              <w:t xml:space="preserve">activity_logs</w:t>
            </w:r>
          </w:p>
        </w:tc>
        <w:tc>
          <w:tcPr/>
          <w:p>
            <w:pPr>
              <w:pStyle w:val="Compact"/>
            </w:pPr>
            <w:r>
              <w:t xml:space="preserve">who did what, in which module, on which subject (</w:t>
            </w:r>
            <w:r>
              <w:rPr>
                <w:rStyle w:val="VerbatimChar"/>
              </w:rPr>
              <w:t xml:space="preserve">subject_*</w:t>
            </w:r>
            <w:r>
              <w:t xml:space="preserve">), with IP/user-agent.</w:t>
            </w:r>
          </w:p>
        </w:tc>
        <w:tc>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7"/>
        </w:numPr>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7"/>
        </w:numPr>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7"/>
        </w:numPr>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83"/>
    <w:bookmarkStart w:id="88" w:name="Xc83174301e57ded361a0305aaa3f5d817577204"/>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84" w:name="X60db1674a4bd624ad9e9fd44a30a15e1d8baf34"/>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84"/>
    <w:bookmarkStart w:id="85" w:name="Xc4fadfaf6157f4183660394b7e598aa03c9b130"/>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85"/>
    <w:bookmarkStart w:id="86" w:name="X1287e831585c484dcb09a8381ccf96c1204a7ff"/>
    <w:p>
      <w:pPr>
        <w:pStyle w:val="Heading3"/>
      </w:pPr>
      <w:r>
        <w:t xml:space="preserve">22.3 Safety &amp; governance</w:t>
      </w:r>
    </w:p>
    <w:p>
      <w:pPr>
        <w:pStyle w:val="Compact"/>
        <w:numPr>
          <w:ilvl w:val="0"/>
          <w:numId w:val="1028"/>
        </w:numPr>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8"/>
        </w:numPr>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8"/>
        </w:numPr>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8"/>
        </w:numPr>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8"/>
        </w:numPr>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86"/>
    <w:bookmarkStart w:id="87" w:name="X5582f40dd598bbb6f0bce65af9d46115dd64b02"/>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87"/>
    <w:bookmarkEnd w:id="88"/>
    <w:bookmarkStart w:id="92" w:name="X3d30afd2ae04a6f5c07c30b8f545196ecb45619"/>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89" w:name="X24b1f8713bdf1148bbda5e770bcec489d1062e2"/>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w:t>
      </w:r>
      <w:r>
        <w:t xml:space="preserve"> </w:t>
      </w:r>
      <w:r>
        <w:rPr>
          <w:rStyle w:val="VerbatimChar"/>
        </w:rPr>
        <w:t xml:space="preserve">knowledge_article</w:t>
      </w:r>
      <w:r>
        <w:t xml:space="preserv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89"/>
    <w:bookmarkStart w:id="90" w:name="X65ca664bd871ec63da8ae26c42bf85ec10aa7a9"/>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90"/>
    <w:bookmarkStart w:id="91" w:name="Xc2b34c0ae600e02238623163a47e34eb30e8e19"/>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91"/>
    <w:bookmarkEnd w:id="92"/>
    <w:bookmarkStart w:id="93" w:name="Xc94628b3a94f632394a850a16395d378096b8d8"/>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9"/>
        </w:numPr>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9"/>
        </w:numPr>
      </w:pPr>
      <w:r>
        <w:rPr>
          <w:b/>
          <w:bCs/>
        </w:rPr>
        <w:t xml:space="preserve">Generation:</w:t>
      </w:r>
      <w:r>
        <w:t xml:space="preserve"> </w:t>
      </w:r>
      <w:r>
        <w:rPr>
          <w:rStyle w:val="VerbatimChar"/>
        </w:rPr>
        <w:t xml:space="preserve">QrService</w:t>
      </w:r>
      <w:r>
        <w:t xml:space="preserve"> </w:t>
      </w:r>
      <w:r>
        <w:t xml:space="preserve">renders a printable image at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w:t>
      </w:r>
      <w:hyperlink w:anchor="Xa39a3ee5e6b4b0d3255bfef95601890afd80709">
        <w:r>
          <w:rPr>
            <w:rStyle w:val="Hyperlink"/>
          </w:rPr>
          <w:t xml:space="preserve">FR-QR-003</w:t>
        </w:r>
      </w:hyperlink>
      <w:r>
        <w:t xml:space="preserve">).</w:t>
      </w:r>
    </w:p>
    <w:p>
      <w:pPr>
        <w:pStyle w:val="Compact"/>
        <w:numPr>
          <w:ilvl w:val="0"/>
          <w:numId w:val="1029"/>
        </w:numPr>
      </w:pPr>
      <w:r>
        <w:rPr>
          <w:b/>
          <w:bCs/>
        </w:rPr>
        <w:t xml:space="preserve">Scan/verify:</w:t>
      </w:r>
      <w:r>
        <w:t xml:space="preserve"> </w:t>
      </w:r>
      <w:r>
        <w:rPr>
          <w:rStyle w:val="VerbatimChar"/>
        </w:rPr>
        <w:t xml:space="preserve">POST /api/qr/{code}/scan</w:t>
      </w:r>
      <w:r>
        <w:t xml:space="preserve"> </w:t>
      </w:r>
      <w:r>
        <w:t xml:space="preserve">resolves the target and returns its live info panel; every scan is logged to</w:t>
      </w:r>
      <w:r>
        <w:t xml:space="preserve"> </w:t>
      </w:r>
      <w:r>
        <w:rPr>
          <w:rStyle w:val="VerbatimChar"/>
        </w:rPr>
        <w:t xml:space="preserve">qr_scan_logs</w:t>
      </w:r>
      <w:r>
        <w:t xml:space="preserve"> </w:t>
      </w:r>
      <w:r>
        <w:t xml:space="preserve">(result, scanner, IP, optional geo with bounds CHECK). Result classification is deterministic (</w:t>
      </w:r>
      <w:hyperlink w:anchor="Xa39a3ee5e6b4b0d3255bfef95601890afd80709">
        <w:r>
          <w:rPr>
            <w:rStyle w:val="Hyperlink"/>
          </w:rPr>
          <w:t xml:space="preserve">FR-QR-006</w:t>
        </w:r>
      </w:hyperlink>
      <w:r>
        <w:t xml:space="preserve">):</w:t>
      </w:r>
    </w:p>
    <w:p>
      <w:pPr>
        <w:pStyle w:val="Compact"/>
        <w:numPr>
          <w:ilvl w:val="1"/>
          <w:numId w:val="1030"/>
        </w:numPr>
      </w:pPr>
      <w:r>
        <w:rPr>
          <w:rStyle w:val="VerbatimChar"/>
        </w:rPr>
        <w:t xml:space="preserve">success</w:t>
      </w:r>
      <w:r>
        <w:t xml:space="preserve"> </w:t>
      </w:r>
      <w:r>
        <w:t xml:space="preserve">— active code, resolvable live target.</w:t>
      </w:r>
    </w:p>
    <w:p>
      <w:pPr>
        <w:pStyle w:val="Compact"/>
        <w:numPr>
          <w:ilvl w:val="1"/>
          <w:numId w:val="1030"/>
        </w:numPr>
      </w:pPr>
      <w:r>
        <w:rPr>
          <w:rStyle w:val="VerbatimChar"/>
        </w:rPr>
        <w:t xml:space="preserve">invalid</w:t>
      </w:r>
      <w:r>
        <w:t xml:space="preserve"> </w:t>
      </w:r>
      <w:r>
        <w:t xml:space="preserve">— unknown code.</w:t>
      </w:r>
    </w:p>
    <w:p>
      <w:pPr>
        <w:pStyle w:val="Compact"/>
        <w:numPr>
          <w:ilvl w:val="1"/>
          <w:numId w:val="1030"/>
        </w:numPr>
      </w:pPr>
      <w:r>
        <w:rPr>
          <w:rStyle w:val="VerbatimChar"/>
        </w:rPr>
        <w:t xml:space="preserve">mismatch</w:t>
      </w:r>
      <w:r>
        <w:t xml:space="preserve"> </w:t>
      </w:r>
      <w:r>
        <w:t xml:space="preserve">— resolves but points elsewhere/moved.</w:t>
      </w:r>
    </w:p>
    <w:p>
      <w:pPr>
        <w:pStyle w:val="Compact"/>
        <w:numPr>
          <w:ilvl w:val="1"/>
          <w:numId w:val="1030"/>
        </w:numPr>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9"/>
        </w:numPr>
      </w:pPr>
      <w:r>
        <w:rPr>
          <w:b/>
          <w:bCs/>
        </w:rPr>
        <w:t xml:space="preserve">QR-initiated maintenance:</w:t>
      </w:r>
      <w:r>
        <w:t xml:space="preserve"> </w:t>
      </w:r>
      <w:r>
        <w:t xml:space="preserve">a scan may attach/start a maintenance record (</w:t>
      </w:r>
      <w:r>
        <w:rPr>
          <w:rStyle w:val="VerbatimChar"/>
        </w:rPr>
        <w:t xml:space="preserve">qr_scan_logs.maintenance_record_id</w:t>
      </w:r>
      <w:r>
        <w:t xml:space="preserve">) (</w:t>
      </w:r>
      <w:hyperlink w:anchor="Xa39a3ee5e6b4b0d3255bfef95601890afd80709">
        <w:r>
          <w:rPr>
            <w:rStyle w:val="Hyperlink"/>
          </w:rPr>
          <w:t xml:space="preserve">FR-QR-008</w:t>
        </w:r>
      </w:hyperlink>
      <w:r>
        <w:t xml:space="preserve">).</w:t>
      </w:r>
    </w:p>
    <w:p>
      <w:pPr>
        <w:pStyle w:val="Compact"/>
        <w:numPr>
          <w:ilvl w:val="0"/>
          <w:numId w:val="1029"/>
        </w:numPr>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93"/>
    <w:bookmarkStart w:id="94" w:name="X1025b386ec31cec75096049ad589968a0613cbb"/>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Data/seams exist; no logic yet.</w:t>
      </w:r>
    </w:p>
    <w:p>
      <w:pPr>
        <w:pStyle w:val="Compact"/>
        <w:numPr>
          <w:ilvl w:val="0"/>
          <w:numId w:val="1031"/>
        </w:numPr>
      </w:pPr>
      <w:r>
        <w:rPr>
          <w:b/>
          <w:bCs/>
        </w:rPr>
        <w:t xml:space="preserve">Domain:</w:t>
      </w:r>
      <w:r>
        <w:t xml:space="preserve"> </w:t>
      </w:r>
      <w:r>
        <w:rPr>
          <w:rStyle w:val="VerbatimChar"/>
        </w:rPr>
        <w:t xml:space="preserve">FloorPlan</w:t>
      </w:r>
      <w:r>
        <w:t xml:space="preserve"> </w:t>
      </w:r>
      <w:r>
        <w:t xml:space="preserve">builds on the P2</w:t>
      </w:r>
      <w:r>
        <w:t xml:space="preserve"> </w:t>
      </w:r>
      <w:r>
        <w:rPr>
          <w:b/>
          <w:bCs/>
        </w:rPr>
        <w:t xml:space="preserve">Locations</w:t>
      </w:r>
      <w:r>
        <w:t xml:space="preserve"> </w:t>
      </w:r>
      <w:r>
        <w:t xml:space="preserve">domain (</w:t>
      </w:r>
      <w:hyperlink w:anchor="Xa39a3ee5e6b4b0d3255bfef95601890afd80709">
        <w:r>
          <w:rPr>
            <w:rStyle w:val="Hyperlink"/>
          </w:rPr>
          <w:t xml:space="preserve">RES-01</w:t>
        </w:r>
      </w:hyperlink>
      <w:r>
        <w:t xml:space="preserve">). Services:</w:t>
      </w:r>
      <w:r>
        <w:t xml:space="preserve"> </w:t>
      </w:r>
      <w:r>
        <w:rPr>
          <w:rStyle w:val="VerbatimChar"/>
        </w:rPr>
        <w:t xml:space="preserve">RoomLayoutService</w:t>
      </w:r>
      <w:r>
        <w:t xml:space="preserve"> </w:t>
      </w:r>
      <w:r>
        <w:t xml:space="preserve">(versioned layouts; one active per room, DB-enforced),</w:t>
      </w:r>
      <w:r>
        <w:t xml:space="preserve"> </w:t>
      </w:r>
      <w:r>
        <w:rPr>
          <w:rStyle w:val="VerbatimChar"/>
        </w:rPr>
        <w:t xml:space="preserve">AssetPositionService</w:t>
      </w:r>
      <w:r>
        <w:t xml:space="preserve"> </w:t>
      </w:r>
      <w:r>
        <w:t xml:space="preserve">(positions in</w:t>
      </w:r>
      <w:r>
        <w:t xml:space="preserve"> </w:t>
      </w:r>
      <w:r>
        <w:rPr>
          <w:rStyle w:val="VerbatimChar"/>
        </w:rPr>
        <w:t xml:space="preserve">floor_plan_positions</w:t>
      </w:r>
      <w:r>
        <w:t xml:space="preserve">, unique per layout+PC, coords ≥ 0),</w:t>
      </w:r>
      <w:r>
        <w:t xml:space="preserve"> </w:t>
      </w:r>
      <w:r>
        <w:rPr>
          <w:rStyle w:val="VerbatimChar"/>
        </w:rPr>
        <w:t xml:space="preserve">CoordinateService</w:t>
      </w:r>
      <w:r>
        <w:t xml:space="preserve"> </w:t>
      </w:r>
      <w:r>
        <w:t xml:space="preserve">(snap-to-grid/rotation/z-index math),</w:t>
      </w:r>
      <w:r>
        <w:t xml:space="preserve"> </w:t>
      </w:r>
      <w:r>
        <w:rPr>
          <w:rStyle w:val="VerbatimChar"/>
        </w:rPr>
        <w:t xml:space="preserve">FloorPlanService</w:t>
      </w:r>
      <w:r>
        <w:t xml:space="preserve"> </w:t>
      </w:r>
      <w:r>
        <w:t xml:space="preserve">(orchestration).</w:t>
      </w:r>
    </w:p>
    <w:p>
      <w:pPr>
        <w:pStyle w:val="Compact"/>
        <w:numPr>
          <w:ilvl w:val="0"/>
          <w:numId w:val="1031"/>
        </w:numPr>
      </w:pPr>
      <w:r>
        <w:rPr>
          <w:b/>
          <w:bCs/>
        </w:rPr>
        <w:t xml:space="preserve">Rendering:</w:t>
      </w:r>
      <w:r>
        <w:t xml:space="preserve"> </w:t>
      </w:r>
      <w:r>
        <w:t xml:space="preserve">SPA canvas (lazy-loaded engine) with pan/zoom; PC icons colored by</w:t>
      </w:r>
      <w:r>
        <w:t xml:space="preserve"> </w:t>
      </w:r>
      <w:r>
        <w:rPr>
          <w:rStyle w:val="VerbatimChar"/>
        </w:rPr>
        <w:t xml:space="preserve">pc_units.status</w:t>
      </w:r>
      <w:r>
        <w:t xml:space="preserve"> </w:t>
      </w:r>
      <w:r>
        <w:t xml:space="preserve">using the universal status palette</w:t>
      </w:r>
      <w:r>
        <w:t xml:space="preserve"> </w:t>
      </w:r>
      <w:r>
        <w:rPr>
          <w:b/>
          <w:bCs/>
        </w:rPr>
        <w:t xml:space="preserve">plus label/shape</w:t>
      </w:r>
      <w:r>
        <w:t xml:space="preserve"> </w:t>
      </w:r>
      <w:r>
        <w:t xml:space="preserve">for color-blind safety (</w:t>
      </w:r>
      <w:hyperlink w:anchor="Xa39a3ee5e6b4b0d3255bfef95601890afd80709">
        <w:r>
          <w:rPr>
            <w:rStyle w:val="Hyperlink"/>
          </w:rPr>
          <w:t xml:space="preserve">FR-FP-004</w:t>
        </w:r>
      </w:hyperlink>
      <w:r>
        <w:t xml:space="preserve">,</w:t>
      </w:r>
      <w:r>
        <w:t xml:space="preserve"> </w:t>
      </w:r>
      <w:hyperlink w:anchor="Xa39a3ee5e6b4b0d3255bfef95601890afd80709">
        <w:r>
          <w:rPr>
            <w:rStyle w:val="Hyperlink"/>
          </w:rPr>
          <w:t xml:space="preserve">NFR-ACC-004</w:t>
        </w:r>
      </w:hyperlink>
      <w:r>
        <w:t xml:space="preserve">); click opens the PC info panel (specs, installed hardware, QR, ticket/maintenance history, AI predictions) (</w:t>
      </w:r>
      <w:hyperlink w:anchor="Xa39a3ee5e6b4b0d3255bfef95601890afd80709">
        <w:r>
          <w:rPr>
            <w:rStyle w:val="Hyperlink"/>
          </w:rPr>
          <w:t xml:space="preserve">FR-FP-005</w:t>
        </w:r>
      </w:hyperlink>
      <w:r>
        <w:t xml:space="preserve">).</w:t>
      </w:r>
    </w:p>
    <w:p>
      <w:pPr>
        <w:pStyle w:val="Compact"/>
        <w:numPr>
          <w:ilvl w:val="0"/>
          <w:numId w:val="1031"/>
        </w:numPr>
      </w:pPr>
      <w:r>
        <w:rPr>
          <w:b/>
          <w:bCs/>
        </w:rPr>
        <w:t xml:space="preserve">Editing:</w:t>
      </w:r>
      <w:r>
        <w:t xml:space="preserve"> </w:t>
      </w:r>
      <w:r>
        <w:t xml:space="preserve">Administrator-only (</w:t>
      </w:r>
      <w:r>
        <w:rPr>
          <w:rStyle w:val="VerbatimChar"/>
        </w:rPr>
        <w:t xml:space="preserve">floorplan.manage</w:t>
      </w:r>
      <w:r>
        <w:t xml:space="preserve">); drag-drop + snap persist to</w:t>
      </w:r>
      <w:r>
        <w:t xml:space="preserve"> </w:t>
      </w:r>
      <w:r>
        <w:rPr>
          <w:rStyle w:val="VerbatimChar"/>
        </w:rPr>
        <w:t xml:space="preserve">floor_plan_positions</w:t>
      </w:r>
      <w:r>
        <w:t xml:space="preserve">. A</w:t>
      </w:r>
      <w:r>
        <w:t xml:space="preserve"> </w:t>
      </w:r>
      <w:r>
        <w:rPr>
          <w:b/>
          <w:bCs/>
        </w:rPr>
        <w:t xml:space="preserve">keyboard/non-drag alternative</w:t>
      </w:r>
      <w:r>
        <w:t xml:space="preserve"> </w:t>
      </w:r>
      <w:r>
        <w:t xml:space="preserve">meets WCAG 2.2 dragging criteria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w:t>
      </w:r>
    </w:p>
    <w:p>
      <w:pPr>
        <w:pStyle w:val="Compact"/>
        <w:numPr>
          <w:ilvl w:val="0"/>
          <w:numId w:val="1031"/>
        </w:numPr>
      </w:pPr>
      <w:r>
        <w:rPr>
          <w:b/>
          <w:bCs/>
        </w:rPr>
        <w:t xml:space="preserve">Real-time:</w:t>
      </w:r>
      <w:r>
        <w:t xml:space="preserve"> </w:t>
      </w:r>
      <w:r>
        <w:t xml:space="preserve">Laravel</w:t>
      </w:r>
      <w:r>
        <w:t xml:space="preserve"> </w:t>
      </w:r>
      <w:r>
        <w:rPr>
          <w:b/>
          <w:bCs/>
        </w:rPr>
        <w:t xml:space="preserve">Reverb</w:t>
      </w:r>
      <w:r>
        <w:t xml:space="preserve"> </w:t>
      </w:r>
      <w:r>
        <w:t xml:space="preserve">broadcasts position/status changes to viewers;</w:t>
      </w:r>
      <w:r>
        <w:t xml:space="preserve"> </w:t>
      </w:r>
      <w:r>
        <w:rPr>
          <w:b/>
          <w:bCs/>
        </w:rPr>
        <w:t xml:space="preserve">polling fallback</w:t>
      </w:r>
      <w:r>
        <w:t xml:space="preserve"> </w:t>
      </w:r>
      <w:r>
        <w:t xml:space="preserve">if WebSockets are unavailable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1"/>
        </w:numPr>
      </w:pPr>
      <w:r>
        <w:rPr>
          <w:b/>
          <w:bCs/>
        </w:rPr>
        <w:t xml:space="preserve">Versioning:</w:t>
      </w:r>
      <w:r>
        <w:t xml:space="preserve"> </w:t>
      </w:r>
      <w:r>
        <w:t xml:space="preserve">position history preserved across layout versions; a PC may move rooms without data loss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94"/>
    <w:bookmarkStart w:id="95" w:name="Xb95909059abfc0234b91c1531043f9c2da1c783"/>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2"/>
        </w:numPr>
      </w:pPr>
      <w:r>
        <w:rPr>
          <w:b/>
          <w:bCs/>
        </w:rPr>
        <w:t xml:space="preserve">Delivery:</w:t>
      </w:r>
      <w:r>
        <w:t xml:space="preserve"> </w:t>
      </w:r>
      <w:r>
        <w:t xml:space="preserve">Laravel Notifications with two channels —</w:t>
      </w:r>
      <w:r>
        <w:t xml:space="preserve"> </w:t>
      </w:r>
      <w:r>
        <w:rPr>
          <w:b/>
          <w:bCs/>
        </w:rPr>
        <w:t xml:space="preserve">database</w:t>
      </w:r>
      <w:r>
        <w:t xml:space="preserve"> </w:t>
      </w:r>
      <w:r>
        <w:t xml:space="preserve">(</w:t>
      </w:r>
      <w:r>
        <w:rPr>
          <w:rStyle w:val="VerbatimChar"/>
        </w:rPr>
        <w:t xml:space="preserve">notifications</w:t>
      </w:r>
      <w:r>
        <w:t xml:space="preserve"> </w:t>
      </w:r>
      <w:r>
        <w:t xml:space="preserve">table → in-app center, unread badge from the</w:t>
      </w:r>
      <w:r>
        <w:t xml:space="preserve"> </w:t>
      </w:r>
      <w:r>
        <w:rPr>
          <w:rStyle w:val="VerbatimChar"/>
        </w:rPr>
        <w:t xml:space="preserve">notifications_unread</w:t>
      </w:r>
      <w:r>
        <w:t xml:space="preserve"> </w:t>
      </w:r>
      <w:r>
        <w:t xml:space="preserve">partial index) 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2"/>
        </w:numPr>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2"/>
        </w:numPr>
      </w:pPr>
      <w:r>
        <w:rPr>
          <w:b/>
          <w:bCs/>
        </w:rPr>
        <w:t xml:space="preserve">Triggers</w:t>
      </w:r>
      <w:r>
        <w:t xml:space="preserve"> </w:t>
      </w:r>
      <w:r>
        <w:t xml:space="preserve">(fired via domain events): assignment/reassignment, status change, new comment, SLA breach/nearing, maintenance scheduled/due, low-stock reorder, procurement decision, account lockout, new announcement (</w:t>
      </w:r>
      <w:hyperlink w:anchor="Xa39a3ee5e6b4b0d3255bfef95601890afd80709">
        <w:r>
          <w:rPr>
            <w:rStyle w:val="Hyperlink"/>
          </w:rPr>
          <w:t xml:space="preserve">FR-NOT-003</w:t>
        </w:r>
      </w:hyperlink>
      <w:r>
        <w:t xml:space="preserve">).</w:t>
      </w:r>
    </w:p>
    <w:p>
      <w:pPr>
        <w:pStyle w:val="Compact"/>
        <w:numPr>
          <w:ilvl w:val="0"/>
          <w:numId w:val="1032"/>
        </w:numPr>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2"/>
        </w:numPr>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2"/>
        </w:numPr>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95"/>
    <w:bookmarkStart w:id="96" w:name="X220075c10ff4334e4833f61e7d654ec0cd75a83"/>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3"/>
        </w:numPr>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w:t>
      </w:r>
    </w:p>
    <w:p>
      <w:pPr>
        <w:pStyle w:val="Compact"/>
        <w:numPr>
          <w:ilvl w:val="0"/>
          <w:numId w:val="1033"/>
        </w:numPr>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3"/>
        </w:numPr>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3"/>
        </w:numPr>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r>
        <w:pict>
          <v:rect style="width:0;height:1.5pt" o:hralign="center" o:hrstd="t" o:hr="t"/>
        </w:pict>
      </w:r>
    </w:p>
    <w:bookmarkEnd w:id="96"/>
    <w:bookmarkStart w:id="97" w:name="X1639a54f72546768535ec644260a7f3a7a3e765"/>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4"/>
        </w:numPr>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4"/>
        </w:numPr>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4"/>
        </w:numPr>
      </w:pPr>
      <w:r>
        <w:rPr>
          <w:b/>
          <w:bCs/>
        </w:rPr>
        <w:t xml:space="preserve">Filters:</w:t>
      </w:r>
      <w:r>
        <w:t xml:space="preserve"> </w:t>
      </w:r>
      <w:r>
        <w:t xml:space="preserve">date range, building/floor/room, category/priority/status, technician, asset attributes.</w:t>
      </w:r>
    </w:p>
    <w:p>
      <w:pPr>
        <w:pStyle w:val="Compact"/>
        <w:numPr>
          <w:ilvl w:val="0"/>
          <w:numId w:val="1034"/>
        </w:numPr>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4"/>
        </w:numPr>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4"/>
        </w:numPr>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97"/>
    <w:bookmarkStart w:id="98" w:name="X142f033053bff9a8fb763c561bf86c3e26d63de"/>
    <w:p>
      <w:pPr>
        <w:pStyle w:val="Heading2"/>
      </w:pPr>
      <w:r>
        <w:t xml:space="preserve">29. Security Architecture</w:t>
      </w:r>
    </w:p>
    <w:p>
      <w:pPr>
        <w:pStyle w:val="FirstParagraph"/>
      </w:pPr>
      <w:r>
        <w:t xml:space="preserve">Realizes</w:t>
      </w:r>
      <w:r>
        <w:t xml:space="preserve"> </w:t>
      </w:r>
      <w:hyperlink w:anchor="Xa39a3ee5e6b4b0d3255bfef95601890afd80709">
        <w:r>
          <w:rPr>
            <w:rStyle w:val="Hyperlink"/>
          </w:rPr>
          <w:t xml:space="preserve">SRS §12</w:t>
        </w:r>
      </w:hyperlink>
      <w:r>
        <w:t xml:space="preserve">. Defense in depth across the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Control</w:t>
            </w:r>
          </w:p>
        </w:tc>
        <w:tc>
          <w:tcPr/>
          <w:p>
            <w:pPr>
              <w:pStyle w:val="Compact"/>
            </w:pPr>
            <w:r>
              <w:t xml:space="preserve">Requirement</w:t>
            </w:r>
          </w:p>
        </w:tc>
      </w:tr>
      <w:tr>
        <w:tc>
          <w:tcPr/>
          <w:p>
            <w:pPr>
              <w:pStyle w:val="Compact"/>
            </w:pPr>
            <w:r>
              <w:t xml:space="preserve">Edge</w:t>
            </w:r>
          </w:p>
        </w:tc>
        <w:tc>
          <w:tcPr/>
          <w:p>
            <w:pPr>
              <w:pStyle w:val="Compact"/>
            </w:pPr>
            <w:r>
              <w:t xml:space="preserve">TLS/HSTS, security headers (CSP, X-Content-Type-Options, frame-ancestors), dotfile deny, body-size cap.</w:t>
            </w:r>
          </w:p>
        </w:tc>
        <w:tc>
          <w:tcPr/>
          <w:p>
            <w:pPr>
              <w:pStyle w:val="Compact"/>
            </w:pPr>
            <w:r>
              <w:t xml:space="preserve">NFR-SEC-003</w:t>
            </w:r>
          </w:p>
        </w:tc>
      </w:tr>
      <w:tr>
        <w:tc>
          <w:tcPr/>
          <w:p>
            <w:pPr>
              <w:pStyle w:val="Compact"/>
            </w:pPr>
            <w:r>
              <w:t xml:space="preserve">Identity</w:t>
            </w:r>
          </w:p>
        </w:tc>
        <w:tc>
          <w:tcPr/>
          <w:p>
            <w:pPr>
              <w:pStyle w:val="Compact"/>
            </w:pPr>
            <w:r>
              <w:t xml:space="preserve">First-party Sanctum cookie, CSRF, lockout, password policy.</w:t>
            </w:r>
          </w:p>
        </w:tc>
        <w:tc>
          <w:tcPr/>
          <w:p>
            <w:pPr>
              <w:pStyle w:val="Compact"/>
            </w:pPr>
            <w:r>
              <w:t xml:space="preserve">FR-AUTH-*, NFR-SEC-009</w:t>
            </w:r>
          </w:p>
        </w:tc>
      </w:tr>
      <w:tr>
        <w:tc>
          <w:tcPr/>
          <w:p>
            <w:pPr>
              <w:pStyle w:val="Compact"/>
            </w:pPr>
            <w:r>
              <w:t xml:space="preserve">Access</w:t>
            </w:r>
          </w:p>
        </w:tc>
        <w:tc>
          <w:tcPr/>
          <w:p>
            <w:pPr>
              <w:pStyle w:val="Compact"/>
            </w:pPr>
            <w:r>
              <w:t xml:space="preserve">Deny-by-default RBAC + per-user overrides; policies; resource field-gating.</w:t>
            </w:r>
          </w:p>
        </w:tc>
        <w:tc>
          <w:tcPr/>
          <w:p>
            <w:pPr>
              <w:pStyle w:val="Compact"/>
            </w:pPr>
            <w:r>
              <w:t xml:space="preserve">NFR-SEC-002, FR-USER-004/005</w:t>
            </w:r>
          </w:p>
        </w:tc>
      </w:tr>
      <w:tr>
        <w:tc>
          <w:tcPr/>
          <w:p>
            <w:pPr>
              <w:pStyle w:val="Compact"/>
            </w:pPr>
            <w:r>
              <w:t xml:space="preserve">Objects</w:t>
            </w:r>
          </w:p>
        </w:tc>
        <w:tc>
          <w:tcPr/>
          <w:p>
            <w:pPr>
              <w:pStyle w:val="Compact"/>
            </w:pPr>
            <w:r>
              <w:t xml:space="preserve">uuid-only external identifiers (no IDOR/enumeration).</w:t>
            </w:r>
          </w:p>
        </w:tc>
        <w:tc>
          <w:tcPr/>
          <w:p>
            <w:pPr>
              <w:pStyle w:val="Compact"/>
            </w:pPr>
            <w:r>
              <w:t xml:space="preserve">NFR-SEC-001</w:t>
            </w:r>
          </w:p>
        </w:tc>
      </w:tr>
      <w:tr>
        <w:tc>
          <w:tcPr/>
          <w:p>
            <w:pPr>
              <w:pStyle w:val="Compact"/>
            </w:pPr>
            <w:r>
              <w:t xml:space="preserve">Input</w:t>
            </w:r>
          </w:p>
        </w:tc>
        <w:tc>
          <w:tcPr/>
          <w:p>
            <w:pPr>
              <w:pStyle w:val="Compact"/>
            </w:pPr>
            <w:r>
              <w:t xml:space="preserve">Server-side validation (FormRequest); parameterized queries only.</w:t>
            </w:r>
          </w:p>
        </w:tc>
        <w:tc>
          <w:tcPr/>
          <w:p>
            <w:pPr>
              <w:pStyle w:val="Compact"/>
            </w:pPr>
            <w:r>
              <w:t xml:space="preserve">NFR-SEC-004</w:t>
            </w:r>
          </w:p>
        </w:tc>
      </w:tr>
      <w:tr>
        <w:tc>
          <w:tcPr/>
          <w:p>
            <w:pPr>
              <w:pStyle w:val="Compact"/>
            </w:pPr>
            <w:r>
              <w:t xml:space="preserve">Output</w:t>
            </w:r>
          </w:p>
        </w:tc>
        <w:tc>
          <w:tcPr/>
          <w:p>
            <w:pPr>
              <w:pStyle w:val="Compact"/>
            </w:pPr>
            <w:r>
              <w:t xml:space="preserve">Escaping/encoding of user content (XSS); API Resources withhold internals.</w:t>
            </w:r>
          </w:p>
        </w:tc>
        <w:tc>
          <w:tcPr/>
          <w:p>
            <w:pPr>
              <w:pStyle w:val="Compact"/>
            </w:pPr>
            <w:r>
              <w:t xml:space="preserve">NFR-SEC-014, NFR-SEC-006</w:t>
            </w:r>
          </w:p>
        </w:tc>
      </w:tr>
      <w:tr>
        <w:tc>
          <w:tcPr/>
          <w:p>
            <w:pPr>
              <w:pStyle w:val="Compact"/>
            </w:pPr>
            <w:r>
              <w:t xml:space="preserve">Files</w:t>
            </w:r>
          </w:p>
        </w:tc>
        <w:tc>
          <w:tcPr/>
          <w:p>
            <w:pPr>
              <w:pStyle w:val="Compact"/>
            </w:pPr>
            <w:r>
              <w:t xml:space="preserve">Stored outside web root; MIME/size allow-list; SHA-256 checksum; (AV scan reserved).</w:t>
            </w:r>
          </w:p>
        </w:tc>
        <w:tc>
          <w:tcPr/>
          <w:p>
            <w:pPr>
              <w:pStyle w:val="Compact"/>
            </w:pPr>
            <w:r>
              <w:t xml:space="preserve">NFR-SEC-007/008</w:t>
            </w:r>
          </w:p>
        </w:tc>
      </w:tr>
      <w:tr>
        <w:tc>
          <w:tcPr/>
          <w:p>
            <w:pPr>
              <w:pStyle w:val="Compact"/>
            </w:pPr>
            <w:r>
              <w:t xml:space="preserve">Secrets</w:t>
            </w:r>
          </w:p>
        </w:tc>
        <w:tc>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p>
            <w:pPr>
              <w:pStyle w:val="Compact"/>
            </w:pPr>
            <w:r>
              <w:t xml:space="preserve">NFR-SEC-005/006</w:t>
            </w:r>
          </w:p>
        </w:tc>
      </w:tr>
      <w:tr>
        <w:tc>
          <w:tcPr/>
          <w:p>
            <w:pPr>
              <w:pStyle w:val="Compact"/>
            </w:pPr>
            <w:r>
              <w:t xml:space="preserve">Audit</w:t>
            </w:r>
          </w:p>
        </w:tc>
        <w:tc>
          <w:tcPr/>
          <w:p>
            <w:pPr>
              <w:pStyle w:val="Compact"/>
            </w:pPr>
            <w:r>
              <w:t xml:space="preserve">DB-enforced append-only trail; privilege-change logging.</w:t>
            </w:r>
          </w:p>
        </w:tc>
        <w:tc>
          <w:tcPr/>
          <w:p>
            <w:pPr>
              <w:pStyle w:val="Compact"/>
            </w:pPr>
            <w:r>
              <w:t xml:space="preserve">NFR-SEC-010/017</w:t>
            </w:r>
          </w:p>
        </w:tc>
      </w:tr>
      <w:tr>
        <w:tc>
          <w:tcPr/>
          <w:p>
            <w:pPr>
              <w:pStyle w:val="Compact"/>
            </w:pPr>
            <w:r>
              <w:t xml:space="preserve">Data</w:t>
            </w:r>
          </w:p>
        </w:tc>
        <w:tc>
          <w:tcPr/>
          <w:p>
            <w:pPr>
              <w:pStyle w:val="Compact"/>
            </w:pPr>
            <w:r>
              <w:t xml:space="preserve">PII concentrated + soft-deletable + lawful hard-purge; log retention/pruning.</w:t>
            </w:r>
          </w:p>
        </w:tc>
        <w:tc>
          <w:tcPr/>
          <w:p>
            <w:pPr>
              <w:pStyle w:val="Compact"/>
            </w:pPr>
            <w:r>
              <w:t xml:space="preserve">NFR-SEC-011/015</w:t>
            </w:r>
          </w:p>
        </w:tc>
      </w:tr>
      <w:tr>
        <w:tc>
          <w:tcPr/>
          <w:p>
            <w:pPr>
              <w:pStyle w:val="Compact"/>
            </w:pPr>
            <w:r>
              <w:t xml:space="preserve">AI</w:t>
            </w:r>
          </w:p>
        </w:tc>
        <w:tc>
          <w:tcPr/>
          <w:p>
            <w:pPr>
              <w:pStyle w:val="Compact"/>
            </w:pPr>
            <w:r>
              <w:t xml:space="preserve">Least-privilege config; data minimization to provider.</w:t>
            </w:r>
          </w:p>
        </w:tc>
        <w:tc>
          <w:tcPr/>
          <w:p>
            <w:pPr>
              <w:pStyle w:val="Compact"/>
            </w:pPr>
            <w:r>
              <w:t xml:space="preserve">NFR-SEC-012/013</w:t>
            </w:r>
          </w:p>
        </w:tc>
      </w:tr>
    </w:tbl>
    <w:p>
      <w:r>
        <w:pict>
          <v:rect style="width:0;height:1.5pt" o:hralign="center" o:hrstd="t" o:hr="t"/>
        </w:pict>
      </w:r>
    </w:p>
    <w:bookmarkEnd w:id="98"/>
    <w:bookmarkStart w:id="99" w:name="Xf9f63cab236b23f46de99f41ebad46daf41b39a"/>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5"/>
        </w:numPr>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5"/>
        </w:numPr>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5"/>
        </w:numPr>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5"/>
        </w:numPr>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5"/>
        </w:numPr>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5"/>
        </w:numPr>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99"/>
    <w:bookmarkStart w:id="100" w:name="X745943bee308067211decd67c8880f4d1eb5b9d"/>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6"/>
        </w:numPr>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6"/>
        </w:numPr>
      </w:pPr>
      <w:r>
        <w:rPr>
          <w:b/>
          <w:bCs/>
        </w:rPr>
        <w:t xml:space="preserve">Queue-based elasticity:</w:t>
      </w:r>
      <w:r>
        <w:t xml:space="preserve"> </w:t>
      </w:r>
      <w:r>
        <w:t xml:space="preserve">worker count scales with load; jobs are idempotent/retriable.</w:t>
      </w:r>
    </w:p>
    <w:p>
      <w:pPr>
        <w:pStyle w:val="Compact"/>
        <w:numPr>
          <w:ilvl w:val="0"/>
          <w:numId w:val="1036"/>
        </w:numPr>
      </w:pPr>
      <w:r>
        <w:rPr>
          <w:b/>
          <w:bCs/>
        </w:rPr>
        <w:t xml:space="preserve">Read scaling:</w:t>
      </w:r>
      <w:r>
        <w:t xml:space="preserve"> </w:t>
      </w:r>
      <w:r>
        <w:t xml:space="preserve">counter caches + composite indexes; option to add a read replica for reporting later.</w:t>
      </w:r>
    </w:p>
    <w:p>
      <w:pPr>
        <w:pStyle w:val="Compact"/>
        <w:numPr>
          <w:ilvl w:val="0"/>
          <w:numId w:val="1036"/>
        </w:numPr>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6"/>
        </w:numPr>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6"/>
        </w:numPr>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00"/>
    <w:bookmarkStart w:id="101" w:name="Xe754c4f8083a36af30ebd37a2fee64b5dc2051a"/>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7"/>
        </w:numPr>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7"/>
        </w:numPr>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7"/>
        </w:numPr>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7"/>
        </w:numPr>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7"/>
        </w:numPr>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7"/>
        </w:numPr>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01"/>
    <w:bookmarkStart w:id="105" w:name="X809e2db6db692b6c2a9e0a48619476f1c395a2f"/>
    <w:p>
      <w:pPr>
        <w:pStyle w:val="Heading2"/>
      </w:pPr>
      <w:r>
        <w:t xml:space="preserve">33. Coding Standards</w:t>
      </w:r>
    </w:p>
    <w:bookmarkStart w:id="102" w:name="Xeda6d0982f082cc8f7a345f0627824f64cd9271"/>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02"/>
    <w:bookmarkStart w:id="103" w:name="X94a62a2593da3ee0a48db503c8a295ff6755992"/>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03"/>
    <w:bookmarkStart w:id="104" w:name="X4760a475abc2333f9eeb8c0dcbb9baf1c3419a3"/>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04"/>
    <w:bookmarkEnd w:id="105"/>
    <w:bookmarkStart w:id="108" w:name="Xa45ce24dcdb52022a7515ac8246ea033347332a"/>
    <w:p>
      <w:pPr>
        <w:pStyle w:val="Heading2"/>
      </w:pPr>
      <w:r>
        <w:t xml:space="preserve">34. Package Structure</w:t>
      </w:r>
    </w:p>
    <w:bookmarkStart w:id="106" w:name="X8ac6b0116a9e521a661c62bb0c2b6368f9d7ecd"/>
    <w:p>
      <w:pPr>
        <w:pStyle w:val="Heading3"/>
      </w:pPr>
      <w:r>
        <w:t xml:space="preserve">34.1 Backend</w:t>
      </w:r>
    </w:p>
    <w:p>
      <w:pPr>
        <w:pStyle w:val="SourceCode"/>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15 migrations, 66 factories, 9 seeders</w:t>
      </w:r>
      <w:r>
        <w:br/>
      </w:r>
      <w:r>
        <w:rPr>
          <w:rStyle w:val="VerbatimChar"/>
        </w:rPr>
        <w:t xml:space="preserve">backend/routes/{api,web,console}.php · config/ · tests/ (Pest)</w:t>
      </w:r>
    </w:p>
    <w:bookmarkEnd w:id="106"/>
    <w:bookmarkStart w:id="107" w:name="X8f2492fdd60c5be533804417aaee1074bedecae"/>
    <w:p>
      <w:pPr>
        <w:pStyle w:val="Heading3"/>
      </w:pPr>
      <w:r>
        <w:t xml:space="preserve">34.2 Frontend</w:t>
      </w:r>
    </w:p>
    <w:p>
      <w:pPr>
        <w:pStyle w:val="SourceCode"/>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types/        # shared API types</w:t>
      </w:r>
      <w:r>
        <w:br/>
      </w:r>
      <w:r>
        <w:rPr>
          <w:rStyle w:val="VerbatimChar"/>
        </w:rPr>
        <w:t xml:space="preserve">└── features/&lt;feature&gt;/                 # tickets, assets, maintenance, knowledge-base,</w:t>
      </w:r>
      <w:r>
        <w:br/>
      </w:r>
      <w:r>
        <w:rPr>
          <w:rStyle w:val="VerbatimChar"/>
        </w:rPr>
        <w:t xml:space="preserve">    ├── components/ hooks/ api/ schema/  #   analytics, floor-plan</w:t>
      </w:r>
      <w:r>
        <w:br/>
      </w:r>
      <w:r>
        <w:rPr>
          <w:rStyle w:val="VerbatimChar"/>
        </w:rPr>
        <w:t xml:space="preserve">    └── types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r>
        <w:pict>
          <v:rect style="width:0;height:1.5pt" o:hralign="center" o:hrstd="t" o:hr="t"/>
        </w:pict>
      </w:r>
    </w:p>
    <w:bookmarkEnd w:id="107"/>
    <w:bookmarkEnd w:id="108"/>
    <w:bookmarkStart w:id="116" w:name="X329906d55e88f3c5a8122196c1277ae0930d0fa"/>
    <w:p>
      <w:pPr>
        <w:pStyle w:val="Heading2"/>
      </w:pPr>
      <w:r>
        <w:t xml:space="preserve">35. Sequence Diagrams</w:t>
      </w:r>
    </w:p>
    <w:bookmarkStart w:id="109" w:name="Xf99f648e063bef6d31ff6b26d5a8ddfa0395947"/>
    <w:p>
      <w:pPr>
        <w:pStyle w:val="Heading3"/>
      </w:pPr>
      <w:r>
        <w:t xml:space="preserve">35.1 Authentication (Sanctum SPA login)</w:t>
      </w:r>
    </w:p>
    <w:p>
      <w:pPr>
        <w:pStyle w:val="SourceCode"/>
      </w:pPr>
      <w:r>
        <w:rPr>
          <w:rStyle w:val="VerbatimChar"/>
        </w:rPr>
        <w:t xml:space="preserve">sequenceDiagram</w:t>
      </w:r>
      <w:r>
        <w:br/>
      </w:r>
      <w:r>
        <w:rPr>
          <w:rStyle w:val="VerbatimChar"/>
        </w:rPr>
        <w:t xml:space="preserve">  participant B as Browser SPA</w:t>
      </w:r>
      <w:r>
        <w:br/>
      </w:r>
      <w:r>
        <w:rPr>
          <w:rStyle w:val="VerbatimChar"/>
        </w:rPr>
        <w:t xml:space="preserve">  participant N as Nginx</w:t>
      </w:r>
      <w:r>
        <w:br/>
      </w:r>
      <w:r>
        <w:rPr>
          <w:rStyle w:val="VerbatimChar"/>
        </w:rPr>
        <w:t xml:space="preserve">  participant L as Laravel</w:t>
      </w:r>
      <w:r>
        <w:br/>
      </w:r>
      <w:r>
        <w:rPr>
          <w:rStyle w:val="VerbatimChar"/>
        </w:rPr>
        <w:t xml:space="preserve">  participant R as Redis (session)</w:t>
      </w:r>
      <w:r>
        <w:br/>
      </w:r>
      <w:r>
        <w:rPr>
          <w:rStyle w:val="VerbatimChar"/>
        </w:rPr>
        <w:t xml:space="preserve">  B-&gt;&gt;N: GET /sanctum/csrf-cookie</w:t>
      </w:r>
      <w:r>
        <w:br/>
      </w:r>
      <w:r>
        <w:rPr>
          <w:rStyle w:val="VerbatimChar"/>
        </w:rPr>
        <w:t xml:space="preserve">  N-&gt;&gt;L: proxy</w:t>
      </w:r>
      <w:r>
        <w:br/>
      </w:r>
      <w:r>
        <w:rPr>
          <w:rStyle w:val="VerbatimChar"/>
        </w:rPr>
        <w:t xml:space="preserve">  L--&gt;&gt;B: Set-Cookie XSRF-TOKEN</w:t>
      </w:r>
      <w:r>
        <w:br/>
      </w:r>
      <w:r>
        <w:rPr>
          <w:rStyle w:val="VerbatimChar"/>
        </w:rPr>
        <w:t xml:space="preserve">  B-&gt;&gt;N: POST /api/login (creds + X-XSRF-TOKEN)</w:t>
      </w:r>
      <w:r>
        <w:br/>
      </w:r>
      <w:r>
        <w:rPr>
          <w:rStyle w:val="VerbatimChar"/>
        </w:rPr>
        <w:t xml:space="preserve">  N-&gt;&gt;L: proxy</w:t>
      </w:r>
      <w:r>
        <w:br/>
      </w:r>
      <w:r>
        <w:rPr>
          <w:rStyle w:val="VerbatimChar"/>
        </w:rPr>
        <w:t xml:space="preserve">  L-&gt;&gt;L: validate, check status=active, verify hash</w:t>
      </w:r>
      <w:r>
        <w:br/>
      </w:r>
      <w:r>
        <w:rPr>
          <w:rStyle w:val="VerbatimChar"/>
        </w:rPr>
        <w:t xml:space="preserve">  alt success</w:t>
      </w:r>
      <w:r>
        <w:br/>
      </w:r>
      <w:r>
        <w:rPr>
          <w:rStyle w:val="VerbatimChar"/>
        </w:rPr>
        <w:t xml:space="preserve">    L-&gt;&gt;R: create session</w:t>
      </w:r>
      <w:r>
        <w:br/>
      </w:r>
      <w:r>
        <w:rPr>
          <w:rStyle w:val="VerbatimChar"/>
        </w:rPr>
        <w:t xml:space="preserve">    L-&gt;&gt;L: write login_history(success), last_login_*</w:t>
      </w:r>
      <w:r>
        <w:br/>
      </w:r>
      <w:r>
        <w:rPr>
          <w:rStyle w:val="VerbatimChar"/>
        </w:rPr>
        <w:t xml:space="preserve">    L--&gt;&gt;B: 204 + session cookie</w:t>
      </w:r>
      <w:r>
        <w:br/>
      </w:r>
      <w:r>
        <w:rPr>
          <w:rStyle w:val="VerbatimChar"/>
        </w:rPr>
        <w:t xml:space="preserve">    B-&gt;&gt;L: GET /api/user (auth:sanctum)</w:t>
      </w:r>
      <w:r>
        <w:br/>
      </w:r>
      <w:r>
        <w:rPr>
          <w:rStyle w:val="VerbatimChar"/>
        </w:rPr>
        <w:t xml:space="preserve">    L--&gt;&gt;B: 200 {user, effective permissions}</w:t>
      </w:r>
      <w:r>
        <w:br/>
      </w:r>
      <w:r>
        <w:rPr>
          <w:rStyle w:val="VerbatimChar"/>
        </w:rPr>
        <w:t xml:space="preserve">  else failure / lockout</w:t>
      </w:r>
      <w:r>
        <w:br/>
      </w:r>
      <w:r>
        <w:rPr>
          <w:rStyle w:val="VerbatimChar"/>
        </w:rPr>
        <w:t xml:space="preserve">    L-&gt;&gt;L: write login_history(failed|locked_out)</w:t>
      </w:r>
      <w:r>
        <w:br/>
      </w:r>
      <w:r>
        <w:rPr>
          <w:rStyle w:val="VerbatimChar"/>
        </w:rPr>
        <w:t xml:space="preserve">    L--&gt;&gt;B: 401 (non-disclosing)</w:t>
      </w:r>
      <w:r>
        <w:br/>
      </w:r>
      <w:r>
        <w:rPr>
          <w:rStyle w:val="VerbatimChar"/>
        </w:rPr>
        <w:t xml:space="preserve">  end</w:t>
      </w:r>
    </w:p>
    <w:bookmarkEnd w:id="109"/>
    <w:bookmarkStart w:id="110" w:name="X6faa9242d35bb6e0934edee374b326aef9319a7"/>
    <w:p>
      <w:pPr>
        <w:pStyle w:val="Heading3"/>
      </w:pPr>
      <w:r>
        <w:t xml:space="preserve">35.2 Ticket creation + async AI analysis</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Laravel (CreateTicket)</w:t>
      </w:r>
      <w:r>
        <w:br/>
      </w:r>
      <w:r>
        <w:rPr>
          <w:rStyle w:val="VerbatimChar"/>
        </w:rPr>
        <w:t xml:space="preserve">  participant DB as PostgreSQL</w:t>
      </w:r>
      <w:r>
        <w:br/>
      </w:r>
      <w:r>
        <w:rPr>
          <w:rStyle w:val="VerbatimChar"/>
        </w:rPr>
        <w:t xml:space="preserve">  participant Q as Redis queue</w:t>
      </w:r>
      <w:r>
        <w:br/>
      </w:r>
      <w:r>
        <w:rPr>
          <w:rStyle w:val="VerbatimChar"/>
        </w:rPr>
        <w:t xml:space="preserve">  participant W as Worker</w:t>
      </w:r>
      <w:r>
        <w:br/>
      </w:r>
      <w:r>
        <w:rPr>
          <w:rStyle w:val="VerbatimChar"/>
        </w:rPr>
        <w:t xml:space="preserve">  participant G as Gemini</w:t>
      </w:r>
      <w:r>
        <w:br/>
      </w:r>
      <w:r>
        <w:rPr>
          <w:rStyle w:val="VerbatimChar"/>
        </w:rPr>
        <w:t xml:space="preserve">  B-&gt;&gt;L: POST /api/tickets (validated)</w:t>
      </w:r>
      <w:r>
        <w:br/>
      </w:r>
      <w:r>
        <w:rPr>
          <w:rStyle w:val="VerbatimChar"/>
        </w:rPr>
        <w:t xml:space="preserve">  L-&gt;&gt;DB: BEGIN; insert ticket; derive SLA due; status=Open; status_history</w:t>
      </w:r>
      <w:r>
        <w:br/>
      </w:r>
      <w:r>
        <w:rPr>
          <w:rStyle w:val="VerbatimChar"/>
        </w:rPr>
        <w:t xml:space="preserve">  DB--&gt;&gt;L: COMMIT (triggers keep counters)</w:t>
      </w:r>
      <w:r>
        <w:br/>
      </w:r>
      <w:r>
        <w:rPr>
          <w:rStyle w:val="VerbatimChar"/>
        </w:rPr>
        <w:t xml:space="preserve">  L-&gt;&gt;Q: dispatch AnalyzeTicketJob</w:t>
      </w:r>
      <w:r>
        <w:br/>
      </w:r>
      <w:r>
        <w:rPr>
          <w:rStyle w:val="VerbatimChar"/>
        </w:rPr>
        <w:t xml:space="preserve">  L--&gt;&gt;B: 201 {ticket resource (uuid)}</w:t>
      </w:r>
      <w:r>
        <w:br/>
      </w:r>
      <w:r>
        <w:rPr>
          <w:rStyle w:val="VerbatimChar"/>
        </w:rPr>
        <w:t xml:space="preserve">  Q-&gt;&gt;W: AnalyzeTicketJob</w:t>
      </w:r>
      <w:r>
        <w:br/>
      </w:r>
      <w:r>
        <w:rPr>
          <w:rStyle w:val="VerbatimChar"/>
        </w:rPr>
        <w:t xml:space="preserve">  W-&gt;&gt;G: chat(minimized+RAG context)</w:t>
      </w:r>
      <w:r>
        <w:br/>
      </w:r>
      <w:r>
        <w:rPr>
          <w:rStyle w:val="VerbatimChar"/>
        </w:rPr>
        <w:t xml:space="preserve">  G--&gt;&gt;W: analysis</w:t>
      </w:r>
      <w:r>
        <w:br/>
      </w:r>
      <w:r>
        <w:rPr>
          <w:rStyle w:val="VerbatimChar"/>
        </w:rPr>
        <w:t xml:space="preserve">  W-&gt;&gt;DB: ai_analysis_logs + ai_recommendations; update ticket ai_summary/confidence</w:t>
      </w:r>
      <w:r>
        <w:br/>
      </w:r>
      <w:r>
        <w:rPr>
          <w:rStyle w:val="VerbatimChar"/>
        </w:rPr>
        <w:t xml:space="preserve">  W-&gt;&gt;Q: (if source changed) GenerateEmbeddingJob</w:t>
      </w:r>
    </w:p>
    <w:bookmarkEnd w:id="110"/>
    <w:bookmarkStart w:id="111" w:name="X887ebad89574474427d2873d4977ad9516a0d2d"/>
    <w:p>
      <w:pPr>
        <w:pStyle w:val="Heading3"/>
      </w:pPr>
      <w:r>
        <w:t xml:space="preserve">35.3 RAG assistant query</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L as RagService</w:t>
      </w:r>
      <w:r>
        <w:br/>
      </w:r>
      <w:r>
        <w:rPr>
          <w:rStyle w:val="VerbatimChar"/>
        </w:rPr>
        <w:t xml:space="preserve">  participant G as Gemini (embed+chat)</w:t>
      </w:r>
      <w:r>
        <w:br/>
      </w:r>
      <w:r>
        <w:rPr>
          <w:rStyle w:val="VerbatimChar"/>
        </w:rPr>
        <w:t xml:space="preserve">  participant DB as pgvector</w:t>
      </w:r>
      <w:r>
        <w:br/>
      </w:r>
      <w:r>
        <w:rPr>
          <w:rStyle w:val="VerbatimChar"/>
        </w:rPr>
        <w:t xml:space="preserve">  B-&gt;&gt;L: POST /api/ai/assistant/messages {q}</w:t>
      </w:r>
      <w:r>
        <w:br/>
      </w:r>
      <w:r>
        <w:rPr>
          <w:rStyle w:val="VerbatimChar"/>
        </w:rPr>
        <w:t xml:space="preserve">  L-&gt;&gt;G: embed(q)</w:t>
      </w:r>
      <w:r>
        <w:br/>
      </w:r>
      <w:r>
        <w:rPr>
          <w:rStyle w:val="VerbatimChar"/>
        </w:rPr>
        <w:t xml:space="preserve">  G--&gt;&gt;L: query vector</w:t>
      </w:r>
      <w:r>
        <w:br/>
      </w:r>
      <w:r>
        <w:rPr>
          <w:rStyle w:val="VerbatimChar"/>
        </w:rPr>
        <w:t xml:space="preserve">  L-&gt;&gt;DB: HNSW cosine top-k over indexed published sources</w:t>
      </w:r>
      <w:r>
        <w:br/>
      </w:r>
      <w:r>
        <w:rPr>
          <w:rStyle w:val="VerbatimChar"/>
        </w:rPr>
        <w:t xml:space="preserve">  DB--&gt;&gt;L: context chunks (+source refs)</w:t>
      </w:r>
      <w:r>
        <w:br/>
      </w:r>
      <w:r>
        <w:rPr>
          <w:rStyle w:val="VerbatimChar"/>
        </w:rPr>
        <w:t xml:space="preserve">  L-&gt;&gt;G: chat(system + context + q)</w:t>
      </w:r>
      <w:r>
        <w:br/>
      </w:r>
      <w:r>
        <w:rPr>
          <w:rStyle w:val="VerbatimChar"/>
        </w:rPr>
        <w:t xml:space="preserve">  G--&gt;&gt;L: grounded answer</w:t>
      </w:r>
      <w:r>
        <w:br/>
      </w:r>
      <w:r>
        <w:rPr>
          <w:rStyle w:val="VerbatimChar"/>
        </w:rPr>
        <w:t xml:space="preserve">  L-&gt;&gt;DB: ai_conversation_logs (tokens, latency)</w:t>
      </w:r>
      <w:r>
        <w:br/>
      </w:r>
      <w:r>
        <w:rPr>
          <w:rStyle w:val="VerbatimChar"/>
        </w:rPr>
        <w:t xml:space="preserve">  L--&gt;&gt;B: answer + citations</w:t>
      </w:r>
    </w:p>
    <w:bookmarkEnd w:id="111"/>
    <w:bookmarkStart w:id="112" w:name="Xdcff877feb689bb5fef7ffb85ec06a07682ea65"/>
    <w:p>
      <w:pPr>
        <w:pStyle w:val="Heading3"/>
      </w:pPr>
      <w:r>
        <w:t xml:space="preserve">35.4 QR scan verification</w:t>
      </w:r>
    </w:p>
    <w:p>
      <w:pPr>
        <w:pStyle w:val="SourceCode"/>
      </w:pPr>
      <w:r>
        <w:rPr>
          <w:rStyle w:val="VerbatimChar"/>
        </w:rPr>
        <w:t xml:space="preserve">sequenceDiagram</w:t>
      </w:r>
      <w:r>
        <w:br/>
      </w:r>
      <w:r>
        <w:rPr>
          <w:rStyle w:val="VerbatimChar"/>
        </w:rPr>
        <w:t xml:space="preserve">  participant B as SPA (camera)</w:t>
      </w:r>
      <w:r>
        <w:br/>
      </w:r>
      <w:r>
        <w:rPr>
          <w:rStyle w:val="VerbatimChar"/>
        </w:rPr>
        <w:t xml:space="preserve">  participant L as QrService</w:t>
      </w:r>
      <w:r>
        <w:br/>
      </w:r>
      <w:r>
        <w:rPr>
          <w:rStyle w:val="VerbatimChar"/>
        </w:rPr>
        <w:t xml:space="preserve">  participant DB as PostgreSQL</w:t>
      </w:r>
      <w:r>
        <w:br/>
      </w:r>
      <w:r>
        <w:rPr>
          <w:rStyle w:val="VerbatimChar"/>
        </w:rPr>
        <w:t xml:space="preserve">  B-&gt;&gt;L: POST /api/qr/{code}/scan (+geo?)</w:t>
      </w:r>
      <w:r>
        <w:br/>
      </w:r>
      <w:r>
        <w:rPr>
          <w:rStyle w:val="VerbatimChar"/>
        </w:rPr>
        <w:t xml:space="preserve">  L-&gt;&gt;DB: lookup qr_codes by code</w:t>
      </w:r>
      <w:r>
        <w:br/>
      </w:r>
      <w:r>
        <w:rPr>
          <w:rStyle w:val="VerbatimChar"/>
        </w:rPr>
        <w:t xml:space="preserve">  alt unknown</w:t>
      </w:r>
      <w:r>
        <w:br/>
      </w:r>
      <w:r>
        <w:rPr>
          <w:rStyle w:val="VerbatimChar"/>
        </w:rPr>
        <w:t xml:space="preserve">    L-&gt;&gt;DB: qr_scan_logs(invalid)</w:t>
      </w:r>
      <w:r>
        <w:br/>
      </w:r>
      <w:r>
        <w:rPr>
          <w:rStyle w:val="VerbatimChar"/>
        </w:rPr>
        <w:t xml:space="preserve">    L--&gt;&gt;B: 404 invalid</w:t>
      </w:r>
      <w:r>
        <w:br/>
      </w:r>
      <w:r>
        <w:rPr>
          <w:rStyle w:val="VerbatimChar"/>
        </w:rPr>
        <w:t xml:space="preserve">  else active &amp; resolvable</w:t>
      </w:r>
      <w:r>
        <w:br/>
      </w:r>
      <w:r>
        <w:rPr>
          <w:rStyle w:val="VerbatimChar"/>
        </w:rPr>
        <w:t xml:space="preserve">    L-&gt;&gt;DB: resolve pc_unit|asset (live)</w:t>
      </w:r>
      <w:r>
        <w:br/>
      </w:r>
      <w:r>
        <w:rPr>
          <w:rStyle w:val="VerbatimChar"/>
        </w:rPr>
        <w:t xml:space="preserve">    L-&gt;&gt;DB: qr_scan_logs(success)</w:t>
      </w:r>
      <w:r>
        <w:br/>
      </w:r>
      <w:r>
        <w:rPr>
          <w:rStyle w:val="VerbatimChar"/>
        </w:rPr>
        <w:t xml:space="preserve">    L--&gt;&gt;B: 200 info panel</w:t>
      </w:r>
      <w:r>
        <w:br/>
      </w:r>
      <w:r>
        <w:rPr>
          <w:rStyle w:val="VerbatimChar"/>
        </w:rPr>
        <w:t xml:space="preserve">  else revoked/retired/mismatch</w:t>
      </w:r>
      <w:r>
        <w:br/>
      </w:r>
      <w:r>
        <w:rPr>
          <w:rStyle w:val="VerbatimChar"/>
        </w:rPr>
        <w:t xml:space="preserve">    L-&gt;&gt;DB: qr_scan_logs(expired|mismatch)</w:t>
      </w:r>
      <w:r>
        <w:br/>
      </w:r>
      <w:r>
        <w:rPr>
          <w:rStyle w:val="VerbatimChar"/>
        </w:rPr>
        <w:t xml:space="preserve">    L--&gt;&gt;B: 409 with reason</w:t>
      </w:r>
      <w:r>
        <w:br/>
      </w:r>
      <w:r>
        <w:rPr>
          <w:rStyle w:val="VerbatimChar"/>
        </w:rPr>
        <w:t xml:space="preserve">  end</w:t>
      </w:r>
    </w:p>
    <w:bookmarkEnd w:id="112"/>
    <w:bookmarkStart w:id="113" w:name="X238b0406ce3068ae5f25a17d4d78272577c0995"/>
    <w:p>
      <w:pPr>
        <w:pStyle w:val="Heading3"/>
      </w:pPr>
      <w:r>
        <w:t xml:space="preserve">35.5 Authorization check (permission gate)</w:t>
      </w:r>
    </w:p>
    <w:p>
      <w:pPr>
        <w:pStyle w:val="SourceCode"/>
      </w:pPr>
      <w:r>
        <w:rPr>
          <w:rStyle w:val="VerbatimChar"/>
        </w:rPr>
        <w:t xml:space="preserve">sequenceDiagram</w:t>
      </w:r>
      <w:r>
        <w:br/>
      </w:r>
      <w:r>
        <w:rPr>
          <w:rStyle w:val="VerbatimChar"/>
        </w:rPr>
        <w:t xml:space="preserve">  participant B as SPA</w:t>
      </w:r>
      <w:r>
        <w:br/>
      </w:r>
      <w:r>
        <w:rPr>
          <w:rStyle w:val="VerbatimChar"/>
        </w:rPr>
        <w:t xml:space="preserve">  participant M as can: middleware</w:t>
      </w:r>
      <w:r>
        <w:br/>
      </w:r>
      <w:r>
        <w:rPr>
          <w:rStyle w:val="VerbatimChar"/>
        </w:rPr>
        <w:t xml:space="preserve">  participant P as PermissionResolver</w:t>
      </w:r>
      <w:r>
        <w:br/>
      </w:r>
      <w:r>
        <w:rPr>
          <w:rStyle w:val="VerbatimChar"/>
        </w:rPr>
        <w:t xml:space="preserve">  participant R as Redis</w:t>
      </w:r>
      <w:r>
        <w:br/>
      </w:r>
      <w:r>
        <w:rPr>
          <w:rStyle w:val="VerbatimChar"/>
        </w:rPr>
        <w:t xml:space="preserve">  B-&gt;&gt;M: request (auth:sanctum ok)</w:t>
      </w:r>
      <w:r>
        <w:br/>
      </w:r>
      <w:r>
        <w:rPr>
          <w:rStyle w:val="VerbatimChar"/>
        </w:rPr>
        <w:t xml:space="preserve">  M-&gt;&gt;P: allows(user, "tickets.assign")?</w:t>
      </w:r>
      <w:r>
        <w:br/>
      </w:r>
      <w:r>
        <w:rPr>
          <w:rStyle w:val="VerbatimChar"/>
        </w:rPr>
        <w:t xml:space="preserve">  P-&gt;&gt;R: cached effective set?</w:t>
      </w:r>
      <w:r>
        <w:br/>
      </w:r>
      <w:r>
        <w:rPr>
          <w:rStyle w:val="VerbatimChar"/>
        </w:rPr>
        <w:t xml:space="preserve">  alt miss</w:t>
      </w:r>
      <w:r>
        <w:br/>
      </w:r>
      <w:r>
        <w:rPr>
          <w:rStyle w:val="VerbatimChar"/>
        </w:rPr>
        <w:t xml:space="preserve">    P-&gt;&gt;P: role.perms ∪ grants − denies</w:t>
      </w:r>
      <w:r>
        <w:br/>
      </w:r>
      <w:r>
        <w:rPr>
          <w:rStyle w:val="VerbatimChar"/>
        </w:rPr>
        <w:t xml:space="preserve">    P-&gt;&gt;R: cache</w:t>
      </w:r>
      <w:r>
        <w:br/>
      </w:r>
      <w:r>
        <w:rPr>
          <w:rStyle w:val="VerbatimChar"/>
        </w:rPr>
        <w:t xml:space="preserve">  end</w:t>
      </w:r>
      <w:r>
        <w:br/>
      </w:r>
      <w:r>
        <w:rPr>
          <w:rStyle w:val="VerbatimChar"/>
        </w:rPr>
        <w:t xml:space="preserve">  P--&gt;&gt;M: allow/deny (deny-by-default)</w:t>
      </w:r>
      <w:r>
        <w:br/>
      </w:r>
      <w:r>
        <w:rPr>
          <w:rStyle w:val="VerbatimChar"/>
        </w:rPr>
        <w:t xml:space="preserve">  alt deny</w:t>
      </w:r>
      <w:r>
        <w:br/>
      </w:r>
      <w:r>
        <w:rPr>
          <w:rStyle w:val="VerbatimChar"/>
        </w:rPr>
        <w:t xml:space="preserve">    M--&gt;&gt;B: 403</w:t>
      </w:r>
      <w:r>
        <w:br/>
      </w:r>
      <w:r>
        <w:rPr>
          <w:rStyle w:val="VerbatimChar"/>
        </w:rPr>
        <w:t xml:space="preserve">  else allow</w:t>
      </w:r>
      <w:r>
        <w:br/>
      </w:r>
      <w:r>
        <w:rPr>
          <w:rStyle w:val="VerbatimChar"/>
        </w:rPr>
        <w:t xml:space="preserve">    M-&gt;&gt;M: continue → controller</w:t>
      </w:r>
      <w:r>
        <w:br/>
      </w:r>
      <w:r>
        <w:rPr>
          <w:rStyle w:val="VerbatimChar"/>
        </w:rPr>
        <w:t xml:space="preserve">  end</w:t>
      </w:r>
    </w:p>
    <w:bookmarkEnd w:id="113"/>
    <w:bookmarkStart w:id="114" w:name="X6b7f38598143c8fffecf8c50c0375b773e4168b"/>
    <w:p>
      <w:pPr>
        <w:pStyle w:val="Heading3"/>
      </w:pPr>
      <w:r>
        <w:t xml:space="preserve">35.6 Registration request &amp; approval</w:t>
      </w:r>
    </w:p>
    <w:p>
      <w:pPr>
        <w:pStyle w:val="SourceCode"/>
      </w:pPr>
      <w:r>
        <w:rPr>
          <w:rStyle w:val="VerbatimChar"/>
        </w:rPr>
        <w:t xml:space="preserve">sequenceDiagram</w:t>
      </w:r>
      <w:r>
        <w:br/>
      </w:r>
      <w:r>
        <w:rPr>
          <w:rStyle w:val="VerbatimChar"/>
        </w:rPr>
        <w:t xml:space="preserve">  participant G as Applicant SPA</w:t>
      </w:r>
      <w:r>
        <w:br/>
      </w:r>
      <w:r>
        <w:rPr>
          <w:rStyle w:val="VerbatimChar"/>
        </w:rPr>
        <w:t xml:space="preserve">  participant L as Laravel API</w:t>
      </w:r>
      <w:r>
        <w:br/>
      </w:r>
      <w:r>
        <w:rPr>
          <w:rStyle w:val="VerbatimChar"/>
        </w:rPr>
        <w:t xml:space="preserve">  participant DB as PostgreSQL</w:t>
      </w:r>
      <w:r>
        <w:br/>
      </w:r>
      <w:r>
        <w:rPr>
          <w:rStyle w:val="VerbatimChar"/>
        </w:rPr>
        <w:t xml:space="preserve">  participant A as Administrator SPA</w:t>
      </w:r>
      <w:r>
        <w:br/>
      </w:r>
      <w:r>
        <w:rPr>
          <w:rStyle w:val="VerbatimChar"/>
        </w:rPr>
        <w:t xml:space="preserve">  participant M as Mailpit/SMTP</w:t>
      </w:r>
      <w:r>
        <w:br/>
      </w:r>
      <w:r>
        <w:rPr>
          <w:rStyle w:val="VerbatimChar"/>
        </w:rPr>
        <w:t xml:space="preserve">  G-&gt;&gt;L: POST /api/register (Teacher|Technician)</w:t>
      </w:r>
      <w:r>
        <w:br/>
      </w:r>
      <w:r>
        <w:rPr>
          <w:rStyle w:val="VerbatimChar"/>
        </w:rPr>
        <w:t xml:space="preserve">  L-&gt;&gt;L: validate (role restricted, password policy)</w:t>
      </w:r>
      <w:r>
        <w:br/>
      </w:r>
      <w:r>
        <w:rPr>
          <w:rStyle w:val="VerbatimChar"/>
        </w:rPr>
        <w:t xml:space="preserve">  L-&gt;&gt;DB: create user status=pending</w:t>
      </w:r>
      <w:r>
        <w:br/>
      </w:r>
      <w:r>
        <w:rPr>
          <w:rStyle w:val="VerbatimChar"/>
        </w:rPr>
        <w:t xml:space="preserve">  L-&gt;&gt;M: RegistrationSubmitted (ack)</w:t>
      </w:r>
      <w:r>
        <w:br/>
      </w:r>
      <w:r>
        <w:rPr>
          <w:rStyle w:val="VerbatimChar"/>
        </w:rPr>
        <w:t xml:space="preserve">  L--&gt;&gt;G: 201 pending (Awaiting approval)</w:t>
      </w:r>
      <w:r>
        <w:br/>
      </w:r>
      <w:r>
        <w:rPr>
          <w:rStyle w:val="VerbatimChar"/>
        </w:rPr>
        <w:t xml:space="preserve">  Note over G,L: pending account cannot authenticate (login returns code=pending)</w:t>
      </w:r>
      <w:r>
        <w:br/>
      </w:r>
      <w:r>
        <w:rPr>
          <w:rStyle w:val="VerbatimChar"/>
        </w:rPr>
        <w:t xml:space="preserve">  A-&gt;&gt;L: GET /api/admin/registrations (can:users.update)</w:t>
      </w:r>
      <w:r>
        <w:br/>
      </w:r>
      <w:r>
        <w:rPr>
          <w:rStyle w:val="VerbatimChar"/>
        </w:rPr>
        <w:t xml:space="preserve">  L--&gt;&gt;A: pending queue</w:t>
      </w:r>
      <w:r>
        <w:br/>
      </w:r>
      <w:r>
        <w:rPr>
          <w:rStyle w:val="VerbatimChar"/>
        </w:rPr>
        <w:t xml:space="preserve">  alt approve</w:t>
      </w:r>
      <w:r>
        <w:br/>
      </w:r>
      <w:r>
        <w:rPr>
          <w:rStyle w:val="VerbatimChar"/>
        </w:rPr>
        <w:t xml:space="preserve">    A-&gt;&gt;L: POST /api/admin/registrations/{uuid}/approve</w:t>
      </w:r>
      <w:r>
        <w:br/>
      </w:r>
      <w:r>
        <w:rPr>
          <w:rStyle w:val="VerbatimChar"/>
        </w:rPr>
        <w:t xml:space="preserve">    L-&gt;&gt;DB: status=active + activity_log(approver)</w:t>
      </w:r>
      <w:r>
        <w:br/>
      </w:r>
      <w:r>
        <w:rPr>
          <w:rStyle w:val="VerbatimChar"/>
        </w:rPr>
        <w:t xml:space="preserve">    L-&gt;&gt;M: RegistrationApproved</w:t>
      </w:r>
      <w:r>
        <w:br/>
      </w:r>
      <w:r>
        <w:rPr>
          <w:rStyle w:val="VerbatimChar"/>
        </w:rPr>
        <w:t xml:space="preserve">  else reject</w:t>
      </w:r>
      <w:r>
        <w:br/>
      </w:r>
      <w:r>
        <w:rPr>
          <w:rStyle w:val="VerbatimChar"/>
        </w:rPr>
        <w:t xml:space="preserve">    A-&gt;&gt;L: POST /api/admin/registrations/{uuid}/reject {reason}</w:t>
      </w:r>
      <w:r>
        <w:br/>
      </w:r>
      <w:r>
        <w:rPr>
          <w:rStyle w:val="VerbatimChar"/>
        </w:rPr>
        <w:t xml:space="preserve">    L-&gt;&gt;DB: status=rejected, rejection_reason/rejected_by/rejected_at</w:t>
      </w:r>
      <w:r>
        <w:br/>
      </w:r>
      <w:r>
        <w:rPr>
          <w:rStyle w:val="VerbatimChar"/>
        </w:rPr>
        <w:t xml:space="preserve">    L-&gt;&gt;M: RegistrationRejected (reason)</w:t>
      </w:r>
      <w:r>
        <w:br/>
      </w:r>
      <w:r>
        <w:rPr>
          <w:rStyle w:val="VerbatimChar"/>
        </w:rPr>
        <w:t xml:space="preserve">  end</w:t>
      </w:r>
      <w:r>
        <w:br/>
      </w:r>
      <w:r>
        <w:rPr>
          <w:rStyle w:val="VerbatimChar"/>
        </w:rPr>
        <w:t xml:space="preserve">  L--&gt;&gt;A: 200 decision recorded</w:t>
      </w:r>
    </w:p>
    <w:bookmarkEnd w:id="114"/>
    <w:bookmarkStart w:id="115" w:name="X3ad04568526102fecec9dd2490ec8603f8fb607"/>
    <w:p>
      <w:pPr>
        <w:pStyle w:val="Heading3"/>
      </w:pPr>
      <w:r>
        <w:t xml:space="preserve">35.7 Real-time floor-plan update (P4)</w:t>
      </w:r>
    </w:p>
    <w:p>
      <w:pPr>
        <w:pStyle w:val="SourceCode"/>
      </w:pPr>
      <w:r>
        <w:rPr>
          <w:rStyle w:val="VerbatimChar"/>
        </w:rPr>
        <w:t xml:space="preserve">sequenceDiagram</w:t>
      </w:r>
      <w:r>
        <w:br/>
      </w:r>
      <w:r>
        <w:rPr>
          <w:rStyle w:val="VerbatimChar"/>
        </w:rPr>
        <w:t xml:space="preserve">  participant A as Admin SPA</w:t>
      </w:r>
      <w:r>
        <w:br/>
      </w:r>
      <w:r>
        <w:rPr>
          <w:rStyle w:val="VerbatimChar"/>
        </w:rPr>
        <w:t xml:space="preserve">  participant L as AssetPositionService</w:t>
      </w:r>
      <w:r>
        <w:br/>
      </w:r>
      <w:r>
        <w:rPr>
          <w:rStyle w:val="VerbatimChar"/>
        </w:rPr>
        <w:t xml:space="preserve">  participant DB as PostgreSQL</w:t>
      </w:r>
      <w:r>
        <w:br/>
      </w:r>
      <w:r>
        <w:rPr>
          <w:rStyle w:val="VerbatimChar"/>
        </w:rPr>
        <w:t xml:space="preserve">  participant RV as Reverb</w:t>
      </w:r>
      <w:r>
        <w:br/>
      </w:r>
      <w:r>
        <w:rPr>
          <w:rStyle w:val="VerbatimChar"/>
        </w:rPr>
        <w:t xml:space="preserve">  participant V as Viewer SPA</w:t>
      </w:r>
      <w:r>
        <w:br/>
      </w:r>
      <w:r>
        <w:rPr>
          <w:rStyle w:val="VerbatimChar"/>
        </w:rPr>
        <w:t xml:space="preserve">  A-&gt;&gt;L: PATCH position (snap-to-grid)</w:t>
      </w:r>
      <w:r>
        <w:br/>
      </w:r>
      <w:r>
        <w:rPr>
          <w:rStyle w:val="VerbatimChar"/>
        </w:rPr>
        <w:t xml:space="preserve">  L-&gt;&gt;DB: upsert floor_plan_positions (unique layout+pc)</w:t>
      </w:r>
      <w:r>
        <w:br/>
      </w:r>
      <w:r>
        <w:rPr>
          <w:rStyle w:val="VerbatimChar"/>
        </w:rPr>
        <w:t xml:space="preserve">  L-&gt;&gt;RV: broadcast PositionUpdated</w:t>
      </w:r>
      <w:r>
        <w:br/>
      </w:r>
      <w:r>
        <w:rPr>
          <w:rStyle w:val="VerbatimChar"/>
        </w:rPr>
        <w:t xml:space="preserve">  RV--&gt;&gt;V: event (or polling fallback)</w:t>
      </w:r>
      <w:r>
        <w:br/>
      </w:r>
      <w:r>
        <w:rPr>
          <w:rStyle w:val="VerbatimChar"/>
        </w:rPr>
        <w:t xml:space="preserve">  V-&gt;&gt;V: re-render PC icon at new pos/status</w:t>
      </w:r>
    </w:p>
    <w:p>
      <w:r>
        <w:pict>
          <v:rect style="width:0;height:1.5pt" o:hralign="center" o:hrstd="t" o:hr="t"/>
        </w:pict>
      </w:r>
    </w:p>
    <w:bookmarkEnd w:id="115"/>
    <w:bookmarkEnd w:id="116"/>
    <w:bookmarkStart w:id="119" w:name="X7ca836052c6b39582b6fe11d9979357d4df3371"/>
    <w:p>
      <w:pPr>
        <w:pStyle w:val="Heading2"/>
      </w:pPr>
      <w:r>
        <w:t xml:space="preserve">36. Component Diagrams</w:t>
      </w:r>
    </w:p>
    <w:bookmarkStart w:id="117" w:name="X1351dc288f2dafce687805aeb3a73b59831f2fe"/>
    <w:p>
      <w:pPr>
        <w:pStyle w:val="Heading3"/>
      </w:pPr>
      <w:r>
        <w:t xml:space="preserve">36.1 System components</w:t>
      </w:r>
    </w:p>
    <w:p>
      <w:pPr>
        <w:pStyle w:val="SourceCode"/>
      </w:pPr>
      <w:r>
        <w:rPr>
          <w:rStyle w:val="VerbatimChar"/>
        </w:rPr>
        <w:t xml:space="preserve">flowchart TB</w:t>
      </w:r>
      <w:r>
        <w:br/>
      </w:r>
      <w:r>
        <w:rPr>
          <w:rStyle w:val="VerbatimChar"/>
        </w:rPr>
        <w:t xml:space="preserve">  subgraph Client</w:t>
      </w:r>
      <w:r>
        <w:br/>
      </w:r>
      <w:r>
        <w:rPr>
          <w:rStyle w:val="VerbatimChar"/>
        </w:rPr>
        <w:t xml:space="preserve">    SPA[React 19 SPA&lt;br/&gt;RQ · Zustand · RHF+Zod · Tailwind4]</w:t>
      </w:r>
      <w:r>
        <w:br/>
      </w:r>
      <w:r>
        <w:rPr>
          <w:rStyle w:val="VerbatimChar"/>
        </w:rPr>
        <w:t xml:space="preserve">  end</w:t>
      </w:r>
      <w:r>
        <w:br/>
      </w:r>
      <w:r>
        <w:rPr>
          <w:rStyle w:val="VerbatimChar"/>
        </w:rPr>
        <w:t xml:space="preserve">  subgraph Edge</w:t>
      </w:r>
      <w:r>
        <w:br/>
      </w:r>
      <w:r>
        <w:rPr>
          <w:rStyle w:val="VerbatimChar"/>
        </w:rPr>
        <w:t xml:space="preserve">    NGX[Nginx single origin :8080]</w:t>
      </w:r>
      <w:r>
        <w:br/>
      </w:r>
      <w:r>
        <w:rPr>
          <w:rStyle w:val="VerbatimChar"/>
        </w:rPr>
        <w:t xml:space="preserve">  end</w:t>
      </w:r>
      <w:r>
        <w:br/>
      </w:r>
      <w:r>
        <w:rPr>
          <w:rStyle w:val="VerbatimChar"/>
        </w:rPr>
        <w:t xml:space="preserve">  subgraph App["Laravel 13 API"]</w:t>
      </w:r>
      <w:r>
        <w:br/>
      </w:r>
      <w:r>
        <w:rPr>
          <w:rStyle w:val="VerbatimChar"/>
        </w:rPr>
        <w:t xml:space="preserve">    HTTP[HTTP layer&lt;br/&gt;Controllers · Requests · Resources]</w:t>
      </w:r>
      <w:r>
        <w:br/>
      </w:r>
      <w:r>
        <w:rPr>
          <w:rStyle w:val="VerbatimChar"/>
        </w:rPr>
        <w:t xml:space="preserve">    DOM[Domains&lt;br/&gt;Services · Actions · Policies · Events]</w:t>
      </w:r>
      <w:r>
        <w:br/>
      </w:r>
      <w:r>
        <w:rPr>
          <w:rStyle w:val="VerbatimChar"/>
        </w:rPr>
        <w:t xml:space="preserve">    MOD[Eloquent Models 66 + Enums 34]</w:t>
      </w:r>
      <w:r>
        <w:br/>
      </w:r>
      <w:r>
        <w:rPr>
          <w:rStyle w:val="VerbatimChar"/>
        </w:rPr>
        <w:t xml:space="preserve">    EVT[Events/Listeners]</w:t>
      </w:r>
      <w:r>
        <w:br/>
      </w:r>
      <w:r>
        <w:rPr>
          <w:rStyle w:val="VerbatimChar"/>
        </w:rPr>
        <w:t xml:space="preserve">  end</w:t>
      </w:r>
      <w:r>
        <w:br/>
      </w:r>
      <w:r>
        <w:rPr>
          <w:rStyle w:val="VerbatimChar"/>
        </w:rPr>
        <w:t xml:space="preserve">  subgraph Async</w:t>
      </w:r>
      <w:r>
        <w:br/>
      </w:r>
      <w:r>
        <w:rPr>
          <w:rStyle w:val="VerbatimChar"/>
        </w:rPr>
        <w:t xml:space="preserve">    QUE[Queue Worker]</w:t>
      </w:r>
      <w:r>
        <w:br/>
      </w:r>
      <w:r>
        <w:rPr>
          <w:rStyle w:val="VerbatimChar"/>
        </w:rPr>
        <w:t xml:space="preserve">    SCH[Scheduler]</w:t>
      </w:r>
      <w:r>
        <w:br/>
      </w:r>
      <w:r>
        <w:rPr>
          <w:rStyle w:val="VerbatimChar"/>
        </w:rPr>
        <w:t xml:space="preserve">  end</w:t>
      </w:r>
      <w:r>
        <w:br/>
      </w:r>
      <w:r>
        <w:rPr>
          <w:rStyle w:val="VerbatimChar"/>
        </w:rPr>
        <w:t xml:space="preserve">  subgraph Data</w:t>
      </w:r>
      <w:r>
        <w:br/>
      </w:r>
      <w:r>
        <w:rPr>
          <w:rStyle w:val="VerbatimChar"/>
        </w:rPr>
        <w:t xml:space="preserve">    PG[(PostgreSQL 17 + pgvector)]</w:t>
      </w:r>
      <w:r>
        <w:br/>
      </w:r>
      <w:r>
        <w:rPr>
          <w:rStyle w:val="VerbatimChar"/>
        </w:rPr>
        <w:t xml:space="preserve">    RDS[(Redis)]</w:t>
      </w:r>
      <w:r>
        <w:br/>
      </w:r>
      <w:r>
        <w:rPr>
          <w:rStyle w:val="VerbatimChar"/>
        </w:rPr>
        <w:t xml:space="preserve">    FS[(File storage)]</w:t>
      </w:r>
      <w:r>
        <w:br/>
      </w:r>
      <w:r>
        <w:rPr>
          <w:rStyle w:val="VerbatimChar"/>
        </w:rPr>
        <w:t xml:space="preserve">  end</w:t>
      </w:r>
      <w:r>
        <w:br/>
      </w:r>
      <w:r>
        <w:rPr>
          <w:rStyle w:val="VerbatimChar"/>
        </w:rPr>
        <w:t xml:space="preserve">  subgraph External</w:t>
      </w:r>
      <w:r>
        <w:br/>
      </w:r>
      <w:r>
        <w:rPr>
          <w:rStyle w:val="VerbatimChar"/>
        </w:rPr>
        <w:t xml:space="preserve">    GEM[Gemini API]</w:t>
      </w:r>
      <w:r>
        <w:br/>
      </w:r>
      <w:r>
        <w:rPr>
          <w:rStyle w:val="VerbatimChar"/>
        </w:rPr>
        <w:t xml:space="preserve">    SMTP[SMTP]</w:t>
      </w:r>
      <w:r>
        <w:br/>
      </w:r>
      <w:r>
        <w:rPr>
          <w:rStyle w:val="VerbatimChar"/>
        </w:rPr>
        <w:t xml:space="preserve">    RVB[Reverb P4]</w:t>
      </w:r>
      <w:r>
        <w:br/>
      </w:r>
      <w:r>
        <w:rPr>
          <w:rStyle w:val="VerbatimChar"/>
        </w:rPr>
        <w:t xml:space="preserve">  end</w:t>
      </w:r>
      <w:r>
        <w:br/>
      </w:r>
      <w:r>
        <w:rPr>
          <w:rStyle w:val="VerbatimChar"/>
        </w:rPr>
        <w:t xml:space="preserve">  SPA--&gt;NGX--&gt;HTTP--&gt;DOM--&gt;MOD--&gt;PG</w:t>
      </w:r>
      <w:r>
        <w:br/>
      </w:r>
      <w:r>
        <w:rPr>
          <w:rStyle w:val="VerbatimChar"/>
        </w:rPr>
        <w:t xml:space="preserve">  DOM--&gt;EVT--&gt;QUE</w:t>
      </w:r>
      <w:r>
        <w:br/>
      </w:r>
      <w:r>
        <w:rPr>
          <w:rStyle w:val="VerbatimChar"/>
        </w:rPr>
        <w:t xml:space="preserve">  DOM--&gt;RDS</w:t>
      </w:r>
      <w:r>
        <w:br/>
      </w:r>
      <w:r>
        <w:rPr>
          <w:rStyle w:val="VerbatimChar"/>
        </w:rPr>
        <w:t xml:space="preserve">  QUE--&gt;GEM</w:t>
      </w:r>
      <w:r>
        <w:br/>
      </w:r>
      <w:r>
        <w:rPr>
          <w:rStyle w:val="VerbatimChar"/>
        </w:rPr>
        <w:t xml:space="preserve">  QUE--&gt;SMTP</w:t>
      </w:r>
      <w:r>
        <w:br/>
      </w:r>
      <w:r>
        <w:rPr>
          <w:rStyle w:val="VerbatimChar"/>
        </w:rPr>
        <w:t xml:space="preserve">  QUE--&gt;PG</w:t>
      </w:r>
      <w:r>
        <w:br/>
      </w:r>
      <w:r>
        <w:rPr>
          <w:rStyle w:val="VerbatimChar"/>
        </w:rPr>
        <w:t xml:space="preserve">  SCH--&gt;QUE</w:t>
      </w:r>
      <w:r>
        <w:br/>
      </w:r>
      <w:r>
        <w:rPr>
          <w:rStyle w:val="VerbatimChar"/>
        </w:rPr>
        <w:t xml:space="preserve">  MOD--&gt;FS</w:t>
      </w:r>
      <w:r>
        <w:br/>
      </w:r>
      <w:r>
        <w:rPr>
          <w:rStyle w:val="VerbatimChar"/>
        </w:rPr>
        <w:t xml:space="preserve">  DOM-. P4 .-&gt;RVB--&gt;SPA</w:t>
      </w:r>
    </w:p>
    <w:bookmarkEnd w:id="117"/>
    <w:bookmarkStart w:id="118" w:name="X5397069a459fa3671c78c0946395aed75ddadc8"/>
    <w:p>
      <w:pPr>
        <w:pStyle w:val="Heading3"/>
      </w:pPr>
      <w:r>
        <w:t xml:space="preserve">36.2 Backend domain components</w:t>
      </w:r>
    </w:p>
    <w:p>
      <w:pPr>
        <w:pStyle w:val="SourceCode"/>
      </w:pPr>
      <w:r>
        <w:rPr>
          <w:rStyle w:val="VerbatimChar"/>
        </w:rPr>
        <w:t xml:space="preserve">flowchart LR</w:t>
      </w:r>
      <w:r>
        <w:br/>
      </w:r>
      <w:r>
        <w:rPr>
          <w:rStyle w:val="VerbatimChar"/>
        </w:rPr>
        <w:t xml:space="preserve">  Identity --&gt; Support</w:t>
      </w:r>
      <w:r>
        <w:br/>
      </w:r>
      <w:r>
        <w:rPr>
          <w:rStyle w:val="VerbatimChar"/>
        </w:rPr>
        <w:t xml:space="preserve">  Locations --&gt; Support</w:t>
      </w:r>
      <w:r>
        <w:br/>
      </w:r>
      <w:r>
        <w:rPr>
          <w:rStyle w:val="VerbatimChar"/>
        </w:rPr>
        <w:t xml:space="preserve">  Tickets --&gt; Support</w:t>
      </w:r>
      <w:r>
        <w:br/>
      </w:r>
      <w:r>
        <w:rPr>
          <w:rStyle w:val="VerbatimChar"/>
        </w:rPr>
        <w:t xml:space="preserve">  Assets --&gt; Support</w:t>
      </w:r>
      <w:r>
        <w:br/>
      </w:r>
      <w:r>
        <w:rPr>
          <w:rStyle w:val="VerbatimChar"/>
        </w:rPr>
        <w:t xml:space="preserve">  Maintenance --&gt; Support</w:t>
      </w:r>
      <w:r>
        <w:br/>
      </w:r>
      <w:r>
        <w:rPr>
          <w:rStyle w:val="VerbatimChar"/>
        </w:rPr>
        <w:t xml:space="preserve">  KnowledgeBase --&gt; Support</w:t>
      </w:r>
      <w:r>
        <w:br/>
      </w:r>
      <w:r>
        <w:rPr>
          <w:rStyle w:val="VerbatimChar"/>
        </w:rPr>
        <w:t xml:space="preserve">  Analytics --&gt; Support</w:t>
      </w:r>
      <w:r>
        <w:br/>
      </w:r>
      <w:r>
        <w:rPr>
          <w:rStyle w:val="VerbatimChar"/>
        </w:rPr>
        <w:t xml:space="preserve">  Administration --&gt; Support</w:t>
      </w:r>
      <w:r>
        <w:br/>
      </w:r>
      <w:r>
        <w:rPr>
          <w:rStyle w:val="VerbatimChar"/>
        </w:rPr>
        <w:t xml:space="preserve">  FloorPlan --&gt; Locations</w:t>
      </w:r>
      <w:r>
        <w:br/>
      </w:r>
      <w:r>
        <w:rPr>
          <w:rStyle w:val="VerbatimChar"/>
        </w:rPr>
        <w:t xml:space="preserve">  Tickets -. events .-&gt; KnowledgeBase</w:t>
      </w:r>
      <w:r>
        <w:br/>
      </w:r>
      <w:r>
        <w:rPr>
          <w:rStyle w:val="VerbatimChar"/>
        </w:rPr>
        <w:t xml:space="preserve">  Maintenance -. events .-&gt; Assets</w:t>
      </w:r>
      <w:r>
        <w:br/>
      </w:r>
      <w:r>
        <w:rPr>
          <w:rStyle w:val="VerbatimChar"/>
        </w:rPr>
        <w:t xml:space="preserve">  Assets -. events .-&gt; Administration</w:t>
      </w:r>
      <w:r>
        <w:br/>
      </w:r>
      <w:r>
        <w:rPr>
          <w:rStyle w:val="VerbatimChar"/>
        </w:rPr>
        <w:t xml:space="preserve">  Tickets -. events .-&gt; Administration</w:t>
      </w:r>
      <w:r>
        <w:br/>
      </w:r>
      <w:r>
        <w:rPr>
          <w:rStyle w:val="VerbatimChar"/>
        </w:rPr>
        <w:t xml:space="preserve">  KnowledgeBase --&gt; AiProvider[(AiProvider→Gemini)]</w:t>
      </w:r>
    </w:p>
    <w:p>
      <w:r>
        <w:pict>
          <v:rect style="width:0;height:1.5pt" o:hralign="center" o:hrstd="t" o:hr="t"/>
        </w:pict>
      </w:r>
    </w:p>
    <w:bookmarkEnd w:id="118"/>
    <w:bookmarkEnd w:id="119"/>
    <w:bookmarkStart w:id="122" w:name="Xbcd95416a5e5100c8f815397ea775d314fddff1"/>
    <w:p>
      <w:pPr>
        <w:pStyle w:val="Heading2"/>
      </w:pPr>
      <w:r>
        <w:t xml:space="preserve">37. Deployment Diagrams</w:t>
      </w:r>
    </w:p>
    <w:bookmarkStart w:id="120" w:name="X9d5ee6911ef4c1df7afead8502f9b4830ac5286"/>
    <w:p>
      <w:pPr>
        <w:pStyle w:val="Heading3"/>
      </w:pPr>
      <w:r>
        <w:t xml:space="preserve">37.1 Container topology (dev)</w:t>
      </w:r>
    </w:p>
    <w:p>
      <w:pPr>
        <w:pStyle w:val="SourceCode"/>
      </w:pPr>
      <w:r>
        <w:rPr>
          <w:rStyle w:val="VerbatimChar"/>
        </w:rPr>
        <w:t xml:space="preserve">flowchart TB</w:t>
      </w:r>
      <w:r>
        <w:br/>
      </w:r>
      <w:r>
        <w:rPr>
          <w:rStyle w:val="VerbatimChar"/>
        </w:rPr>
        <w:t xml:space="preserve">  U[Browser 127.0.0.1:8080] --&gt; NGX[sccit_nginx :80]</w:t>
      </w:r>
      <w:r>
        <w:br/>
      </w:r>
      <w:r>
        <w:rPr>
          <w:rStyle w:val="VerbatimChar"/>
        </w:rPr>
        <w:t xml:space="preserve">  NGX --&gt;|/api,/sanctum,/up,/storage| APP[sccit_app php-fpm:9000]</w:t>
      </w:r>
      <w:r>
        <w:br/>
      </w:r>
      <w:r>
        <w:rPr>
          <w:rStyle w:val="VerbatimChar"/>
        </w:rPr>
        <w:t xml:space="preserve">  NGX --&gt;|else| NODE[sccit_node Vite:5173]</w:t>
      </w:r>
      <w:r>
        <w:br/>
      </w:r>
      <w:r>
        <w:rPr>
          <w:rStyle w:val="VerbatimChar"/>
        </w:rPr>
        <w:t xml:space="preserve">  APP --&gt; PG[(sccit_postgres:5432)]</w:t>
      </w:r>
      <w:r>
        <w:br/>
      </w:r>
      <w:r>
        <w:rPr>
          <w:rStyle w:val="VerbatimChar"/>
        </w:rPr>
        <w:t xml:space="preserve">  APP --&gt; RDS[(sccit_redis:6379)]</w:t>
      </w:r>
      <w:r>
        <w:br/>
      </w:r>
      <w:r>
        <w:rPr>
          <w:rStyle w:val="VerbatimChar"/>
        </w:rPr>
        <w:t xml:space="preserve">  APP --&gt; MP[sccit_mailpit:1025]</w:t>
      </w:r>
      <w:r>
        <w:br/>
      </w:r>
      <w:r>
        <w:rPr>
          <w:rStyle w:val="VerbatimChar"/>
        </w:rPr>
        <w:t xml:space="preserve">  QUE[sccit_queue worker] --&gt; PG</w:t>
      </w:r>
      <w:r>
        <w:br/>
      </w:r>
      <w:r>
        <w:rPr>
          <w:rStyle w:val="VerbatimChar"/>
        </w:rPr>
        <w:t xml:space="preserve">  QUE --&gt; RDS</w:t>
      </w:r>
      <w:r>
        <w:br/>
      </w:r>
      <w:r>
        <w:rPr>
          <w:rStyle w:val="VerbatimChar"/>
        </w:rPr>
        <w:t xml:space="preserve">  SCH[sccit_scheduler] --&gt; RDS</w:t>
      </w:r>
      <w:r>
        <w:br/>
      </w:r>
      <w:r>
        <w:rPr>
          <w:rStyle w:val="VerbatimChar"/>
        </w:rPr>
        <w:t xml:space="preserve">  subgraph net["sccit_network bridge · ports bound to 127.0.0.1"]</w:t>
      </w:r>
      <w:r>
        <w:br/>
      </w:r>
      <w:r>
        <w:rPr>
          <w:rStyle w:val="VerbatimChar"/>
        </w:rPr>
        <w:t xml:space="preserve">    NGX &amp; APP &amp; NODE &amp; PG &amp; RDS &amp; MP &amp; QUE &amp; SCH</w:t>
      </w:r>
      <w:r>
        <w:br/>
      </w:r>
      <w:r>
        <w:rPr>
          <w:rStyle w:val="VerbatimChar"/>
        </w:rPr>
        <w:t xml:space="preserve">  end</w:t>
      </w:r>
    </w:p>
    <w:bookmarkEnd w:id="120"/>
    <w:bookmarkStart w:id="121" w:name="Xecf4d1a8425e38209c96b3fff975dad025d88fb"/>
    <w:p>
      <w:pPr>
        <w:pStyle w:val="Heading3"/>
      </w:pPr>
      <w:r>
        <w:t xml:space="preserve">37.2 Production shape (target)</w:t>
      </w:r>
    </w:p>
    <w:p>
      <w:pPr>
        <w:pStyle w:val="SourceCode"/>
      </w:pPr>
      <w:r>
        <w:rPr>
          <w:rStyle w:val="VerbatimChar"/>
        </w:rPr>
        <w:t xml:space="preserve">flowchart TB</w:t>
      </w:r>
      <w:r>
        <w:br/>
      </w:r>
      <w:r>
        <w:rPr>
          <w:rStyle w:val="VerbatimChar"/>
        </w:rPr>
        <w:t xml:space="preserve">  I[Internet] --&gt;|TLS| LB[Edge/Nginx TLS+headers]</w:t>
      </w:r>
      <w:r>
        <w:br/>
      </w:r>
      <w:r>
        <w:rPr>
          <w:rStyle w:val="VerbatimChar"/>
        </w:rPr>
        <w:t xml:space="preserve">  LB --&gt; S[SPA static build]</w:t>
      </w:r>
      <w:r>
        <w:br/>
      </w:r>
      <w:r>
        <w:rPr>
          <w:rStyle w:val="VerbatimChar"/>
        </w:rPr>
        <w:t xml:space="preserve">  LB --&gt; A1[app #1] &amp; A2[app #2 ...]</w:t>
      </w:r>
      <w:r>
        <w:br/>
      </w:r>
      <w:r>
        <w:rPr>
          <w:rStyle w:val="VerbatimChar"/>
        </w:rPr>
        <w:t xml:space="preserve">  A1 &amp; A2 --&gt; PGP[(PostgreSQL primary)]</w:t>
      </w:r>
      <w:r>
        <w:br/>
      </w:r>
      <w:r>
        <w:rPr>
          <w:rStyle w:val="VerbatimChar"/>
        </w:rPr>
        <w:t xml:space="preserve">  PGP -. replica .-&gt; PGR[(read replica opt.)]</w:t>
      </w:r>
      <w:r>
        <w:br/>
      </w:r>
      <w:r>
        <w:rPr>
          <w:rStyle w:val="VerbatimChar"/>
        </w:rPr>
        <w:t xml:space="preserve">  A1 &amp; A2 --&gt; RP[(Redis)]</w:t>
      </w:r>
      <w:r>
        <w:br/>
      </w:r>
      <w:r>
        <w:rPr>
          <w:rStyle w:val="VerbatimChar"/>
        </w:rPr>
        <w:t xml:space="preserve">  W1[queue #1] &amp; W2[queue #2] --&gt; PGP</w:t>
      </w:r>
      <w:r>
        <w:br/>
      </w:r>
      <w:r>
        <w:rPr>
          <w:rStyle w:val="VerbatimChar"/>
        </w:rPr>
        <w:t xml:space="preserve">  W1 &amp; W2 --&gt; GEMp[Gemini]</w:t>
      </w:r>
      <w:r>
        <w:br/>
      </w:r>
      <w:r>
        <w:rPr>
          <w:rStyle w:val="VerbatimChar"/>
        </w:rPr>
        <w:t xml:space="preserve">  SCHp[scheduler] --&gt; RP</w:t>
      </w:r>
      <w:r>
        <w:br/>
      </w:r>
      <w:r>
        <w:rPr>
          <w:rStyle w:val="VerbatimChar"/>
        </w:rPr>
        <w:t xml:space="preserve">  BK[Backups → offsite] --&gt; PGP</w:t>
      </w:r>
    </w:p>
    <w:p>
      <w:r>
        <w:pict>
          <v:rect style="width:0;height:1.5pt" o:hralign="center" o:hrstd="t" o:hr="t"/>
        </w:pict>
      </w:r>
    </w:p>
    <w:bookmarkEnd w:id="121"/>
    <w:bookmarkEnd w:id="122"/>
    <w:bookmarkStart w:id="123" w:name="X3d3fbc8cb102c62fbb97210640782f5dcfbf7f2"/>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Extension</w:t>
            </w:r>
          </w:p>
        </w:tc>
        <w:tc>
          <w:tcPr/>
          <w:p>
            <w:pPr>
              <w:pStyle w:val="Compact"/>
            </w:pPr>
            <w:r>
              <w:t xml:space="preserve">Seam already present</w:t>
            </w:r>
          </w:p>
        </w:tc>
      </w:tr>
      <w:tr>
        <w:tc>
          <w:tcPr/>
          <w:p>
            <w:pPr>
              <w:pStyle w:val="Compact"/>
            </w:pPr>
            <w:r>
              <w:t xml:space="preserve">EXT-01</w:t>
            </w:r>
          </w:p>
        </w:tc>
        <w:tc>
          <w:tcPr/>
          <w:p>
            <w:pPr>
              <w:pStyle w:val="Compact"/>
            </w:pPr>
            <w:r>
              <w:t xml:space="preserve">Interactive Floor Plan build (P4)</w:t>
            </w:r>
          </w:p>
        </w:tc>
        <w:tc>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c>
          <w:tcPr/>
          <w:p>
            <w:pPr>
              <w:pStyle w:val="Compact"/>
            </w:pPr>
            <w:r>
              <w:t xml:space="preserve">EXT-02</w:t>
            </w:r>
          </w:p>
        </w:tc>
        <w:tc>
          <w:tcPr/>
          <w:p>
            <w:pPr>
              <w:pStyle w:val="Compact"/>
            </w:pPr>
            <w:r>
              <w:t xml:space="preserve">Predictive maintenance at scale</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c>
          <w:tcPr/>
          <w:p>
            <w:pPr>
              <w:pStyle w:val="Compact"/>
            </w:pPr>
            <w:r>
              <w:t xml:space="preserve">EXT-03</w:t>
            </w:r>
          </w:p>
        </w:tc>
        <w:tc>
          <w:tcPr/>
          <w:p>
            <w:pPr>
              <w:pStyle w:val="Compact"/>
            </w:pPr>
            <w:r>
              <w:t xml:space="preserve">Saved/scheduled reports + materialized views</w:t>
            </w:r>
          </w:p>
        </w:tc>
        <w:tc>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c>
          <w:tcPr/>
          <w:p>
            <w:pPr>
              <w:pStyle w:val="Compact"/>
            </w:pPr>
            <w:r>
              <w:t xml:space="preserve">EXT-04</w:t>
            </w:r>
          </w:p>
        </w:tc>
        <w:tc>
          <w:tcPr/>
          <w:p>
            <w:pPr>
              <w:pStyle w:val="Compact"/>
            </w:pPr>
            <w:r>
              <w:t xml:space="preserve">Multi-role users</w:t>
            </w:r>
          </w:p>
        </w:tc>
        <w:tc>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c>
          <w:tcPr/>
          <w:p>
            <w:pPr>
              <w:pStyle w:val="Compact"/>
            </w:pPr>
            <w:r>
              <w:t xml:space="preserve">EXT-05</w:t>
            </w:r>
          </w:p>
        </w:tc>
        <w:tc>
          <w:tcPr/>
          <w:p>
            <w:pPr>
              <w:pStyle w:val="Compact"/>
            </w:pPr>
            <w:r>
              <w:t xml:space="preserve">MFA (TOTP)</w:t>
            </w:r>
          </w:p>
        </w:tc>
        <w:tc>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c>
          <w:tcPr/>
          <w:p>
            <w:pPr>
              <w:pStyle w:val="Compact"/>
            </w:pPr>
            <w:r>
              <w:t xml:space="preserve">EXT-06</w:t>
            </w:r>
          </w:p>
        </w:tc>
        <w:tc>
          <w:tcPr/>
          <w:p>
            <w:pPr>
              <w:pStyle w:val="Compact"/>
            </w:pPr>
            <w:r>
              <w:t xml:space="preserve">Programmatic API tokens</w:t>
            </w:r>
          </w:p>
        </w:tc>
        <w:tc>
          <w:tcPr/>
          <w:p>
            <w:pPr>
              <w:pStyle w:val="Compact"/>
            </w:pPr>
            <w:r>
              <w:rPr>
                <w:rStyle w:val="VerbatimChar"/>
              </w:rPr>
              <w:t xml:space="preserve">personal_access_tokens</w:t>
            </w:r>
            <w:r>
              <w:t xml:space="preserve"> </w:t>
            </w:r>
            <w:r>
              <w:t xml:space="preserve">already present.</w:t>
            </w:r>
          </w:p>
        </w:tc>
      </w:tr>
      <w:tr>
        <w:tc>
          <w:tcPr/>
          <w:p>
            <w:pPr>
              <w:pStyle w:val="Compact"/>
            </w:pPr>
            <w:r>
              <w:t xml:space="preserve">EXT-07</w:t>
            </w:r>
          </w:p>
        </w:tc>
        <w:tc>
          <w:tcPr/>
          <w:p>
            <w:pPr>
              <w:pStyle w:val="Compact"/>
            </w:pPr>
            <w:r>
              <w:t xml:space="preserve">Network topology / heat maps</w:t>
            </w:r>
          </w:p>
        </w:tc>
        <w:tc>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EXT-08</w:t>
            </w:r>
          </w:p>
        </w:tc>
        <w:tc>
          <w:tcPr/>
          <w:p>
            <w:pPr>
              <w:pStyle w:val="Compact"/>
            </w:pPr>
            <w:r>
              <w:t xml:space="preserve">Log partitioning</w:t>
            </w:r>
          </w:p>
        </w:tc>
        <w:tc>
          <w:tcPr/>
          <w:p>
            <w:pPr>
              <w:pStyle w:val="Compact"/>
            </w:pPr>
            <w:r>
              <w:t xml:space="preserve">Append-only logs BRIN-indexed, partition-key aligned.</w:t>
            </w:r>
          </w:p>
        </w:tc>
      </w:tr>
      <w:tr>
        <w:tc>
          <w:tcPr/>
          <w:p>
            <w:pPr>
              <w:pStyle w:val="Compact"/>
            </w:pPr>
            <w:r>
              <w:t xml:space="preserve">EXT-09</w:t>
            </w:r>
          </w:p>
        </w:tc>
        <w:tc>
          <w:tcPr/>
          <w:p>
            <w:pPr>
              <w:pStyle w:val="Compact"/>
            </w:pPr>
            <w:r>
              <w:t xml:space="preserve">Additional locales</w:t>
            </w:r>
          </w:p>
        </w:tc>
        <w:tc>
          <w:tcPr/>
          <w:p>
            <w:pPr>
              <w:pStyle w:val="Compact"/>
            </w:pPr>
            <w:r>
              <w:t xml:space="preserve">Externalized strings (NFR-I18N-001); add locale resources.</w:t>
            </w:r>
          </w:p>
        </w:tc>
      </w:tr>
      <w:tr>
        <w:tc>
          <w:tcPr/>
          <w:p>
            <w:pPr>
              <w:pStyle w:val="Compact"/>
            </w:pPr>
            <w:r>
              <w:t xml:space="preserve">EXT-10</w:t>
            </w:r>
          </w:p>
        </w:tc>
        <w:tc>
          <w:tcPr/>
          <w:p>
            <w:pPr>
              <w:pStyle w:val="Compact"/>
            </w:pPr>
            <w:r>
              <w:t xml:space="preserve">Provider swap / new AI models</w:t>
            </w:r>
          </w:p>
        </w:tc>
        <w:tc>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c>
          <w:tcPr/>
          <w:p>
            <w:pPr>
              <w:pStyle w:val="Compact"/>
            </w:pPr>
            <w:r>
              <w:t xml:space="preserve">EXT-11</w:t>
            </w:r>
          </w:p>
        </w:tc>
        <w:tc>
          <w:tcPr/>
          <w:p>
            <w:pPr>
              <w:pStyle w:val="Compact"/>
            </w:pPr>
            <w:r>
              <w:t xml:space="preserve">Multi-tenancy</w:t>
            </w:r>
          </w:p>
        </w:tc>
        <w:tc>
          <w:tcPr/>
          <w:p>
            <w:pPr>
              <w:pStyle w:val="Compact"/>
            </w:pPr>
            <w:r>
              <w:t xml:space="preserve">Would require tenancy/RLS re-architecture — flagged, not seamed.</w:t>
            </w:r>
          </w:p>
        </w:tc>
      </w:tr>
    </w:tbl>
    <w:p>
      <w:r>
        <w:pict>
          <v:rect style="width:0;height:1.5pt" o:hralign="center" o:hrstd="t" o:hr="t"/>
        </w:pict>
      </w:r>
    </w:p>
    <w:bookmarkEnd w:id="123"/>
    <w:bookmarkStart w:id="124" w:name="X729278461ef63a211df36d00f218c400ea926ce"/>
    <w:p>
      <w:pPr>
        <w:pStyle w:val="Heading2"/>
      </w:pPr>
      <w:r>
        <w:t xml:space="preserve">39. Design → Requirement Traceability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Design area (§)</w:t>
            </w:r>
          </w:p>
        </w:tc>
        <w:tc>
          <w:tcPr/>
          <w:p>
            <w:pPr>
              <w:pStyle w:val="Compact"/>
            </w:pPr>
            <w:r>
              <w:t xml:space="preserve">Realizes (SRS)</w:t>
            </w:r>
          </w:p>
        </w:tc>
      </w:tr>
      <w:tr>
        <w:tc>
          <w:tcPr/>
          <w:p>
            <w:pPr>
              <w:pStyle w:val="Compact"/>
            </w:pPr>
            <w:r>
              <w:t xml:space="preserve">Auth (§10)</w:t>
            </w:r>
          </w:p>
        </w:tc>
        <w:tc>
          <w:tcPr/>
          <w:p>
            <w:pPr>
              <w:pStyle w:val="Compact"/>
            </w:pPr>
            <w:r>
              <w:t xml:space="preserve">FR-AUTH-001..011, NFR-SEC-003/009</w:t>
            </w:r>
          </w:p>
        </w:tc>
      </w:tr>
      <w:tr>
        <w:tc>
          <w:tcPr/>
          <w:p>
            <w:pPr>
              <w:pStyle w:val="Compact"/>
            </w:pPr>
            <w:r>
              <w:t xml:space="preserve">Authorization + RBAC (§11–12)</w:t>
            </w:r>
          </w:p>
        </w:tc>
        <w:tc>
          <w:tcPr/>
          <w:p>
            <w:pPr>
              <w:pStyle w:val="Compact"/>
            </w:pPr>
            <w:r>
              <w:t xml:space="preserve">FR-USER-001..010, NFR-SEC-002/017, §8 roles, BR-01/02</w:t>
            </w:r>
          </w:p>
        </w:tc>
      </w:tr>
      <w:tr>
        <w:tc>
          <w:tcPr/>
          <w:p>
            <w:pPr>
              <w:pStyle w:val="Compact"/>
            </w:pPr>
            <w:r>
              <w:t xml:space="preserve">PostgreSQL (§8, §13)</w:t>
            </w:r>
          </w:p>
        </w:tc>
        <w:tc>
          <w:tcPr/>
          <w:p>
            <w:pPr>
              <w:pStyle w:val="Compact"/>
            </w:pPr>
            <w:r>
              <w:t xml:space="preserve">DR-001..014, NFR-AVL-007, NFR-PERF-007</w:t>
            </w:r>
          </w:p>
        </w:tc>
      </w:tr>
      <w:tr>
        <w:tc>
          <w:tcPr/>
          <w:p>
            <w:pPr>
              <w:pStyle w:val="Compact"/>
            </w:pPr>
            <w:r>
              <w:t xml:space="preserve">Laravel/domains (§6, §14–16)</w:t>
            </w:r>
          </w:p>
        </w:tc>
        <w:tc>
          <w:tcPr/>
          <w:p>
            <w:pPr>
              <w:pStyle w:val="Compact"/>
            </w:pPr>
            <w:r>
              <w:t xml:space="preserve">NFR-MTN-003, all FR-* domains</w:t>
            </w:r>
          </w:p>
        </w:tc>
      </w:tr>
      <w:tr>
        <w:tc>
          <w:tcPr/>
          <w:p>
            <w:pPr>
              <w:pStyle w:val="Compact"/>
            </w:pPr>
            <w:r>
              <w:t xml:space="preserve">React (§7, §15)</w:t>
            </w:r>
          </w:p>
        </w:tc>
        <w:tc>
          <w:tcPr/>
          <w:p>
            <w:pPr>
              <w:pStyle w:val="Compact"/>
            </w:pPr>
            <w:r>
              <w:t xml:space="preserve">NFR-USB-</w:t>
            </w:r>
            <w:r>
              <w:rPr>
                <w:i/>
                <w:iCs/>
              </w:rPr>
              <w:t xml:space="preserve">, NFR-ACC-</w:t>
            </w:r>
            <w:r>
              <w:t xml:space="preserve">, NFR-PERF-003/004, NFR-CMP-005</w:t>
            </w:r>
          </w:p>
        </w:tc>
      </w:tr>
      <w:tr>
        <w:tc>
          <w:tcPr/>
          <w:p>
            <w:pPr>
              <w:pStyle w:val="Compact"/>
            </w:pPr>
            <w:r>
              <w:t xml:space="preserve">API (§17)</w:t>
            </w:r>
          </w:p>
        </w:tc>
        <w:tc>
          <w:tcPr/>
          <w:p>
            <w:pPr>
              <w:pStyle w:val="Compact"/>
            </w:pPr>
            <w:r>
              <w:t xml:space="preserve">EIF-API-001..004, NFR-SEC-001</w:t>
            </w:r>
          </w:p>
        </w:tc>
      </w:tr>
      <w:tr>
        <w:tc>
          <w:tcPr/>
          <w:p>
            <w:pPr>
              <w:pStyle w:val="Compact"/>
            </w:pPr>
            <w:r>
              <w:t xml:space="preserve">Data flow/async (§18)</w:t>
            </w:r>
          </w:p>
        </w:tc>
        <w:tc>
          <w:tcPr/>
          <w:p>
            <w:pPr>
              <w:pStyle w:val="Compact"/>
            </w:pPr>
            <w:r>
              <w:t xml:space="preserve">FR-AI-021, FR-MNT-007, FR-TKT-017, NFR-PERF-009, NFR-AVL-006</w:t>
            </w:r>
          </w:p>
        </w:tc>
      </w:tr>
      <w:tr>
        <w:tc>
          <w:tcPr/>
          <w:p>
            <w:pPr>
              <w:pStyle w:val="Compact"/>
            </w:pPr>
            <w:r>
              <w:t xml:space="preserve">Error handling (§19)</w:t>
            </w:r>
          </w:p>
        </w:tc>
        <w:tc>
          <w:tcPr/>
          <w:p>
            <w:pPr>
              <w:pStyle w:val="Compact"/>
            </w:pPr>
            <w:r>
              <w:t xml:space="preserve">NFR-SEC, NFR-AVL-005</w:t>
            </w:r>
          </w:p>
        </w:tc>
      </w:tr>
      <w:tr>
        <w:tc>
          <w:tcPr/>
          <w:p>
            <w:pPr>
              <w:pStyle w:val="Compact"/>
            </w:pPr>
            <w:r>
              <w:t xml:space="preserve">Logging/Audit (§20–21)</w:t>
            </w:r>
          </w:p>
        </w:tc>
        <w:tc>
          <w:tcPr/>
          <w:p>
            <w:pPr>
              <w:pStyle w:val="Compact"/>
            </w:pPr>
            <w:r>
              <w:t xml:space="preserve">NFR-OBS-</w:t>
            </w:r>
            <w:r>
              <w:rPr>
                <w:i/>
                <w:iCs/>
              </w:rPr>
              <w:t xml:space="preserve">, FR-AUD-</w:t>
            </w:r>
            <w:r>
              <w:t xml:space="preserve">, NFR-SEC-010/017, BO-06</w:t>
            </w:r>
          </w:p>
        </w:tc>
      </w:tr>
      <w:tr>
        <w:tc>
          <w:tcPr/>
          <w:p>
            <w:pPr>
              <w:pStyle w:val="Compact"/>
            </w:pPr>
            <w:r>
              <w:t xml:space="preserve">AI + RAG (§22–23)</w:t>
            </w:r>
          </w:p>
        </w:tc>
        <w:tc>
          <w:tcPr/>
          <w:p>
            <w:pPr>
              <w:pStyle w:val="Compact"/>
            </w:pPr>
            <w:r>
              <w:t xml:space="preserve">FR-AI-* , DR-010, NFR-PERF-006, NFR-SEC-012/013</w:t>
            </w:r>
          </w:p>
        </w:tc>
      </w:tr>
      <w:tr>
        <w:tc>
          <w:tcPr/>
          <w:p>
            <w:pPr>
              <w:pStyle w:val="Compact"/>
            </w:pPr>
            <w:r>
              <w:t xml:space="preserve">QR (§24)</w:t>
            </w:r>
          </w:p>
        </w:tc>
        <w:tc>
          <w:tcPr/>
          <w:p>
            <w:pPr>
              <w:pStyle w:val="Compact"/>
            </w:pPr>
            <w:r>
              <w:t xml:space="preserve">FR-QR-*, BR-09</w:t>
            </w:r>
          </w:p>
        </w:tc>
      </w:tr>
      <w:tr>
        <w:tc>
          <w:tcPr/>
          <w:p>
            <w:pPr>
              <w:pStyle w:val="Compact"/>
            </w:pPr>
            <w:r>
              <w:t xml:space="preserve">Floor Plan (§25)</w:t>
            </w:r>
          </w:p>
        </w:tc>
        <w:tc>
          <w:tcPr/>
          <w:p>
            <w:pPr>
              <w:pStyle w:val="Compact"/>
            </w:pPr>
            <w:r>
              <w:t xml:space="preserve">FR-FP-*, NFR-ACC-008</w:t>
            </w:r>
          </w:p>
        </w:tc>
      </w:tr>
      <w:tr>
        <w:tc>
          <w:tcPr/>
          <w:p>
            <w:pPr>
              <w:pStyle w:val="Compact"/>
            </w:pPr>
            <w:r>
              <w:t xml:space="preserve">Notifications (§26)</w:t>
            </w:r>
          </w:p>
        </w:tc>
        <w:tc>
          <w:tcPr/>
          <w:p>
            <w:pPr>
              <w:pStyle w:val="Compact"/>
            </w:pPr>
            <w:r>
              <w:t xml:space="preserve">FR-NOT-*</w:t>
            </w:r>
          </w:p>
        </w:tc>
      </w:tr>
      <w:tr>
        <w:tc>
          <w:tcPr/>
          <w:p>
            <w:pPr>
              <w:pStyle w:val="Compact"/>
            </w:pPr>
            <w:r>
              <w:t xml:space="preserve">Dashboard/Reporting (§27–28)</w:t>
            </w:r>
          </w:p>
        </w:tc>
        <w:tc>
          <w:tcPr/>
          <w:p>
            <w:pPr>
              <w:pStyle w:val="Compact"/>
            </w:pPr>
            <w:r>
              <w:t xml:space="preserve">FR-DSH-</w:t>
            </w:r>
            <w:r>
              <w:rPr>
                <w:i/>
                <w:iCs/>
              </w:rPr>
              <w:t xml:space="preserve">, FR-RPT-</w:t>
            </w:r>
            <w:r>
              <w:t xml:space="preserve">, NFR-PERF-008</w:t>
            </w:r>
          </w:p>
        </w:tc>
      </w:tr>
      <w:tr>
        <w:tc>
          <w:tcPr/>
          <w:p>
            <w:pPr>
              <w:pStyle w:val="Compact"/>
            </w:pPr>
            <w:r>
              <w:t xml:space="preserve">Security (§29)</w:t>
            </w:r>
          </w:p>
        </w:tc>
        <w:tc>
          <w:tcPr/>
          <w:p>
            <w:pPr>
              <w:pStyle w:val="Compact"/>
            </w:pPr>
            <w:r>
              <w:t xml:space="preserve">SRS §12 (NFR-SEC-*)</w:t>
            </w:r>
          </w:p>
        </w:tc>
      </w:tr>
      <w:tr>
        <w:tc>
          <w:tcPr/>
          <w:p>
            <w:pPr>
              <w:pStyle w:val="Compact"/>
            </w:pPr>
            <w:r>
              <w:t xml:space="preserve">Performance/Scalability (§30–31)</w:t>
            </w:r>
          </w:p>
        </w:tc>
        <w:tc>
          <w:tcPr/>
          <w:p>
            <w:pPr>
              <w:pStyle w:val="Compact"/>
            </w:pPr>
            <w:r>
              <w:t xml:space="preserve">SRS §13–§14</w:t>
            </w:r>
          </w:p>
        </w:tc>
      </w:tr>
      <w:tr>
        <w:tc>
          <w:tcPr/>
          <w:p>
            <w:pPr>
              <w:pStyle w:val="Compact"/>
            </w:pPr>
            <w:r>
              <w:t xml:space="preserve">Maintainability/Standards (§32–33)</w:t>
            </w:r>
          </w:p>
        </w:tc>
        <w:tc>
          <w:tcPr/>
          <w:p>
            <w:pPr>
              <w:pStyle w:val="Compact"/>
            </w:pPr>
            <w:r>
              <w:t xml:space="preserve">NFR-MTN-*, NFR-CMP-004</w:t>
            </w:r>
          </w:p>
        </w:tc>
      </w:tr>
      <w:tr>
        <w:tc>
          <w:tcPr/>
          <w:p>
            <w:pPr>
              <w:pStyle w:val="Compact"/>
            </w:pPr>
            <w:r>
              <w:t xml:space="preserve">Settings integration (§6.5, §7.4, §26)</w:t>
            </w:r>
          </w:p>
        </w:tc>
        <w:tc>
          <w:tcPr/>
          <w:p>
            <w:pPr>
              <w:pStyle w:val="Compact"/>
            </w:pPr>
            <w:r>
              <w:t xml:space="preserve">FR-CFG-*, BO-08</w:t>
            </w:r>
          </w:p>
        </w:tc>
      </w:tr>
    </w:tbl>
    <w:p>
      <w:r>
        <w:pict>
          <v:rect style="width:0;height:1.5pt" o:hralign="center" o:hrstd="t" o:hr="t"/>
        </w:pict>
      </w:r>
    </w:p>
    <w:bookmarkEnd w:id="124"/>
    <w:bookmarkStart w:id="125" w:name="X91c95d1c9d663471b5e1ef5bbd4bfd6721207fa"/>
    <w:p>
      <w:pPr>
        <w:pStyle w:val="Heading2"/>
      </w:pPr>
      <w:r>
        <w:t xml:space="preserve">40. Design Decision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Decision</w:t>
            </w:r>
          </w:p>
        </w:tc>
        <w:tc>
          <w:tcPr/>
          <w:p>
            <w:pPr>
              <w:pStyle w:val="Compact"/>
            </w:pPr>
            <w:r>
              <w:t xml:space="preserve">Rationale</w:t>
            </w:r>
          </w:p>
        </w:tc>
        <w:tc>
          <w:tcPr/>
          <w:p>
            <w:pPr>
              <w:pStyle w:val="Compact"/>
            </w:pPr>
            <w:r>
              <w:t xml:space="preserve">Trace</w:t>
            </w:r>
          </w:p>
        </w:tc>
      </w:tr>
      <w:tr>
        <w:tc>
          <w:tcPr/>
          <w:p>
            <w:pPr>
              <w:pStyle w:val="Compact"/>
            </w:pPr>
            <w:r>
              <w:t xml:space="preserve">DD-01</w:t>
            </w:r>
          </w:p>
        </w:tc>
        <w:tc>
          <w:tcPr/>
          <w:p>
            <w:pPr>
              <w:pStyle w:val="Compact"/>
            </w:pPr>
            <w:r>
              <w:t xml:space="preserve">Modular monolith (not microservices).</w:t>
            </w:r>
          </w:p>
        </w:tc>
        <w:tc>
          <w:tcPr/>
          <w:p>
            <w:pPr>
              <w:pStyle w:val="Compact"/>
            </w:pPr>
            <w:r>
              <w:t xml:space="preserve">Single-tenant, one team; correctness/maintainability; scale via stateless replicas.</w:t>
            </w:r>
          </w:p>
        </w:tc>
        <w:tc>
          <w:tcPr/>
          <w:p>
            <w:pPr>
              <w:pStyle w:val="Compact"/>
            </w:pPr>
            <w:r>
              <w:t xml:space="preserve">CON-08, NFR-SCAL-003</w:t>
            </w:r>
          </w:p>
        </w:tc>
      </w:tr>
      <w:tr>
        <w:tc>
          <w:tcPr/>
          <w:p>
            <w:pPr>
              <w:pStyle w:val="Compact"/>
            </w:pPr>
            <w:r>
              <w:t xml:space="preserve">DD-02</w:t>
            </w:r>
          </w:p>
        </w:tc>
        <w:tc>
          <w:tcPr/>
          <w:p>
            <w:pPr>
              <w:pStyle w:val="Compact"/>
            </w:pPr>
            <w:r>
              <w:t xml:space="preserve">Domain-oriented, no repositories (Eloquent + Services + Actions).</w:t>
            </w:r>
          </w:p>
        </w:tc>
        <w:tc>
          <w:tcPr/>
          <w:p>
            <w:pPr>
              <w:pStyle w:val="Compact"/>
            </w:pPr>
            <w:r>
              <w:t xml:space="preserve">Established seam; less ceremony; add repo only if justified.</w:t>
            </w:r>
          </w:p>
        </w:tc>
        <w:tc>
          <w:tcPr/>
          <w:p>
            <w:pPr>
              <w:pStyle w:val="Compact"/>
            </w:pPr>
            <w:r>
              <w:t xml:space="preserve">NFR-MTN-003</w:t>
            </w:r>
          </w:p>
        </w:tc>
      </w:tr>
      <w:tr>
        <w:tc>
          <w:tcPr/>
          <w:p>
            <w:pPr>
              <w:pStyle w:val="Compact"/>
            </w:pPr>
            <w:r>
              <w:t xml:space="preserve">DD-03</w:t>
            </w:r>
          </w:p>
        </w:tc>
        <w:tc>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p>
            <w:pPr>
              <w:pStyle w:val="Compact"/>
            </w:pPr>
            <w:r>
              <w:t xml:space="preserve">Factory discovery + maintainability across 66 models (as implemented).</w:t>
            </w:r>
          </w:p>
        </w:tc>
        <w:tc>
          <w:tcPr/>
          <w:p>
            <w:pPr>
              <w:pStyle w:val="Compact"/>
            </w:pPr>
            <w:r>
              <w:t xml:space="preserve">NFR-MTN-004</w:t>
            </w:r>
          </w:p>
        </w:tc>
      </w:tr>
      <w:tr>
        <w:tc>
          <w:tcPr/>
          <w:p>
            <w:pPr>
              <w:pStyle w:val="Compact"/>
            </w:pPr>
            <w:r>
              <w:t xml:space="preserve">DD-04</w:t>
            </w:r>
          </w:p>
        </w:tc>
        <w:tc>
          <w:tcPr/>
          <w:p>
            <w:pPr>
              <w:pStyle w:val="Compact"/>
            </w:pPr>
            <w:r>
              <w:t xml:space="preserve">Sanctum SPA cookie auth, single-origin, no CORS.</w:t>
            </w:r>
          </w:p>
        </w:tc>
        <w:tc>
          <w:tcPr/>
          <w:p>
            <w:pPr>
              <w:pStyle w:val="Compact"/>
            </w:pPr>
            <w:r>
              <w:t xml:space="preserve">First-party cookies, no tokens in JS, simpler + safer.</w:t>
            </w:r>
          </w:p>
        </w:tc>
        <w:tc>
          <w:tcPr/>
          <w:p>
            <w:pPr>
              <w:pStyle w:val="Compact"/>
            </w:pPr>
            <w:r>
              <w:t xml:space="preserve">FR-AUTH-001, NFR-SEC-003</w:t>
            </w:r>
          </w:p>
        </w:tc>
      </w:tr>
      <w:tr>
        <w:tc>
          <w:tcPr/>
          <w:p>
            <w:pPr>
              <w:pStyle w:val="Compact"/>
            </w:pPr>
            <w:r>
              <w:t xml:space="preserve">DD-05</w:t>
            </w:r>
          </w:p>
        </w:tc>
        <w:tc>
          <w:tcPr/>
          <w:p>
            <w:pPr>
              <w:pStyle w:val="Compact"/>
            </w:pPr>
            <w:r>
              <w:t xml:space="preserve">Effective permission = role ∪ grants − denies; deny-by-default; Redis-cached.</w:t>
            </w:r>
          </w:p>
        </w:tc>
        <w:tc>
          <w:tcPr/>
          <w:p>
            <w:pPr>
              <w:pStyle w:val="Compact"/>
            </w:pPr>
            <w:r>
              <w:t xml:space="preserve">Flexible RBAC with per-user overrides; performance.</w:t>
            </w:r>
          </w:p>
        </w:tc>
        <w:tc>
          <w:tcPr/>
          <w:p>
            <w:pPr>
              <w:pStyle w:val="Compact"/>
            </w:pPr>
            <w:r>
              <w:t xml:space="preserve">FR-USER-004/005, NFR-SEC-002</w:t>
            </w:r>
          </w:p>
        </w:tc>
      </w:tr>
      <w:tr>
        <w:tc>
          <w:tcPr/>
          <w:p>
            <w:pPr>
              <w:pStyle w:val="Compact"/>
            </w:pPr>
            <w:r>
              <w:t xml:space="preserve">DD-06</w:t>
            </w:r>
          </w:p>
        </w:tc>
        <w:tc>
          <w:tcPr/>
          <w:p>
            <w:pPr>
              <w:pStyle w:val="Compact"/>
            </w:pPr>
            <w:r>
              <w:t xml:space="preserve">uuid route keys via</w:t>
            </w:r>
            <w:r>
              <w:t xml:space="preserve"> </w:t>
            </w:r>
            <w:r>
              <w:rPr>
                <w:rStyle w:val="VerbatimChar"/>
              </w:rPr>
              <w:t xml:space="preserve">HasUuidRouteKey</w:t>
            </w:r>
            <w:r>
              <w:t xml:space="preserve">.</w:t>
            </w:r>
          </w:p>
        </w:tc>
        <w:tc>
          <w:tcPr/>
          <w:p>
            <w:pPr>
              <w:pStyle w:val="Compact"/>
            </w:pPr>
            <w:r>
              <w:t xml:space="preserve">Kill IDOR/enumeration.</w:t>
            </w:r>
          </w:p>
        </w:tc>
        <w:tc>
          <w:tcPr/>
          <w:p>
            <w:pPr>
              <w:pStyle w:val="Compact"/>
            </w:pPr>
            <w:r>
              <w:t xml:space="preserve">NFR-SEC-001</w:t>
            </w:r>
          </w:p>
        </w:tc>
      </w:tr>
      <w:tr>
        <w:tc>
          <w:tcPr/>
          <w:p>
            <w:pPr>
              <w:pStyle w:val="Compact"/>
            </w:pPr>
            <w:r>
              <w:t xml:space="preserve">DD-07</w:t>
            </w:r>
          </w:p>
        </w:tc>
        <w:tc>
          <w:tcPr/>
          <w:p>
            <w:pPr>
              <w:pStyle w:val="Compact"/>
            </w:pPr>
            <w:r>
              <w:t xml:space="preserve">Enums = PHP enum + DB CHECK; lookups = tables.</w:t>
            </w:r>
          </w:p>
        </w:tc>
        <w:tc>
          <w:tcPr/>
          <w:p>
            <w:pPr>
              <w:pStyle w:val="Compact"/>
            </w:pPr>
            <w:r>
              <w:t xml:space="preserve">Migration-friendly + single source of truth.</w:t>
            </w:r>
          </w:p>
        </w:tc>
        <w:tc>
          <w:tcPr/>
          <w:p>
            <w:pPr>
              <w:pStyle w:val="Compact"/>
            </w:pPr>
            <w:r>
              <w:t xml:space="preserve">DR-004</w:t>
            </w:r>
          </w:p>
        </w:tc>
      </w:tr>
      <w:tr>
        <w:tc>
          <w:tcPr/>
          <w:p>
            <w:pPr>
              <w:pStyle w:val="Compact"/>
            </w:pPr>
            <w:r>
              <w:t xml:space="preserve">DD-08</w:t>
            </w:r>
          </w:p>
        </w:tc>
        <w:tc>
          <w:tcPr/>
          <w:p>
            <w:pPr>
              <w:pStyle w:val="Compact"/>
            </w:pPr>
            <w:r>
              <w:t xml:space="preserve">Invariants enforced at DB (FK/CHECK/partial-unique/trigger).</w:t>
            </w:r>
          </w:p>
        </w:tc>
        <w:tc>
          <w:tcPr/>
          <w:p>
            <w:pPr>
              <w:pStyle w:val="Compact"/>
            </w:pPr>
            <w:r>
              <w:t xml:space="preserve">Last line of defense against app bugs.</w:t>
            </w:r>
          </w:p>
        </w:tc>
        <w:tc>
          <w:tcPr/>
          <w:p>
            <w:pPr>
              <w:pStyle w:val="Compact"/>
            </w:pPr>
            <w:r>
              <w:t xml:space="preserve">DR-002/005/012, NFR-AVL-007</w:t>
            </w:r>
          </w:p>
        </w:tc>
      </w:tr>
      <w:tr>
        <w:tc>
          <w:tcPr/>
          <w:p>
            <w:pPr>
              <w:pStyle w:val="Compact"/>
            </w:pPr>
            <w:r>
              <w:t xml:space="preserve">DD-09</w:t>
            </w:r>
          </w:p>
        </w:tc>
        <w:tc>
          <w:tcPr/>
          <w:p>
            <w:pPr>
              <w:pStyle w:val="Compact"/>
            </w:pPr>
            <w:r>
              <w:t xml:space="preserve">Counter caches via DB triggers.</w:t>
            </w:r>
          </w:p>
        </w:tc>
        <w:tc>
          <w:tcPr/>
          <w:p>
            <w:pPr>
              <w:pStyle w:val="Compact"/>
            </w:pPr>
            <w:r>
              <w:t xml:space="preserve">Never drift; O(1) list reads.</w:t>
            </w:r>
          </w:p>
        </w:tc>
        <w:tc>
          <w:tcPr/>
          <w:p>
            <w:pPr>
              <w:pStyle w:val="Compact"/>
            </w:pPr>
            <w:r>
              <w:t xml:space="preserve">DR-009</w:t>
            </w:r>
          </w:p>
        </w:tc>
      </w:tr>
      <w:tr>
        <w:tc>
          <w:tcPr/>
          <w:p>
            <w:pPr>
              <w:pStyle w:val="Compact"/>
            </w:pPr>
            <w:r>
              <w:t xml:space="preserve">DD-10</w:t>
            </w:r>
          </w:p>
        </w:tc>
        <w:tc>
          <w:tcPr/>
          <w:p>
            <w:pPr>
              <w:pStyle w:val="Compact"/>
            </w:pPr>
            <w:r>
              <w:t xml:space="preserve">Async via Redis queues; one image / three roles (app/queue/scheduler).</w:t>
            </w:r>
          </w:p>
        </w:tc>
        <w:tc>
          <w:tcPr/>
          <w:p>
            <w:pPr>
              <w:pStyle w:val="Compact"/>
            </w:pPr>
            <w:r>
              <w:t xml:space="preserve">Non-blocking UX; graceful degradation; simple ops.</w:t>
            </w:r>
          </w:p>
        </w:tc>
        <w:tc>
          <w:tcPr/>
          <w:p>
            <w:pPr>
              <w:pStyle w:val="Compact"/>
            </w:pPr>
            <w:r>
              <w:t xml:space="preserve">FR-AI-021, NFR-PERF-009</w:t>
            </w:r>
          </w:p>
        </w:tc>
      </w:tr>
      <w:tr>
        <w:tc>
          <w:tcPr/>
          <w:p>
            <w:pPr>
              <w:pStyle w:val="Compact"/>
            </w:pPr>
            <w:r>
              <w:t xml:space="preserve">DD-11</w:t>
            </w:r>
          </w:p>
        </w:tc>
        <w:tc>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p>
            <w:pPr>
              <w:pStyle w:val="Compact"/>
            </w:pPr>
            <w:r>
              <w:t xml:space="preserve">Provider independence; swap without code.</w:t>
            </w:r>
          </w:p>
        </w:tc>
        <w:tc>
          <w:tcPr/>
          <w:p>
            <w:pPr>
              <w:pStyle w:val="Compact"/>
            </w:pPr>
            <w:r>
              <w:t xml:space="preserve">FR-AI-015</w:t>
            </w:r>
          </w:p>
        </w:tc>
      </w:tr>
      <w:tr>
        <w:tc>
          <w:tcPr/>
          <w:p>
            <w:pPr>
              <w:pStyle w:val="Compact"/>
            </w:pPr>
            <w:r>
              <w:t xml:space="preserve">DD-12</w:t>
            </w:r>
          </w:p>
        </w:tc>
        <w:tc>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p>
            <w:pPr>
              <w:pStyle w:val="Compact"/>
            </w:pPr>
            <w:r>
              <w:t xml:space="preserve">Independent scaling; staleness tracking.</w:t>
            </w:r>
          </w:p>
        </w:tc>
        <w:tc>
          <w:tcPr/>
          <w:p>
            <w:pPr>
              <w:pStyle w:val="Compact"/>
            </w:pPr>
            <w:r>
              <w:t xml:space="preserve">FR-AI-006/007, NFR-SCAL-005</w:t>
            </w:r>
          </w:p>
        </w:tc>
      </w:tr>
      <w:tr>
        <w:tc>
          <w:tcPr/>
          <w:p>
            <w:pPr>
              <w:pStyle w:val="Compact"/>
            </w:pPr>
            <w:r>
              <w:t xml:space="preserve">DD-13</w:t>
            </w:r>
          </w:p>
        </w:tc>
        <w:tc>
          <w:tcPr/>
          <w:p>
            <w:pPr>
              <w:pStyle w:val="Compact"/>
            </w:pPr>
            <w:r>
              <w:t xml:space="preserve">React Query (server state) + Zustand (UI) + RHF/Zod (forms).</w:t>
            </w:r>
          </w:p>
        </w:tc>
        <w:tc>
          <w:tcPr/>
          <w:p>
            <w:pPr>
              <w:pStyle w:val="Compact"/>
            </w:pPr>
            <w:r>
              <w:t xml:space="preserve">Clear state boundaries; cache correctness.</w:t>
            </w:r>
          </w:p>
        </w:tc>
        <w:tc>
          <w:tcPr/>
          <w:p>
            <w:pPr>
              <w:pStyle w:val="Compact"/>
            </w:pPr>
            <w:r>
              <w:t xml:space="preserve">NFR-USB, NFR-PERF-004</w:t>
            </w:r>
          </w:p>
        </w:tc>
      </w:tr>
      <w:tr>
        <w:tc>
          <w:tcPr/>
          <w:p>
            <w:pPr>
              <w:pStyle w:val="Compact"/>
            </w:pPr>
            <w:r>
              <w:t xml:space="preserve">DD-14</w:t>
            </w:r>
          </w:p>
        </w:tc>
        <w:tc>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p>
            <w:pPr>
              <w:pStyle w:val="Compact"/>
            </w:pPr>
            <w:r>
              <w:t xml:space="preserve">Dual-theme AA; one-token re-brand.</w:t>
            </w:r>
          </w:p>
        </w:tc>
        <w:tc>
          <w:tcPr/>
          <w:p>
            <w:pPr>
              <w:pStyle w:val="Compact"/>
            </w:pPr>
            <w:r>
              <w:t xml:space="preserve">FR-CFG-005, NFR-ACC, BO-08</w:t>
            </w:r>
          </w:p>
        </w:tc>
      </w:tr>
      <w:tr>
        <w:tc>
          <w:tcPr/>
          <w:p>
            <w:pPr>
              <w:pStyle w:val="Compact"/>
            </w:pPr>
            <w:r>
              <w:t xml:space="preserve">DD-15</w:t>
            </w:r>
          </w:p>
        </w:tc>
        <w:tc>
          <w:tcPr/>
          <w:p>
            <w:pPr>
              <w:pStyle w:val="Compact"/>
            </w:pPr>
            <w:r>
              <w:t xml:space="preserve">API Resources; uuid-only; consistent envelope + pagination.</w:t>
            </w:r>
          </w:p>
        </w:tc>
        <w:tc>
          <w:tcPr/>
          <w:p>
            <w:pPr>
              <w:pStyle w:val="Compact"/>
            </w:pPr>
            <w:r>
              <w:t xml:space="preserve">No id leakage; predictable client contract.</w:t>
            </w:r>
          </w:p>
        </w:tc>
        <w:tc>
          <w:tcPr/>
          <w:p>
            <w:pPr>
              <w:pStyle w:val="Compact"/>
            </w:pPr>
            <w:r>
              <w:t xml:space="preserve">EIF-API, NFR-SEC-001</w:t>
            </w:r>
          </w:p>
        </w:tc>
      </w:tr>
      <w:tr>
        <w:tc>
          <w:tcPr/>
          <w:p>
            <w:pPr>
              <w:pStyle w:val="Compact"/>
            </w:pPr>
            <w:r>
              <w:t xml:space="preserve">DD-16</w:t>
            </w:r>
          </w:p>
        </w:tc>
        <w:tc>
          <w:tcPr/>
          <w:p>
            <w:pPr>
              <w:pStyle w:val="Compact"/>
            </w:pPr>
            <w:r>
              <w:t xml:space="preserve">Reverb for real-time (P4) with polling fallback.</w:t>
            </w:r>
          </w:p>
        </w:tc>
        <w:tc>
          <w:tcPr/>
          <w:p>
            <w:pPr>
              <w:pStyle w:val="Compact"/>
            </w:pPr>
            <w:r>
              <w:t xml:space="preserve">Live floor plan/notifications; degrade gracefully.</w:t>
            </w:r>
          </w:p>
        </w:tc>
        <w:tc>
          <w:tcPr/>
          <w:p>
            <w:pPr>
              <w:pStyle w:val="Compact"/>
            </w:pPr>
            <w:r>
              <w:t xml:space="preserve">FR-FP-007, FR-NOT-007</w:t>
            </w:r>
          </w:p>
        </w:tc>
      </w:tr>
      <w:tr>
        <w:tc>
          <w:tcPr/>
          <w:p>
            <w:pPr>
              <w:pStyle w:val="Compact"/>
            </w:pPr>
            <w:r>
              <w:t xml:space="preserve">DD-17</w:t>
            </w:r>
          </w:p>
        </w:tc>
        <w:tc>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p>
            <w:pPr>
              <w:pStyle w:val="Compact"/>
            </w:pPr>
            <w:r>
              <w:t xml:space="preserve">Resolves OI-02; lets applicants self-serve onboarding while a human gate controls access and Administrators are never self-registerable.</w:t>
            </w:r>
          </w:p>
        </w:tc>
        <w:tc>
          <w:tcPr/>
          <w:p>
            <w:pPr>
              <w:pStyle w:val="Compact"/>
            </w:pPr>
            <w:r>
              <w:t xml:space="preserve">FR-AUTH-013..016, BR-01a</w:t>
            </w:r>
          </w:p>
        </w:tc>
      </w:tr>
      <w:tr>
        <w:tc>
          <w:tcPr/>
          <w:p>
            <w:pPr>
              <w:pStyle w:val="Compact"/>
            </w:pPr>
            <w:r>
              <w:t xml:space="preserve">DD-18</w:t>
            </w:r>
          </w:p>
        </w:tc>
        <w:tc>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p>
            <w:pPr>
              <w:pStyle w:val="Compact"/>
            </w:pPr>
            <w:r>
              <w:t xml:space="preserve">FR-AUTH-014, DR-004/015</w:t>
            </w:r>
          </w:p>
        </w:tc>
      </w:tr>
      <w:tr>
        <w:tc>
          <w:tcPr/>
          <w:p>
            <w:pPr>
              <w:pStyle w:val="Compact"/>
            </w:pPr>
            <w:r>
              <w:t xml:space="preserve">DD-19</w:t>
            </w:r>
          </w:p>
        </w:tc>
        <w:tc>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p>
            <w:pPr>
              <w:pStyle w:val="Compact"/>
            </w:pPr>
            <w:r>
              <w:t xml:space="preserve">No duplicated status checks in controllers; balances FR-AUTH-004's non-disclosure with the applicant's need to learn their outcome.</w:t>
            </w:r>
          </w:p>
        </w:tc>
        <w:tc>
          <w:tcPr/>
          <w:p>
            <w:pPr>
              <w:pStyle w:val="Compact"/>
            </w:pPr>
            <w:r>
              <w:t xml:space="preserve">FR-AUTH-004/016</w:t>
            </w:r>
          </w:p>
        </w:tc>
      </w:tr>
      <w:tr>
        <w:tc>
          <w:tcPr/>
          <w:p>
            <w:pPr>
              <w:pStyle w:val="Compact"/>
            </w:pPr>
            <w:r>
              <w:t xml:space="preserve">DD-20</w:t>
            </w:r>
          </w:p>
        </w:tc>
        <w:tc>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p>
            <w:pPr>
              <w:pStyle w:val="Compact"/>
            </w:pPr>
            <w:r>
              <w:t xml:space="preserve">FR-AUTH-006, NFR-SEC-009</w:t>
            </w:r>
          </w:p>
        </w:tc>
      </w:tr>
    </w:tbl>
    <w:p>
      <w:r>
        <w:pict>
          <v:rect style="width:0;height:1.5pt" o:hralign="center" o:hrstd="t" o:hr="t"/>
        </w:pict>
      </w:r>
    </w:p>
    <w:bookmarkEnd w:id="125"/>
    <w:bookmarkStart w:id="132" w:name="X25c20c79d252864d416d2f05506ebc754c43063"/>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approved requirements.</w:t>
      </w:r>
    </w:p>
    <w:bookmarkStart w:id="126" w:name="a1-method--sources"/>
    <w:p>
      <w:pPr>
        <w:pStyle w:val="Heading3"/>
      </w:pPr>
      <w:r>
        <w:t xml:space="preserve">A.1 Method &amp; sources</w:t>
      </w:r>
    </w:p>
    <w:p>
      <w:pPr>
        <w:pStyle w:val="FirstParagraph"/>
      </w:pPr>
      <w:r>
        <w:t xml:space="preserve">Reviewed this SDD against: the</w:t>
      </w:r>
      <w:r>
        <w:t xml:space="preserve"> </w:t>
      </w:r>
      <w:r>
        <w:rPr>
          <w:b/>
          <w:bCs/>
        </w:rPr>
        <w:t xml:space="preserve">approved 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26"/>
    <w:bookmarkStart w:id="127"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an approved requirement.</w:t>
      </w:r>
      <w:r>
        <w:t xml:space="preserve"> </w:t>
      </w:r>
      <w:r>
        <w:rPr>
          <w:b/>
          <w:bCs/>
        </w:rPr>
        <w:t xml:space="preserve">[RES-07] OI-02 resolved (SRS v1.1):</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27"/>
    <w:bookmarkStart w:id="128" w:name="Xbfc671bc1b65a0dac517f0d5e1ed89facbdd2ab"/>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p>
    <w:p>
      <w:pPr>
        <w:pStyle w:val="Compact"/>
        <w:numPr>
          <w:ilvl w:val="0"/>
          <w:numId w:val="1038"/>
        </w:numPr>
      </w:pPr>
      <w:r>
        <w:t xml:space="preserve">Counter-cache triggers exist for votes, attachments, and</w:t>
      </w:r>
      <w:r>
        <w:t xml:space="preserve"> </w:t>
      </w:r>
      <w:r>
        <w:rPr>
          <w:b/>
          <w:bCs/>
        </w:rPr>
        <w:t xml:space="preserve">soft-delete-aware</w:t>
      </w:r>
      <w:r>
        <w:t xml:space="preserve"> </w:t>
      </w:r>
      <w:r>
        <w:t xml:space="preserve">comments — §8.4/§21 match.</w:t>
      </w:r>
    </w:p>
    <w:p>
      <w:pPr>
        <w:pStyle w:val="Compact"/>
        <w:numPr>
          <w:ilvl w:val="0"/>
          <w:numId w:val="1038"/>
        </w:numPr>
      </w:pPr>
      <w:r>
        <w:rPr>
          <w:rStyle w:val="VerbatimChar"/>
        </w:rPr>
        <w:t xml:space="preserve">audit_logs_immutable</w:t>
      </w:r>
      <w:r>
        <w:t xml:space="preserve"> </w:t>
      </w:r>
      <w:r>
        <w:t xml:space="preserve">trigger exists — §21/NFR-SEC-010 match.</w:t>
      </w:r>
    </w:p>
    <w:p>
      <w:pPr>
        <w:pStyle w:val="Compact"/>
        <w:numPr>
          <w:ilvl w:val="0"/>
          <w:numId w:val="1038"/>
        </w:numPr>
      </w:pPr>
      <w:r>
        <w:t xml:space="preserve">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p>
    <w:p>
      <w:pPr>
        <w:pStyle w:val="Compact"/>
        <w:numPr>
          <w:ilvl w:val="0"/>
          <w:numId w:val="1038"/>
        </w:numPr>
      </w:pPr>
      <w:r>
        <w:t xml:space="preserve">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p>
    <w:p>
      <w:pPr>
        <w:pStyle w:val="Compact"/>
        <w:numPr>
          <w:ilvl w:val="0"/>
          <w:numId w:val="1038"/>
        </w:numPr>
      </w:pPr>
      <w:r>
        <w:t xml:space="preserve">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p>
    <w:p>
      <w:pPr>
        <w:pStyle w:val="Compact"/>
        <w:numPr>
          <w:ilvl w:val="0"/>
          <w:numId w:val="1038"/>
        </w:numPr>
      </w:pPr>
      <w:r>
        <w:t xml:space="preserve">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28"/>
    <w:bookmarkStart w:id="129" w:name="X5d6cd2fb606a2d21503ccbc01933d7cf69c3008"/>
    <w:p>
      <w:pPr>
        <w:pStyle w:val="Heading3"/>
      </w:pPr>
      <w:r>
        <w:t xml:space="preserve">A.4 Architectural inconsistencies found &amp; resolved (no requirement change)</w:t>
      </w:r>
    </w:p>
    <w:p>
      <w:pPr>
        <w:pStyle w:val="Compact"/>
        <w:numPr>
          <w:ilvl w:val="0"/>
          <w:numId w:val="1039"/>
        </w:numPr>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9"/>
        </w:numPr>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9"/>
        </w:numPr>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9"/>
        </w:numPr>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9"/>
        </w:numPr>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9"/>
        </w:numPr>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29"/>
    <w:bookmarkStart w:id="130"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30"/>
    <w:bookmarkStart w:id="131"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approved v1.0 project-specification baseline.</w:t>
      </w:r>
    </w:p>
    <w:bookmarkEnd w:id="131"/>
    <w:bookmarkEnd w:id="132"/>
    <w:bookmarkEnd w:id="133"/>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Internal — Confidential  •  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sz w:val="16"/>
      </w:rPr>
      <w:t>SCCIT-SDD  •  Software Design Description (SDD)  •  v1.1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hyperlink" Target="http://www.conf"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46" Type="http://schemas.openxmlformats.org/officeDocument/2006/relationships/hyperlink" Target="http://www.con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specification</cp:keywords>
  <dcterms:created xsi:type="dcterms:W3CDTF">2026-07-04T16:46:29Z</dcterms:created>
  <dcterms:modified xsi:type="dcterms:W3CDTF">2026-07-04T16:46:29Z</dcterms:modified>
  <dc:subject>Version 1.1 — Approved — v1.1 (2026-07-04)</dc:subject>
  <cp:category>Confidential</cp:category>
  <dc:description>SCCIT-SDD — Aligned with IEEE 1016-2009 (SDD) and ISO/IEC/IEEE 42010:2011 (Architecture Description)</dc:description>
</cp:coreProperties>
</file>

<file path=docProps/custom.xml><?xml version="1.0" encoding="utf-8"?>
<Properties xmlns="http://schemas.openxmlformats.org/officeDocument/2006/custom-properties" xmlns:vt="http://schemas.openxmlformats.org/officeDocument/2006/docPropsVTypes"/>
</file>