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IMPACT ON SOFTWARE ENGINEERING IN 2026</w:t>
      </w:r>
    </w:p>
    <w:p/>
    <w:p>
      <w:r>
        <w:t>EXECUTIVE SUMMARY</w:t>
      </w:r>
    </w:p>
    <w:p/>
    <w:p>
      <w:r>
        <w:t>Artificial intelligence has rapidly evolved from a supporting tool to a core component of software engineering in 2026. The landscape is characterized by sophisticated AI-powered development platforms that promise up to 10x productivity gains while fundamentally reshaping developer roles and organizational practices. Key trends include the rise of agentic AI systems that handle multi-step development tasks, a significant shift from routine coding to strategic architecture and design, and dramatic changes in the job market with 75% of U.S. tech positions now requiring AI fluency. While AI tools like GitHub Copilot, Cursor, Amazon Q Developer, and ONES.com automate repetitive tasks and enhance code quality, they simultaneously create tensions around skill requirements, job displacement concerns, and governance challenges. This assignment examines these transformative developments and their implications for the future of software engineering practice.</w:t>
      </w:r>
    </w:p>
    <w:p/>
    <w:p>
      <w:r>
        <w:t>BODY SECTION 1: AI-POWERED DEVELOPMENT TOOLS ECOSYSTEM</w:t>
      </w:r>
    </w:p>
    <w:p/>
    <w:p>
      <w:r>
        <w:t>The 2026 software engineering ecosystem features an extensive array of AI-powered development tools designed to enhance productivity and code quality. Leading platforms include GitHub Copilot for intelligent code suggestions, Cursor for accelerated development workflows, Amazon Q Developer for comprehensive coding assistance, and ONES.com for integrated development solutions. Emerging tools such as Codeium, Tabnine, Replit, and Katalon Studio further expand this landscape, offering specialized capabilities from automated testing to performance optimization.</w:t>
      </w:r>
    </w:p>
    <w:p/>
    <w:p>
      <w:r>
        <w:t>These tools are not merely code generators but comprehensive development companions that handle routine tasks like writing unit/integration tests, generating database queries, and detecting performance bottlenecks. Research from industry surveys shows developers primarily utilize AI for repetitive programming activities, allowing them to focus on higher-level design challenges and complex problem-solving. The claimed productivity gains of 10x from these tools align with market observations, though the actual impact varies based on implementation quality and team adoption rates.</w:t>
      </w:r>
    </w:p>
    <w:p/>
    <w:p>
      <w:r>
        <w:t>However, tool fragmentation presents a significant challenge. With multiple competing platforms and varying levels of integration capabilities, organizations face decisions about standardization, vendor lock-in, and best practice implementation. The proliferation of AI coding assistants also raises questions about code quality consistency, debugging practices, and the need for robust human oversight mechanisms.</w:t>
      </w:r>
    </w:p>
    <w:p/>
    <w:p>
      <w:r>
        <w:t>BODY SECTION 2: IMPACT ON DEVELOPER ROLES AND WORKFORCE</w:t>
      </w:r>
    </w:p>
    <w:p/>
    <w:p>
      <w:r>
        <w:t>The integration of AI into software development has fundamentally reshaped developer roles and workforce requirements. A striking statistic from Dice's July 2026 Jobs Report reveals that 75% of U.S. tech job openings now require AI skills, representing a 178% year-over-year increase in AI fluency demand. This surge in AI skill requirements has created significant pressure on educational institutions, certification programs, and corporate training initiatives to upskill existing workforces.</w:t>
      </w:r>
    </w:p>
    <w:p/>
    <w:p>
      <w:r>
        <w:t>Professional roles are evolving from traditional coding tasks toward strategic architecture, system design, and multi-agent orchestration. Junior developers, once primarily tasked with writing boilerplate code, now need to focus on understanding AI-generated outputs, conducting quality assurance, and developing prompt engineering skills. Senior developers, meanwhile, are shifting toward higher-level responsibilities like system architecture planning, AI agent coordination, and strategic decision-making.</w:t>
      </w:r>
    </w:p>
    <w:p/>
    <w:p>
      <w:r>
        <w:t>There remains significant tension between AI's augmenting potential and its replacement threat. Some sources argue that AI enhances developer capabilities and elevates the profession, while others predict displacement of certain roles, particularly those involving routine coding tasks. The ultimate impact will depend on organizational approaches to talent redeployment, upskilling investment, and the balance between automation and human oversight.</w:t>
      </w:r>
    </w:p>
    <w:p/>
    <w:p>
      <w:r>
        <w:t>CONCLUSION</w:t>
      </w:r>
    </w:p>
    <w:p/>
    <w:p>
      <w:r>
        <w:t>AI's impact on software engineering in 2026 represents a transformative shift rather than incremental improvement. The convergence of sophisticated AI tools, agentic systems, and market demand for AI fluency is creating both unprecedented opportunities and significant challenges. While AI-powered development platforms promise remarkable productivity gains and enable developers to focus on strategic design, they simultaneously necessitate fundamental changes in skill requirements, organizational practices, and workforce planning.</w:t>
      </w:r>
    </w:p>
    <w:p/>
    <w:p>
      <w:r>
        <w:t>The future trajectory will depend on how effectively organizations navigate the tensions between augmentation and replacement, tool standardization and fragmentation, and technological capability versus governance and security considerations. As AI continues to evolve beyond simple code generation toward autonomous development orchestration, the software engineering profession will require continuous adaptation, upskilling, and thoughtful integration strategies to maximize benefits while mitigating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