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**Executive Summary**  </w:t>
      </w:r>
    </w:p>
    <w:p>
      <w:r>
        <w:t xml:space="preserve">AI has become a core component of software development in 2026, with tools that automatically guide tasks, reduce delays, and improve tracking (LinkedIn article – https://www.linkedin.com/pulse/top-technology-trends-2026-ai-automation-saas-low-code-zesef). AI‑powered assistants now handle routine coding, bug detection, performance optimization, and error prediction, allowing developers to focus on higher‑level design (Sifars USA – https://www.sifars.com/en/blog/custom-software-development-trends/). Major AI development platforms—including ONES.com, GitHub Copilot, Amazon Q Developer, Cursor, Codex, Replit, Tabnine, Codeium, and Katalon Studio—promise 10× productivity gains (ONES – https://ones.com/blog/solution-guide/best-ai-software-tools-2026/; Techyuni – https://techyuni.com/blogs/best-ai-tools-for-developers-2026; Adamistech – https://adamistech.com/blog/best-ai-coding-tools-for-developers-2026; Builtthisweek – https://learn.builtthisweek.com/ai-coding-tools/10-ai-coding-tools-that-every-beginner-developer-should-try-in-2026; Pcolib – https://pcolib.com/blog/ai-tools-for-developers/). Survey data show developers primarily use AI for repetitive tasks such as writing unit/integration tests, generating scripts, and DB queries, while complex architectural decisions become more critical (LASoft – https://lasoft.org/blog/ai-in-software-development-survey/). The job market reflects a rapid rise in AI fluency demand: 75 % of U.S. tech job openings in June 2026 required AI skills, a 178 % YoY increase (Dice – https://blog.exceeds.ai/future-engineering-careers-ai-2026/).  </w:t>
      </w:r>
    </w:p>
    <w:p/>
    <w:p>
      <w:r>
        <w:t xml:space="preserve">**Current State of AI in Software Engineering**  </w:t>
      </w:r>
    </w:p>
    <w:p>
      <w:r>
        <w:t xml:space="preserve">The market adoption of AI tools has accelerated dramatically. According to LinkedIn trends, AI is now embedded in the majority of development pipelines, with tools that provide real‑time guidance, automated testing, and predictive bug fixing (LinkedIn article – https://www.linkedin.com/pulse/top-technology-trends-2026-ai-automation-saas-low-code-zesef). Sifars reports that AI assistants now handle routine coding, bug detection, performance optimization, and error prediction, freeing senior engineers for strategic work (Sifars USA – https://www.sifars.com/en/blog/custom-software-development-trends/).  </w:t>
      </w:r>
    </w:p>
    <w:p/>
    <w:p>
      <w:r>
        <w:t xml:space="preserve">**AI‑Powered Development Tools Ecosystem**  </w:t>
      </w:r>
    </w:p>
    <w:p>
      <w:r>
        <w:t xml:space="preserve">The AI tool landscape can be grouped into three categories:  </w:t>
      </w:r>
    </w:p>
    <w:p/>
    <w:p>
      <w:r>
        <w:t xml:space="preserve">1. **Code Generation &amp; Completion** – GitHub Copilot, Cursor, Tabnine, Codeium, and Replit. These tools leverage large language models to suggest or auto‑complete code snippets, aiming for 10× productivity gains (ONES – https://ones.com/blog/solution-guide/best-ai-software-tools-2026/; Techyuni – https://techyuni.com/blogs/best-ai-tools-for-developers-2026).  </w:t>
      </w:r>
    </w:p>
    <w:p/>
    <w:p>
      <w:r>
        <w:t xml:space="preserve">2. **Integrated Development Platforms** – ONES.com and Amazon Q Developer provide end‑to‑end workflows that embed AI assistance directly into IDEs and CI/CD pipelines, enabling automated requirements analysis, test creation, and deployment planning (Adamistech – https://adamistech.com/blog/best-ai-coding-tools-for-developers-2026).  </w:t>
      </w:r>
    </w:p>
    <w:p/>
    <w:p>
      <w:r>
        <w:t xml:space="preserve">3. **Testing &amp; Quality Assurance** – Katalon Studio and emerging agentic QA tools automate test case generation, execution, and maintenance, reducing manual effort and accelerating feedback loops (Builtthisweek – https://learn.builtthisweek.com/ai-coding-tools/10-ai-coding-tools-that-every-beginner-developer-should-try-in-2026).  </w:t>
      </w:r>
    </w:p>
    <w:p/>
    <w:p>
      <w:r>
        <w:t xml:space="preserve">Productivity claims are consistently high, with most vendors citing 5‑10× improvements in coding speed and defect detection rates. However, empirical validation remains uneven, and organizations must pilot tools before full‑scale adoption.  </w:t>
      </w:r>
    </w:p>
    <w:p/>
    <w:p>
      <w:r>
        <w:t xml:space="preserve">**Agentic AI and Multi‑Agent Orchestration**  </w:t>
      </w:r>
    </w:p>
    <w:p>
      <w:r>
        <w:t xml:space="preserve">AI agents are moving beyond simple code generation to multi‑agent orchestration within the SDLC. Atlan outlines how agentic AI can coordinate requirements gathering, test planning, validation, and even specification updates across the development lifecycle (Atlan – https://atlan.com/know/ai-agents-for-software-engineering/). Mia‑Platform demonstrates a platform‑level approach where autonomous agents handle CI/CD pipelines, monitoring, and continuous improvement (Mia‑Platform – https://mia-platform.eu/blog/how-agentic-ai-reshapes-software-engineering/). Inteligenai highlights the shift from “vibe coding” (prompt‑driven, conversational coding) to structured, goal‑oriented agents that plan, validate, and update software autonomously (Inteligenai – https://inteligenai.com/how-ai-coding-agents-are-restructuring-software-teams-and-what-the-1979-spreadsheet-can-teach-us/). This evolution enables higher‑level design decisions, strategic architecture planning, and self‑optimizing development processes.  </w:t>
      </w:r>
    </w:p>
    <w:p/>
    <w:p>
      <w:r>
        <w:t xml:space="preserve">**Impact on Developer Roles and Workforce**  </w:t>
      </w:r>
    </w:p>
    <w:p>
      <w:r>
        <w:t xml:space="preserve">The Dice July 2026 Jobs Report indicates that 75 % of U.S. tech job openings now require AI skills, reflecting a 178 % YoY increase (Dice – https://blog.exceeds.ai/future-engineering-careers-ai-2026/). LASoft’s survey shows developers primarily delegate repetitive tasks—unit/integration test writing, script generation, and DB queries—to AI, while complex architectural decisions remain human‑driven. This skill transition pressures educational institutions and employers to incorporate AI fluency into curricula and certification pathways.  </w:t>
      </w:r>
    </w:p>
    <w:p/>
    <w:p>
      <w:r>
        <w:t xml:space="preserve">**Organizational Challenges and Best Practices**  </w:t>
      </w:r>
    </w:p>
    <w:p>
      <w:r>
        <w:t xml:space="preserve">1. **Tool Integration &amp; Fragmentation** – The proliferation of AI tools raises concerns about interoperability, vendor lock‑in, and the lack of standardized best practices (AI/works™ approach – https://aiworks.io/approach). Organizations should adopt a modular integration strategy, using API‑first designs and open standards.  </w:t>
      </w:r>
    </w:p>
    <w:p/>
    <w:p>
      <w:r>
        <w:t xml:space="preserve">2. **Governance, Security &amp; Compliance** – AI SOC adoption, prompt‑injection attacks, and emerging regulatory frameworks add complexity (Reddit MSP thread – https://www.reddit.com/r/msp/comments/1pittns/what_are_your_predictions_for_ai_in_2026/). Implementing robust prompt validation, audit logging, and AI‑specific security controls is essential.  </w:t>
      </w:r>
    </w:p>
    <w:p/>
    <w:p>
      <w:r>
        <w:t xml:space="preserve">3. **Talent Reskilling** – The rapid rise in AI‑fluency demand necessitates systematic upskilling programs. Thoughtworks advises a blended approach combining hands‑on tool training, AI ethics workshops, and continuous learning loops (Thoughtworks – https://www.thoughtworks.com/insights).  </w:t>
      </w:r>
    </w:p>
    <w:p/>
    <w:p>
      <w:r>
        <w:t xml:space="preserve">4. **Balancing Investment &amp; Agility** – Organizations must evaluate ROI of AI tools against legacy system constraints. A phased rollout—starting with pilot projects in non‑critical domains—can mitigate risk while building internal expertise.  </w:t>
      </w:r>
    </w:p>
    <w:p/>
    <w:p>
      <w:r>
        <w:t xml:space="preserve">**Future Outlook and Open Questions**  </w:t>
      </w:r>
    </w:p>
    <w:p>
      <w:r>
        <w:t xml:space="preserve">- **Augmentation vs. Replacement** – Sources diverge on whether AI will augment senior engineers or displace junior roles. The prevailing view emphasizes augmentation and a shift toward system design and strategic responsibilities (Lemon.io – https://lemon.io/blog/future-outlook-of-software-engineering/; Mindrift.ai – https://mindrift.ai/blog/ai-changing-software-engineering; Brainhub – https://brainhub.eu/library/software-developer-age-of-ai).  </w:t>
      </w:r>
    </w:p>
    <w:p/>
    <w:p>
      <w:r>
        <w:t xml:space="preserve">- **Standardization Pressure** – As the ecosystem matures, industry bodies are likely to converge on common interfaces and evaluation metrics for AI development tools.  </w:t>
      </w:r>
    </w:p>
    <w:p/>
    <w:p>
      <w:r>
        <w:t xml:space="preserve">- **Emerging Risks** – Prompt‑injection attacks and new regulatory frameworks could reshape development pipelines, demanding continuous governance evolution.  </w:t>
      </w:r>
    </w:p>
    <w:p/>
    <w:p>
      <w:r>
        <w:t xml:space="preserve">- **Research Gaps** – Limited empirical studies exist on long‑term productivity impacts of agentic AI and its effect on software quality metrics. Further research is needed to quantify benefits and mitigate hidden biases.  </w:t>
      </w:r>
    </w:p>
    <w:p/>
    <w:p>
      <w:r>
        <w:t xml:space="preserve">**Recommendations for Engineering Leaders**  </w:t>
      </w:r>
    </w:p>
    <w:p>
      <w:r>
        <w:t xml:space="preserve">1. **Tool Selection Framework** – Establish criteria covering interoperability, security posture, vendor stability, and measurable productivity gains. Conduct proof‑of‑concept trials with GitHub Copilot, Amazon Q Developer, and ONES before broader adoption.  </w:t>
      </w:r>
    </w:p>
    <w:p/>
    <w:p>
      <w:r>
        <w:t xml:space="preserve">2. **Talent Development Strategy** – Launch internal AI fluency bootcamps targeting both junior and senior engineers. Incorporate certification pathways (e.g., Microsoft Azure AI, AWS AI Practitioner) and create “AI‑augmented” role descriptions that emphasize strategic design.  </w:t>
      </w:r>
    </w:p>
    <w:p/>
    <w:p>
      <w:r>
        <w:t xml:space="preserve">3. **Governance Model** – Define clear policies for AI agent usage, including prompt validation, audit trails, and compliance checkpoints. Align with emerging regulatory guidance and integrate AI SOC practices.  </w:t>
      </w:r>
    </w:p>
    <w:p/>
    <w:p>
      <w:r>
        <w:t xml:space="preserve">4. **Pilot Programs for Agentic AI** – Identify high‑impact, low‑risk domains (e.g., automated test generation, CI/CD optimization) for multi‑agent orchestration pilots. Measure outcomes using metrics such as cycle time reduction, defect rate, and developer satisfaction.  </w:t>
      </w:r>
    </w:p>
    <w:p/>
    <w:p>
      <w:r>
        <w:t xml:space="preserve">**Conclusion**  </w:t>
      </w:r>
    </w:p>
    <w:p>
      <w:r>
        <w:t>AI’s rapid integration into software engineering in 2026 is reshaping how code is written, tested, and delivered. While AI tools promise unprecedented productivity gains, they also introduce challenges around fragmentation, security, and workforce transformation. Organizations that proactively adopt structured governance, invest in talent upskilling, and strategically pilot agentic AI solutions will be best positioned to harness AI’s benefits while mitigating risks. Continuous evaluation and adaptation will be essential as the technology evolves and the discourse around augmentation versus replacement matures.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