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June 3?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detect hypoglycaemia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short first 30 min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long 6-8 hours after exercise, particularly overnight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WP 1 - evaluate data quality of TNN, see ways in which we can optimize data collection in the future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WP 2 - database for all data together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WP 3 - whether it's useful to use all these data points to develop a system with ML and test accuracy (testing = lab study?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We probably need food and carbs for both predictions, but happy to prove wrong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We have data for two weeks that includes food and carbs but very difficult to collect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We don't have movement data from outside cycling, but with smart-watches this might increase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To detect what they eat, use a camera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To detect insulin, use thing on top of insulin pen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Idea: we want a system that predicts future glucose and tells when we are doing exercise, whether we should eat more carbs or more insulin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In addition to that, we want a warning system that tells what the risk of hypoglycaemia is after the exercise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Literature search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Define goal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 Eva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Isn't this exactly the same as a closed loop/insulin pump system?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me it is difficult to estimate the added value, vision is missing as I don't have enough experience with diabetes for this.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June 7 - Sam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are we having a grant?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is the end goal?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Insights?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a system, you need to think of the devices that the target group is most likely to use and make a prediction from that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insights into glycaemic processes, then it doesn’t matter? (still good if you cover most of it)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is the target group?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What are we predicting?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 the number of devices match with what the target group is likely to use?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 the target group going to trust our model?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T1D or T2D (or both)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people without insulin pump and with CGM?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Difficult for me to estimate the added value from a user perspective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2-week data??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Have a phone number for the dexcom support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Prediction of future glucose, - broad, anything with ML AI that facilitates glycaemic management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TNN, T1D (and T2D)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Roadmap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Individual effects?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ML papers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June 7 - Simon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Do you know anything about timezone changes of the dexcom? Does it happen automatically?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Explain problem - Does it make sense?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Transmitter time keeps counting but there is a switch in local time -&gt; identify travelling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How does it obtain the timezone?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You were briefly talking about a dexcom research platform, what is it?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Possible to obtain UTC in another way?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Any other tips?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Transmitter changes timestamp only when they have an iPhone.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Manually change the timestamp in the transmitter.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They have to write down when they change the time on the transmitter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they have the recording device they don’t have the lte connection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Recording device = PL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