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BF674">
      <w:pPr>
        <w:keepNext/>
        <w:spacing w:before="0" w:after="0" w:line="390" w:lineRule="exact"/>
        <w:ind w:left="457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>应聘：</w:t>
      </w:r>
      <w:r>
        <w:rPr>
          <w:rFonts w:ascii="Calibri" w:hAnsi="Calibri" w:eastAsia="Calibri"/>
          <w:b/>
          <w:i w:val="0"/>
          <w:color w:val="000000"/>
          <w:sz w:val="28"/>
        </w:rPr>
        <w:t>WEB</w:t>
      </w:r>
      <w:r>
        <w:rPr>
          <w:rFonts w:ascii="宋体" w:hAnsi="宋体" w:eastAsia="宋体"/>
          <w:b w:val="0"/>
          <w:i w:val="0"/>
          <w:color w:val="000000"/>
          <w:sz w:val="28"/>
        </w:rPr>
        <w:t xml:space="preserve"> 前端开发工程师</w:t>
      </w:r>
    </w:p>
    <w:p w14:paraId="6B93B8A5">
      <w:pPr>
        <w:keepNext/>
        <w:spacing w:before="160" w:after="0" w:line="281" w:lineRule="exact"/>
        <w:ind w:left="3026" w:right="0" w:firstLine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XXX</w:t>
      </w:r>
    </w:p>
    <w:p w14:paraId="4A21F261">
      <w:pPr>
        <w:keepNext w:val="0"/>
        <w:tabs>
          <w:tab w:val="left" w:pos="5640"/>
        </w:tabs>
        <w:spacing w:before="285" w:after="0" w:line="250" w:lineRule="exact"/>
        <w:ind w:left="1080" w:right="0" w:firstLine="0"/>
        <w:jc w:val="left"/>
        <w:rPr>
          <w:rFonts w:hint="default" w:eastAsia="KaiTi"/>
          <w:lang w:val="en-US" w:eastAsia="zh-CN"/>
        </w:rPr>
      </w:pPr>
      <w:r>
        <w:rPr>
          <w:rFonts w:ascii="KaiTi" w:hAnsi="KaiTi" w:eastAsia="KaiTi"/>
          <w:b w:val="0"/>
          <w:i w:val="0"/>
          <w:color w:val="000000"/>
          <w:sz w:val="24"/>
        </w:rPr>
        <w:t>性别：男</w:t>
      </w:r>
      <w:r>
        <w:tab/>
      </w:r>
      <w:r>
        <w:rPr>
          <w:rFonts w:ascii="KaiTi" w:hAnsi="KaiTi" w:eastAsia="KaiTi"/>
          <w:b w:val="0"/>
          <w:i w:val="0"/>
          <w:color w:val="000000"/>
          <w:sz w:val="24"/>
        </w:rPr>
        <w:t>年龄：</w:t>
      </w:r>
      <w:r>
        <w:rPr>
          <w:rFonts w:hint="eastAsia" w:ascii="KaiTi" w:hAnsi="KaiTi" w:eastAsia="KaiTi"/>
          <w:b w:val="0"/>
          <w:i w:val="0"/>
          <w:color w:val="000000"/>
          <w:sz w:val="24"/>
          <w:lang w:val="en-US" w:eastAsia="zh-CN"/>
        </w:rPr>
        <w:t>1</w:t>
      </w:r>
      <w:bookmarkStart w:id="0" w:name="_GoBack"/>
      <w:bookmarkEnd w:id="0"/>
      <w:r>
        <w:rPr>
          <w:rFonts w:hint="eastAsia" w:ascii="KaiTi" w:hAnsi="KaiTi" w:eastAsia="KaiTi"/>
          <w:b w:val="0"/>
          <w:i w:val="0"/>
          <w:color w:val="000000"/>
          <w:sz w:val="24"/>
          <w:lang w:val="en-US" w:eastAsia="zh-CN"/>
        </w:rPr>
        <w:t>23</w:t>
      </w:r>
    </w:p>
    <w:p w14:paraId="37952F5F">
      <w:pPr>
        <w:keepNext w:val="0"/>
        <w:tabs>
          <w:tab w:val="left" w:pos="5640"/>
        </w:tabs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电话：1</w:t>
      </w:r>
      <w:r>
        <w:rPr>
          <w:rFonts w:hint="eastAsia" w:ascii="KaiTi" w:hAnsi="KaiTi" w:eastAsia="KaiTi"/>
          <w:b w:val="0"/>
          <w:i w:val="0"/>
          <w:color w:val="000000"/>
          <w:sz w:val="24"/>
          <w:lang w:val="en-US" w:eastAsia="zh-CN"/>
        </w:rPr>
        <w:t>234567890</w:t>
      </w:r>
      <w:r>
        <w:tab/>
      </w:r>
      <w:r>
        <w:rPr>
          <w:rFonts w:ascii="KaiTi" w:hAnsi="KaiTi" w:eastAsia="KaiTi"/>
          <w:b w:val="0"/>
          <w:i w:val="0"/>
          <w:color w:val="000000"/>
          <w:sz w:val="24"/>
        </w:rPr>
        <w:t>邮箱：</w:t>
      </w:r>
      <w:r>
        <w:rPr>
          <w:rFonts w:hint="eastAsia" w:ascii="KaiTi" w:hAnsi="KaiTi" w:eastAsia="KaiTi"/>
          <w:b w:val="0"/>
          <w:i w:val="0"/>
          <w:color w:val="000000"/>
          <w:sz w:val="24"/>
          <w:lang w:val="en-US" w:eastAsia="zh-CN"/>
        </w:rPr>
        <w:t>1234567890</w:t>
      </w:r>
      <w:r>
        <w:rPr>
          <w:rFonts w:ascii="KaiTi" w:hAnsi="KaiTi" w:eastAsia="KaiTi"/>
          <w:b w:val="0"/>
          <w:i w:val="0"/>
          <w:color w:val="000000"/>
          <w:sz w:val="24"/>
        </w:rPr>
        <w:t>@163.com</w:t>
      </w:r>
    </w:p>
    <w:p w14:paraId="58663A5B">
      <w:pPr>
        <w:keepNext w:val="0"/>
        <w:spacing w:before="468" w:after="0" w:line="209" w:lineRule="exact"/>
        <w:ind w:left="150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一、工作经验：</w:t>
      </w:r>
    </w:p>
    <w:p w14:paraId="1C2164DE">
      <w:pPr>
        <w:keepNext w:val="0"/>
        <w:spacing w:before="89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2022.04-今</w:t>
      </w:r>
    </w:p>
    <w:p w14:paraId="4009B443">
      <w:pPr>
        <w:keepNext w:val="0"/>
        <w:spacing w:before="0" w:after="0" w:line="250" w:lineRule="exact"/>
        <w:ind w:left="7219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中级前端开发工程师</w:t>
      </w:r>
    </w:p>
    <w:p w14:paraId="0CE6F223">
      <w:pPr>
        <w:keepNext w:val="0"/>
        <w:spacing w:before="39" w:after="0" w:line="290" w:lineRule="exact"/>
        <w:ind w:left="15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Vue2/3</w:t>
      </w:r>
      <w:r>
        <w:rPr>
          <w:rFonts w:ascii="宋体" w:hAnsi="宋体" w:eastAsia="宋体"/>
          <w:b w:val="0"/>
          <w:i w:val="0"/>
          <w:color w:val="000000"/>
          <w:sz w:val="20"/>
        </w:rPr>
        <w:t>、</w:t>
      </w:r>
      <w:r>
        <w:rPr>
          <w:rFonts w:ascii="Calibri" w:hAnsi="Calibri" w:eastAsia="Calibri"/>
          <w:b/>
          <w:i w:val="0"/>
          <w:color w:val="000000"/>
          <w:sz w:val="20"/>
        </w:rPr>
        <w:t>Vue-router</w:t>
      </w:r>
      <w:r>
        <w:rPr>
          <w:rFonts w:ascii="宋体" w:hAnsi="宋体" w:eastAsia="宋体"/>
          <w:b w:val="0"/>
          <w:i w:val="0"/>
          <w:color w:val="000000"/>
          <w:sz w:val="20"/>
        </w:rPr>
        <w:t>、</w:t>
      </w:r>
      <w:r>
        <w:rPr>
          <w:rFonts w:ascii="Calibri" w:hAnsi="Calibri" w:eastAsia="Calibri"/>
          <w:b/>
          <w:i w:val="0"/>
          <w:color w:val="000000"/>
          <w:sz w:val="20"/>
        </w:rPr>
        <w:t>Vuex/Pinia</w:t>
      </w:r>
      <w:r>
        <w:rPr>
          <w:rFonts w:ascii="宋体" w:hAnsi="宋体" w:eastAsia="宋体"/>
          <w:b w:val="0"/>
          <w:i w:val="0"/>
          <w:color w:val="000000"/>
          <w:sz w:val="20"/>
        </w:rPr>
        <w:t>、</w:t>
      </w:r>
      <w:r>
        <w:rPr>
          <w:rFonts w:ascii="Calibri" w:hAnsi="Calibri" w:eastAsia="Calibri"/>
          <w:b/>
          <w:i w:val="0"/>
          <w:color w:val="000000"/>
          <w:sz w:val="20"/>
        </w:rPr>
        <w:t>Vite</w:t>
      </w:r>
    </w:p>
    <w:p w14:paraId="171663C7">
      <w:pPr>
        <w:keepNext w:val="0"/>
        <w:spacing w:before="122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1.负责从0～1 搭建ToB 项目</w:t>
      </w:r>
    </w:p>
    <w:p w14:paraId="2DA5B2A6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2.负责项目的性能优化</w:t>
      </w:r>
    </w:p>
    <w:p w14:paraId="4021BDF7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3.实现内部公用组件的封装，并负责项目的迭代与维护</w:t>
      </w:r>
    </w:p>
    <w:p w14:paraId="22984B3E">
      <w:pPr>
        <w:keepNext w:val="0"/>
        <w:spacing w:before="141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2019.06-2022.04</w:t>
      </w:r>
    </w:p>
    <w:p w14:paraId="2D6E39E6">
      <w:pPr>
        <w:keepNext w:val="0"/>
        <w:spacing w:before="0" w:after="0" w:line="250" w:lineRule="exact"/>
        <w:ind w:left="7289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前端开发工程师</w:t>
      </w:r>
    </w:p>
    <w:p w14:paraId="67A4B998">
      <w:pPr>
        <w:keepNext w:val="0"/>
        <w:spacing w:before="39" w:after="0" w:line="290" w:lineRule="exact"/>
        <w:ind w:left="15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Vue2</w:t>
      </w:r>
      <w:r>
        <w:rPr>
          <w:rFonts w:ascii="宋体" w:hAnsi="宋体" w:eastAsia="宋体"/>
          <w:b w:val="0"/>
          <w:i w:val="0"/>
          <w:color w:val="000000"/>
          <w:sz w:val="20"/>
        </w:rPr>
        <w:t>、</w:t>
      </w:r>
      <w:r>
        <w:rPr>
          <w:rFonts w:ascii="Calibri" w:hAnsi="Calibri" w:eastAsia="Calibri"/>
          <w:b/>
          <w:i w:val="0"/>
          <w:color w:val="000000"/>
          <w:sz w:val="20"/>
        </w:rPr>
        <w:t>Vue-router</w:t>
      </w:r>
      <w:r>
        <w:rPr>
          <w:rFonts w:ascii="宋体" w:hAnsi="宋体" w:eastAsia="宋体"/>
          <w:b w:val="0"/>
          <w:i w:val="0"/>
          <w:color w:val="000000"/>
          <w:sz w:val="20"/>
        </w:rPr>
        <w:t>、</w:t>
      </w:r>
      <w:r>
        <w:rPr>
          <w:rFonts w:ascii="Calibri" w:hAnsi="Calibri" w:eastAsia="Calibri"/>
          <w:b/>
          <w:i w:val="0"/>
          <w:color w:val="000000"/>
          <w:sz w:val="20"/>
        </w:rPr>
        <w:t>Vuex</w:t>
      </w:r>
    </w:p>
    <w:p w14:paraId="3F03E716">
      <w:pPr>
        <w:keepNext w:val="0"/>
        <w:spacing w:before="122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负责公司PC 端项目的开发和后期维护</w:t>
      </w:r>
    </w:p>
    <w:p w14:paraId="30559613">
      <w:pPr>
        <w:keepNext w:val="0"/>
        <w:spacing w:before="430" w:after="0" w:line="290" w:lineRule="exact"/>
        <w:ind w:left="150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二、专业技能</w:t>
      </w:r>
      <w:r>
        <w:rPr>
          <w:rFonts w:ascii="Calibri" w:hAnsi="Calibri" w:eastAsia="Calibri"/>
          <w:b/>
          <w:i w:val="0"/>
          <w:color w:val="000000"/>
          <w:sz w:val="20"/>
        </w:rPr>
        <w:t>:</w:t>
      </w:r>
    </w:p>
    <w:p w14:paraId="5F233F79">
      <w:pPr>
        <w:keepNext w:val="0"/>
        <w:spacing w:before="122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1、熟练掌握前端开发所需HTML5/CSS3 技能，熟悉相关W3C 标准。</w:t>
      </w:r>
    </w:p>
    <w:p w14:paraId="388718E3">
      <w:pPr>
        <w:keepNext w:val="0"/>
        <w:spacing w:before="453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2、熟悉ElementUI/ElementPlus/Vant/Antd 等UI 框架，熟练定制</w:t>
      </w:r>
    </w:p>
    <w:p w14:paraId="6914CB04">
      <w:pPr>
        <w:keepNext w:val="0"/>
        <w:spacing w:before="62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PC 端及移动端界面组件；并熟练使用Sass 等预处理样式提高代码可维护性。</w:t>
      </w:r>
    </w:p>
    <w:p w14:paraId="29664279">
      <w:pPr>
        <w:keepNext w:val="0"/>
        <w:spacing w:before="560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3、熟练掌握JavaScript 语言及面向对象思想，对作用域闭包、原型</w:t>
      </w:r>
    </w:p>
    <w:p w14:paraId="412297BC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链继承等理论知识及场景应用都有比较丰富的认识；熟练使用ES6 及以</w:t>
      </w:r>
    </w:p>
    <w:p w14:paraId="550CE336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后版本的各项新特性。</w:t>
      </w:r>
    </w:p>
    <w:p w14:paraId="5983EDC0">
      <w:pPr>
        <w:keepNext w:val="0"/>
        <w:spacing w:before="560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4、熟练使用Vue.js 及周边生态(Vue-Router、Vuex、ElementUI 等)；</w:t>
      </w:r>
    </w:p>
    <w:p w14:paraId="7CAA4E3E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了解TypeScript。</w:t>
      </w:r>
    </w:p>
    <w:p w14:paraId="70E92BA9">
      <w:pPr>
        <w:keepNext w:val="0"/>
        <w:spacing w:before="530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5 、熟悉多种服务器端技术：Node.js/Express ；熟练使用</w:t>
      </w:r>
    </w:p>
    <w:p w14:paraId="2EBFBA7B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Ajax ,axios,fetch 及各种扩展访问后台。</w:t>
      </w:r>
    </w:p>
    <w:p w14:paraId="20619BEE">
      <w:pPr>
        <w:keepNext w:val="0"/>
        <w:spacing w:before="560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6、掌握Webpack 等打包优化工具及编译工具Babel 的使用。</w:t>
      </w:r>
    </w:p>
    <w:p w14:paraId="01BD4E72">
      <w:r>
        <w:br w:type="page"/>
      </w:r>
    </w:p>
    <w:p w14:paraId="379C2D93">
      <w:pPr>
        <w:keepNext w:val="0"/>
        <w:spacing w:before="0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7、熟练使用Echarts,且能根据业务需求开发定制图表。</w:t>
      </w:r>
    </w:p>
    <w:p w14:paraId="2CD14AC9">
      <w:pPr>
        <w:keepNext w:val="0"/>
        <w:spacing w:before="560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8、Eslint、stylelint、husky 规范维护前端代码经验，前端性能优化，</w:t>
      </w:r>
    </w:p>
    <w:p w14:paraId="6AC936F9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提高用户体验。</w:t>
      </w:r>
    </w:p>
    <w:p w14:paraId="0B4C38BE">
      <w:pPr>
        <w:keepNext w:val="0"/>
        <w:spacing w:before="560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9、MySQL 的基本使用。</w:t>
      </w:r>
    </w:p>
    <w:p w14:paraId="3C7FE199">
      <w:pPr>
        <w:keepNext w:val="0"/>
        <w:spacing w:before="374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10、熟练使用git、svn 等工具进行代码管理。</w:t>
      </w:r>
    </w:p>
    <w:p w14:paraId="09FD223C">
      <w:pPr>
        <w:keepNext w:val="0"/>
        <w:spacing w:before="374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11、具备基本的数据结构知识。</w:t>
      </w:r>
    </w:p>
    <w:p w14:paraId="7ABDB4AE">
      <w:pPr>
        <w:keepNext w:val="0"/>
        <w:spacing w:before="560" w:after="0" w:line="209" w:lineRule="exact"/>
        <w:ind w:left="108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三、项目经验：</w:t>
      </w:r>
    </w:p>
    <w:p w14:paraId="431D4FCD">
      <w:pPr>
        <w:keepNext w:val="0"/>
        <w:spacing w:before="89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1、Byelide 低代码平台技术栈：</w:t>
      </w:r>
      <w:r>
        <w:rPr>
          <w:rFonts w:ascii="KaiTi" w:hAnsi="KaiTi" w:eastAsia="KaiTi"/>
          <w:b w:val="0"/>
          <w:i w:val="0"/>
          <w:color w:val="000000"/>
          <w:sz w:val="22"/>
        </w:rPr>
        <w:t>Vue3、Pinia、Vue-Router</w:t>
      </w:r>
    </w:p>
    <w:p w14:paraId="4E5C2BBA">
      <w:pPr>
        <w:keepNext w:val="0"/>
        <w:spacing w:before="388" w:after="0" w:line="250" w:lineRule="exact"/>
        <w:ind w:left="108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项目描述：</w:t>
      </w:r>
      <w:r>
        <w:rPr>
          <w:rFonts w:ascii="KaiTi" w:hAnsi="KaiTi" w:eastAsia="KaiTi"/>
          <w:b w:val="0"/>
          <w:i w:val="0"/>
          <w:color w:val="000000"/>
          <w:sz w:val="24"/>
        </w:rPr>
        <w:t>低代码+可视化搭建平台，涵盖数据源管理与加工、页面组装、流程引擎、低代码编辑器</w:t>
      </w:r>
    </w:p>
    <w:p w14:paraId="6F9CD370">
      <w:pPr>
        <w:keepNext w:val="0"/>
        <w:spacing w:before="388" w:after="0" w:line="209" w:lineRule="exact"/>
        <w:ind w:left="108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工作内容与成果：</w:t>
      </w:r>
    </w:p>
    <w:p w14:paraId="3ADE534E">
      <w:pPr>
        <w:keepNext w:val="0"/>
        <w:spacing w:before="89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1.参与页面组装模块设计，选用通用blocksuite （block）方案，</w:t>
      </w:r>
    </w:p>
    <w:p w14:paraId="49C7BCD8">
      <w:pPr>
        <w:keepNext w:val="0"/>
        <w:spacing w:before="62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使页面元素及物料丰富高度可定制。</w:t>
      </w:r>
    </w:p>
    <w:p w14:paraId="6F492D77">
      <w:pPr>
        <w:keepNext w:val="0"/>
        <w:spacing w:before="374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2.动态表单开发，借助Vee-validate，基于hook 实现可维护性</w:t>
      </w:r>
    </w:p>
    <w:p w14:paraId="4510E93F">
      <w:pPr>
        <w:keepNext w:val="0"/>
        <w:spacing w:before="62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更高的动态表单及表单设计工具。</w:t>
      </w:r>
    </w:p>
    <w:p w14:paraId="1C1C83A3">
      <w:pPr>
        <w:keepNext w:val="0"/>
        <w:spacing w:before="374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3.低代码物料出码功能，基于vue-json-pretty 封装物料协议数</w:t>
      </w:r>
    </w:p>
    <w:p w14:paraId="3D158504">
      <w:pPr>
        <w:keepNext w:val="0"/>
        <w:spacing w:before="62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据预览与编辑。</w:t>
      </w:r>
    </w:p>
    <w:p w14:paraId="50A14F9B">
      <w:pPr>
        <w:keepNext w:val="0"/>
        <w:spacing w:before="374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4.流程引擎及服务编排等内容实现，基于鼠标move 事件封装vue</w:t>
      </w:r>
    </w:p>
    <w:p w14:paraId="6491B997">
      <w:pPr>
        <w:keepNext w:val="0"/>
        <w:spacing w:before="62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draggable 组件实现组件拖拽与页面内容编排。</w:t>
      </w:r>
    </w:p>
    <w:p w14:paraId="3E468536">
      <w:pPr>
        <w:keepNext w:val="0"/>
        <w:spacing w:before="374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5.数据源支持1000 万行表格数据渲染与编辑，通过canvas 技术</w:t>
      </w:r>
    </w:p>
    <w:p w14:paraId="027E80F3">
      <w:pPr>
        <w:keepNext w:val="0"/>
        <w:spacing w:before="62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实现。</w:t>
      </w:r>
    </w:p>
    <w:p w14:paraId="28E549FC">
      <w:pPr>
        <w:keepNext w:val="0"/>
        <w:spacing w:before="560" w:after="0" w:line="24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2、“电量智能监控系统”</w:t>
      </w:r>
      <w:r>
        <w:rPr>
          <w:rFonts w:ascii="KaiTi" w:hAnsi="KaiTi" w:eastAsia="KaiTi"/>
          <w:b w:val="0"/>
          <w:i w:val="0"/>
          <w:color w:val="000000"/>
          <w:sz w:val="22"/>
        </w:rPr>
        <w:t>技术栈：Vue3、Vite、Vue-Router、Pinia、Axios、ElementPlus、Echarts、Amap</w:t>
      </w:r>
    </w:p>
    <w:p w14:paraId="46008417">
      <w:pPr>
        <w:keepNext w:val="0"/>
        <w:spacing w:before="399" w:after="0" w:line="209" w:lineRule="exact"/>
        <w:ind w:left="108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项目描述：</w:t>
      </w:r>
    </w:p>
    <w:p w14:paraId="1DB495C5">
      <w:r>
        <w:br w:type="page"/>
      </w:r>
    </w:p>
    <w:p w14:paraId="1FFF0BE5">
      <w:pPr>
        <w:keepNext w:val="0"/>
        <w:spacing w:before="0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电量智能监控系统为统计车辆充电、车辆维保、地理分布、权限管理</w:t>
      </w:r>
    </w:p>
    <w:p w14:paraId="727FCFE5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而定制，录入车辆信息后，跟进运营车辆、维保车辆对充电次数、数量、</w:t>
      </w:r>
    </w:p>
    <w:p w14:paraId="2EC6DB28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所在地理位置、行驶轨迹等进行监控及统计；支持创建不同用户角色，同</w:t>
      </w:r>
    </w:p>
    <w:p w14:paraId="1972B225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时对多角色设置权限，以及通过多级菜单配置不同用户的增删改查、处理</w:t>
      </w:r>
    </w:p>
    <w:p w14:paraId="484432AF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工单等操作权限.</w:t>
      </w:r>
    </w:p>
    <w:p w14:paraId="4EAAD568">
      <w:pPr>
        <w:keepNext w:val="0"/>
        <w:spacing w:before="560" w:after="0" w:line="209" w:lineRule="exact"/>
        <w:ind w:left="108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工作内容与成果：</w:t>
      </w:r>
    </w:p>
    <w:p w14:paraId="07E82427">
      <w:pPr>
        <w:keepNext w:val="0"/>
        <w:spacing w:before="165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1. 使用vite 初始化项目，并创建好项目结构。</w:t>
      </w:r>
    </w:p>
    <w:p w14:paraId="55ABE611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2. 依赖自动管理：整合</w:t>
      </w:r>
      <w:r>
        <w:rPr>
          <w:rFonts w:ascii="KaiTi" w:hAnsi="KaiTi" w:eastAsia="KaiTi"/>
          <w:b w:val="0"/>
          <w:i w:val="0"/>
          <w:color w:val="000000"/>
          <w:sz w:val="20"/>
        </w:rPr>
        <w:t>unplugin-auto-import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与</w:t>
      </w:r>
      <w:r>
        <w:rPr>
          <w:rFonts w:ascii="KaiTi" w:hAnsi="KaiTi" w:eastAsia="KaiTi"/>
          <w:b w:val="0"/>
          <w:i w:val="0"/>
          <w:color w:val="000000"/>
          <w:sz w:val="19"/>
        </w:rPr>
        <w:t>unplugin-vue-components</w:t>
      </w:r>
      <w:r>
        <w:rPr>
          <w:rFonts w:ascii="KaiTi" w:hAnsi="KaiTi" w:eastAsia="KaiTi"/>
          <w:b w:val="0"/>
          <w:i w:val="0"/>
          <w:color w:val="000000"/>
          <w:sz w:val="24"/>
        </w:rPr>
        <w:t>，</w:t>
      </w:r>
    </w:p>
    <w:p w14:paraId="75ED524E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自动化识别并导入Vue 组件与函数。</w:t>
      </w:r>
    </w:p>
    <w:p w14:paraId="733A5B50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3. 使用pinia 缓存用户角色和权限信息，实现在生成动态菜单和动态</w:t>
      </w:r>
    </w:p>
    <w:p w14:paraId="587DF992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路由时减少请求。</w:t>
      </w:r>
    </w:p>
    <w:p w14:paraId="564CF39F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4. 导航动态tag 标签的创建和删除，方便用户通过点击标签实现路由</w:t>
      </w:r>
    </w:p>
    <w:p w14:paraId="062955A5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跳转。</w:t>
      </w:r>
    </w:p>
    <w:p w14:paraId="4EF5DDD4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5. 通过引入Amap，实现车辆轨迹绘制及回放。</w:t>
      </w:r>
    </w:p>
    <w:p w14:paraId="1BE00D7B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6. 通过引入pinia-plugin-persistedstate，保证了Pinia 存储的菜</w:t>
      </w:r>
    </w:p>
    <w:p w14:paraId="0E1B9EBF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单路由信息和动态标签信息在页面刷新时得以保留，提升了用户体验。</w:t>
      </w:r>
    </w:p>
    <w:p w14:paraId="237E4408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7. 封装axios 库作为request 请求工具，规范了前后端接口通信方式。</w:t>
      </w:r>
    </w:p>
    <w:p w14:paraId="2A360EEC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8. 通过对ElementPlus 的表格、弹窗、分页组件的二次封装，极大的</w:t>
      </w:r>
    </w:p>
    <w:p w14:paraId="7F958E27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加快了页面的开发速度。</w:t>
      </w:r>
    </w:p>
    <w:p w14:paraId="521B55BD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9. 使用vue-hooks 思想抽离复用逻辑，比如状态值的展示，深拷贝函</w:t>
      </w:r>
    </w:p>
    <w:p w14:paraId="6E7E094F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数，防抖函数等，从而使得开发更加便捷。</w:t>
      </w:r>
    </w:p>
    <w:p w14:paraId="181F9B89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10.制定eslint 规范团队代码，git pre-commit 钩子，对提交文件进</w:t>
      </w:r>
    </w:p>
    <w:p w14:paraId="780D5C09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行编码规范的扫描；同时通过husky 的commit-msg 钩子，对代码提交</w:t>
      </w:r>
    </w:p>
    <w:p w14:paraId="1323C556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message 的格式进行扫描。</w:t>
      </w:r>
    </w:p>
    <w:p w14:paraId="639E6C15">
      <w:pPr>
        <w:keepNext w:val="0"/>
        <w:spacing w:before="560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3、“流程审批权限管理系统”技术栈：</w:t>
      </w:r>
      <w:r>
        <w:rPr>
          <w:rFonts w:ascii="KaiTi" w:hAnsi="KaiTi" w:eastAsia="KaiTi"/>
          <w:b w:val="0"/>
          <w:i w:val="0"/>
          <w:color w:val="000000"/>
          <w:sz w:val="22"/>
        </w:rPr>
        <w:t>Vue2、Vue/cli、Vue-Router、Vuex、Axios、ElementUI</w:t>
      </w:r>
    </w:p>
    <w:p w14:paraId="17EF90FF">
      <w:pPr>
        <w:keepNext w:val="0"/>
        <w:spacing w:before="388" w:after="0" w:line="209" w:lineRule="exact"/>
        <w:ind w:left="108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项目描述：</w:t>
      </w:r>
    </w:p>
    <w:p w14:paraId="2AA4AA12">
      <w:r>
        <w:br w:type="page"/>
      </w:r>
    </w:p>
    <w:p w14:paraId="39EFAB39">
      <w:pPr>
        <w:keepNext w:val="0"/>
        <w:spacing w:before="0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流程审批权限系统为解决企业员工日常办公、差旅、请假等审批申请、管理</w:t>
      </w:r>
    </w:p>
    <w:p w14:paraId="2F366699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而定制，企业员工提交申请后，企业审批员拥有“一审”“二审”“终审”的权</w:t>
      </w:r>
    </w:p>
    <w:p w14:paraId="3B25B422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限；超级管理员可管理所有权限；</w:t>
      </w:r>
    </w:p>
    <w:p w14:paraId="2E25B311">
      <w:pPr>
        <w:keepNext w:val="0"/>
        <w:spacing w:before="560" w:after="0" w:line="209" w:lineRule="exact"/>
        <w:ind w:left="150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工作内容与成果：</w:t>
      </w:r>
    </w:p>
    <w:p w14:paraId="5E8D3F9C">
      <w:pPr>
        <w:keepNext w:val="0"/>
        <w:spacing w:before="245" w:after="0" w:line="250" w:lineRule="exact"/>
        <w:ind w:left="1601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1. 通过组件递归，实现侧边栏动态无限极菜单。</w:t>
      </w:r>
    </w:p>
    <w:p w14:paraId="35AFB62D">
      <w:pPr>
        <w:keepNext w:val="0"/>
        <w:spacing w:before="218" w:after="0" w:line="250" w:lineRule="exact"/>
        <w:ind w:left="1601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2. 项目中将常用功能和代码片段组织起来，以便在各个模块中重用，</w:t>
      </w:r>
    </w:p>
    <w:p w14:paraId="7E092FB1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减少冗余代码的编写，提升了开发效率，如全局过滤器的封装，echarts</w:t>
      </w:r>
    </w:p>
    <w:p w14:paraId="043587F0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封装，路由格式数据处理函数，对象深拷贝函数等。</w:t>
      </w:r>
    </w:p>
    <w:p w14:paraId="637D22DC">
      <w:pPr>
        <w:keepNext w:val="0"/>
        <w:spacing w:before="218" w:after="0" w:line="250" w:lineRule="exact"/>
        <w:ind w:left="1601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3. 通过后端返回的角色，过滤数据，生成动态菜单和动态路由，以控</w:t>
      </w:r>
    </w:p>
    <w:p w14:paraId="7F3579C8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制用户权限。</w:t>
      </w:r>
    </w:p>
    <w:p w14:paraId="61B39700">
      <w:pPr>
        <w:keepNext w:val="0"/>
        <w:spacing w:before="218" w:after="0" w:line="250" w:lineRule="exact"/>
        <w:ind w:left="1601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4. 通过路由懒加载、图片懒加载，加快页面访问时间。</w:t>
      </w:r>
    </w:p>
    <w:p w14:paraId="17B10015">
      <w:pPr>
        <w:keepNext w:val="0"/>
        <w:spacing w:before="218" w:after="0" w:line="250" w:lineRule="exact"/>
        <w:ind w:left="1601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5. 应用moment.js 库处理时间格式转化与计算，提升了系统中时间管</w:t>
      </w:r>
    </w:p>
    <w:p w14:paraId="7C52F1BE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理的准确性和便捷性。</w:t>
      </w:r>
    </w:p>
    <w:p w14:paraId="1DDBC55F">
      <w:pPr>
        <w:keepNext w:val="0"/>
        <w:spacing w:before="218" w:after="0" w:line="250" w:lineRule="exact"/>
        <w:ind w:left="1601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6. 通过代码拆分、排除第三方包等进行包体积优化；利用minimizer</w:t>
      </w:r>
    </w:p>
    <w:p w14:paraId="6397E591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插件进行图片压缩，减少图片体积；利用analyzer 插件进行打包资源监</w:t>
      </w:r>
    </w:p>
    <w:p w14:paraId="62FE034B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控分析，最终将app.js、vender.js 体积极大减少。</w:t>
      </w:r>
    </w:p>
    <w:p w14:paraId="09290769">
      <w:pPr>
        <w:keepNext w:val="0"/>
        <w:spacing w:before="218" w:after="0" w:line="250" w:lineRule="exact"/>
        <w:ind w:left="1601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7. 项目中使用Webpack 开启gizp 压缩极大缩小了请求资源大小。</w:t>
      </w:r>
    </w:p>
    <w:p w14:paraId="7B80F25E">
      <w:pPr>
        <w:keepNext w:val="0"/>
        <w:spacing w:before="218" w:after="0" w:line="250" w:lineRule="exact"/>
        <w:ind w:left="1601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8. 制定esLint、stylelint、commitlint 项目规范；通过各lint 工</w:t>
      </w:r>
    </w:p>
    <w:p w14:paraId="1B9E92EB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具的fix 功能，支持一键扫描并修复代码的能力。</w:t>
      </w:r>
    </w:p>
    <w:p w14:paraId="54FA640D">
      <w:pPr>
        <w:keepNext w:val="0"/>
        <w:spacing w:before="560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4、“影院后台管理系统”技术栈：</w:t>
      </w:r>
      <w:r>
        <w:rPr>
          <w:rFonts w:ascii="KaiTi" w:hAnsi="KaiTi" w:eastAsia="KaiTi"/>
          <w:b w:val="0"/>
          <w:i w:val="0"/>
          <w:color w:val="000000"/>
          <w:sz w:val="22"/>
        </w:rPr>
        <w:t>Vue2、Vue/cli、Vue-Router、Vuex、Axios、ElementUI</w:t>
      </w:r>
    </w:p>
    <w:p w14:paraId="1980B402">
      <w:pPr>
        <w:keepNext w:val="0"/>
        <w:spacing w:before="388" w:after="0" w:line="209" w:lineRule="exact"/>
        <w:ind w:left="108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项目描述：</w:t>
      </w:r>
    </w:p>
    <w:p w14:paraId="22E82391">
      <w:pPr>
        <w:keepNext w:val="0"/>
        <w:spacing w:before="165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用户可以通过前台项目来查看电影院及上映的电影信息、电影院检索，选择</w:t>
      </w:r>
    </w:p>
    <w:p w14:paraId="3B386D22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电影院，选座，买票，观影等功能。管理员可以通过后台管理项目进行：电影院</w:t>
      </w:r>
    </w:p>
    <w:p w14:paraId="765909D5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管理、演员管理、导演管理、放映厅管理、排片计划管理。</w:t>
      </w:r>
    </w:p>
    <w:p w14:paraId="199199EB">
      <w:r>
        <w:br w:type="page"/>
      </w:r>
    </w:p>
    <w:p w14:paraId="7E0B5ADF">
      <w:pPr>
        <w:keepNext w:val="0"/>
        <w:spacing w:before="0" w:after="0" w:line="209" w:lineRule="exact"/>
        <w:ind w:left="108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工作内容与成果：</w:t>
      </w:r>
    </w:p>
    <w:p w14:paraId="39B3B4DE">
      <w:pPr>
        <w:keepNext w:val="0"/>
        <w:spacing w:before="245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1. 通过import 路由懒加载、引入vue-lazyload 图片懒加载，加快页</w:t>
      </w:r>
    </w:p>
    <w:p w14:paraId="3D869B58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面访问时间。</w:t>
      </w:r>
    </w:p>
    <w:p w14:paraId="52CC1692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2.通过添加富文本编辑器editor-for-vue，让页面编辑更加便捷。</w:t>
      </w:r>
    </w:p>
    <w:p w14:paraId="1E6D7225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3.Axios 的分模块封装，使得各模块api 结构更加清晰，且便于多人开发，</w:t>
      </w:r>
    </w:p>
    <w:p w14:paraId="786A8A1F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避免同时修改同一文件。</w:t>
      </w:r>
    </w:p>
    <w:p w14:paraId="2C304AF5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4.通过引入Amap 访问高德逆地理编码，获得地图当前点击位置的相关信息，</w:t>
      </w:r>
    </w:p>
    <w:p w14:paraId="3C5954AA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可迅速定位或修改影院所在位置。</w:t>
      </w:r>
    </w:p>
    <w:p w14:paraId="3C95D621">
      <w:pPr>
        <w:keepNext w:val="0"/>
        <w:spacing w:before="560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5、“风险数据集市系统”技术栈：</w:t>
      </w:r>
      <w:r>
        <w:rPr>
          <w:rFonts w:ascii="KaiTi" w:hAnsi="KaiTi" w:eastAsia="KaiTi"/>
          <w:b w:val="0"/>
          <w:i w:val="0"/>
          <w:color w:val="000000"/>
          <w:sz w:val="22"/>
        </w:rPr>
        <w:t>Vue2、Vue/cli、Vue-Router、Vuex、Axios、ElementUI</w:t>
      </w:r>
    </w:p>
    <w:p w14:paraId="6FB2C4D6">
      <w:pPr>
        <w:keepNext w:val="0"/>
        <w:spacing w:before="388" w:after="0" w:line="209" w:lineRule="exact"/>
        <w:ind w:left="108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项目描述：</w:t>
      </w:r>
    </w:p>
    <w:p w14:paraId="32F96CBA">
      <w:pPr>
        <w:keepNext w:val="0"/>
        <w:spacing w:before="89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各渠道数据及信息的处理，提供数据信息的各种形式展示，包括图表</w:t>
      </w:r>
    </w:p>
    <w:p w14:paraId="17E12C39">
      <w:pPr>
        <w:keepNext w:val="0"/>
        <w:spacing w:before="62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展示，表格展示及国际化。</w:t>
      </w:r>
    </w:p>
    <w:p w14:paraId="5A73B933">
      <w:pPr>
        <w:keepNext w:val="0"/>
        <w:spacing w:before="153" w:after="0" w:line="209" w:lineRule="exact"/>
        <w:ind w:left="108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工作内容与成果：</w:t>
      </w:r>
    </w:p>
    <w:p w14:paraId="6F04B2C2">
      <w:pPr>
        <w:keepNext w:val="0"/>
        <w:spacing w:before="245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1.引入lodash.js 对数据进行深度克隆（cloneDeep）及清理（compact）</w:t>
      </w:r>
    </w:p>
    <w:p w14:paraId="4DE6773E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等高效操作，优化数据处理性能。</w:t>
      </w:r>
    </w:p>
    <w:p w14:paraId="6DBA52E4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2.利用echarts 图表库，成功将业务数据转化为直观易懂的可视化信</w:t>
      </w:r>
    </w:p>
    <w:p w14:paraId="5A30AAB3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息，辅助业务人员更好地理解和分析数据，提升决策效率。</w:t>
      </w:r>
    </w:p>
    <w:p w14:paraId="54411AF1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3.Axios 的分模块封装，使得各模块api 结构更加清晰，且便于多人开发，</w:t>
      </w:r>
    </w:p>
    <w:p w14:paraId="5EBA21E5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避免同时修改同一文件。</w:t>
      </w:r>
    </w:p>
    <w:p w14:paraId="3DDEF3EA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4.ElementUI 表格组件的二次封装，保证各页面表格样式统一，同时提高开</w:t>
      </w:r>
    </w:p>
    <w:p w14:paraId="2D675FBE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发效率。</w:t>
      </w:r>
    </w:p>
    <w:p w14:paraId="129CB671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5.对于常用echarts 图表封装，包括饼图、柱状图、折线图及中国地图，确</w:t>
      </w:r>
    </w:p>
    <w:p w14:paraId="76BF790F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保地图页面在布局条理更加清晰，减少代码冗余。</w:t>
      </w:r>
    </w:p>
    <w:p w14:paraId="24D9D44E">
      <w:pPr>
        <w:keepNext w:val="0"/>
        <w:spacing w:before="218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6.引入vue-i18n，实现项目国际化。</w:t>
      </w:r>
    </w:p>
    <w:p w14:paraId="4665A420">
      <w:r>
        <w:br w:type="page"/>
      </w:r>
    </w:p>
    <w:p w14:paraId="4E43CE87">
      <w:pPr>
        <w:keepNext w:val="0"/>
        <w:spacing w:before="0" w:after="0" w:line="209" w:lineRule="exact"/>
        <w:ind w:left="108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0"/>
        </w:rPr>
        <w:t>四、自我评价：</w:t>
      </w:r>
    </w:p>
    <w:p w14:paraId="042337CC">
      <w:pPr>
        <w:keepNext w:val="0"/>
        <w:spacing w:before="165" w:after="0" w:line="250" w:lineRule="exact"/>
        <w:ind w:left="150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本人热爱技术、踏实肯干、乐于钻研、责任心强、有强烈的团队归属感，同</w:t>
      </w:r>
    </w:p>
    <w:p w14:paraId="70FE446B">
      <w:pPr>
        <w:keepNext w:val="0"/>
        <w:spacing w:before="218" w:after="0" w:line="250" w:lineRule="exact"/>
        <w:ind w:left="10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时人际沟通能力良好，能够很好地平衡工作和生活。</w:t>
      </w:r>
    </w:p>
    <w:sectPr>
      <w:pgSz w:w="11906" w:h="16838"/>
      <w:pgMar w:top="1562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aiTi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BE8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 Blast Of Wind</cp:lastModifiedBy>
  <dcterms:modified xsi:type="dcterms:W3CDTF">2026-04-13T21:11:34Z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821D42607D79F7FC86EBDC69B9825F12_42</vt:lpwstr>
  </property>
</Properties>
</file>