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8430" w14:textId="2B80D772" w:rsidR="00757682" w:rsidRDefault="000F61B6">
      <w:pPr>
        <w:rPr>
          <w:rFonts w:ascii="Palatino Linotype" w:hAnsi="Palatino Linotype"/>
          <w:b/>
          <w:bCs/>
          <w:sz w:val="40"/>
          <w:szCs w:val="40"/>
        </w:rPr>
      </w:pPr>
      <w:proofErr w:type="spellStart"/>
      <w:r w:rsidRPr="000F61B6">
        <w:rPr>
          <w:rFonts w:ascii="Palatino Linotype" w:hAnsi="Palatino Linotype"/>
          <w:b/>
          <w:bCs/>
          <w:sz w:val="40"/>
          <w:szCs w:val="40"/>
        </w:rPr>
        <w:t>Shaktra</w:t>
      </w:r>
      <w:proofErr w:type="spellEnd"/>
      <w:r w:rsidRPr="000F61B6">
        <w:rPr>
          <w:rFonts w:ascii="Palatino Linotype" w:hAnsi="Palatino Linotype"/>
          <w:b/>
          <w:bCs/>
          <w:sz w:val="40"/>
          <w:szCs w:val="40"/>
        </w:rPr>
        <w:t xml:space="preserve"> Framework – </w:t>
      </w:r>
      <w:r w:rsidRPr="00CB46BA">
        <w:rPr>
          <w:rFonts w:ascii="Palatino Linotype" w:hAnsi="Palatino Linotype"/>
          <w:b/>
          <w:bCs/>
          <w:i/>
          <w:iCs/>
          <w:sz w:val="40"/>
          <w:szCs w:val="40"/>
        </w:rPr>
        <w:t>Claude code plugin</w:t>
      </w:r>
    </w:p>
    <w:p w14:paraId="43704D4F" w14:textId="77777777" w:rsidR="00CB46BA" w:rsidRDefault="00CB46BA">
      <w:pPr>
        <w:rPr>
          <w:rFonts w:ascii="Palatino Linotype" w:hAnsi="Palatino Linotype"/>
          <w:b/>
          <w:bCs/>
        </w:rPr>
      </w:pPr>
    </w:p>
    <w:p w14:paraId="79AEE7C0" w14:textId="1D2A8AA8" w:rsidR="00CB46BA" w:rsidRPr="00B854BC" w:rsidRDefault="00CB46BA">
      <w:pPr>
        <w:rPr>
          <w:rFonts w:ascii="Palatino Linotype" w:hAnsi="Palatino Linotype"/>
          <w:b/>
          <w:bCs/>
          <w:sz w:val="22"/>
          <w:szCs w:val="22"/>
        </w:rPr>
      </w:pPr>
      <w:r w:rsidRPr="00B854BC">
        <w:rPr>
          <w:rFonts w:ascii="Palatino Linotype" w:hAnsi="Palatino Linotype"/>
          <w:b/>
          <w:bCs/>
          <w:sz w:val="22"/>
          <w:szCs w:val="22"/>
        </w:rPr>
        <w:t>INTRODUCTION</w:t>
      </w:r>
    </w:p>
    <w:p w14:paraId="5AC45CC9" w14:textId="33F59ED2" w:rsidR="00CB46BA" w:rsidRDefault="00CB46BA">
      <w:pPr>
        <w:rPr>
          <w:rFonts w:ascii="Palatino Linotype" w:hAnsi="Palatino Linotype"/>
        </w:rPr>
      </w:pPr>
      <w:r w:rsidRPr="00B854BC">
        <w:rPr>
          <w:rFonts w:ascii="Palatino Linotype" w:hAnsi="Palatino Linotype"/>
          <w:sz w:val="21"/>
          <w:szCs w:val="21"/>
        </w:rPr>
        <w:t>Claude code comes with rich features such as Skills, Commands, MCP, rules and Hooks. This enables setting up opinionated development workflow to produce highly reliable, maintainable, and industry standard code.</w:t>
      </w:r>
    </w:p>
    <w:p w14:paraId="1152619D" w14:textId="5584B354" w:rsidR="00CB46BA" w:rsidRDefault="00CB46BA">
      <w:pPr>
        <w:rPr>
          <w:rFonts w:ascii="Palatino Linotype" w:hAnsi="Palatino Linotype"/>
          <w:sz w:val="21"/>
          <w:szCs w:val="21"/>
        </w:rPr>
      </w:pPr>
      <w:proofErr w:type="spellStart"/>
      <w:r w:rsidRPr="00B854BC">
        <w:rPr>
          <w:rFonts w:ascii="Palatino Linotype" w:hAnsi="Palatino Linotype"/>
          <w:sz w:val="21"/>
          <w:szCs w:val="21"/>
        </w:rPr>
        <w:t>Shaktra</w:t>
      </w:r>
      <w:proofErr w:type="spellEnd"/>
      <w:r w:rsidRPr="00B854BC">
        <w:rPr>
          <w:rFonts w:ascii="Palatino Linotype" w:hAnsi="Palatino Linotype"/>
          <w:sz w:val="21"/>
          <w:szCs w:val="21"/>
        </w:rPr>
        <w:t xml:space="preserve"> is </w:t>
      </w:r>
      <w:proofErr w:type="gramStart"/>
      <w:r w:rsidRPr="00B854BC">
        <w:rPr>
          <w:rFonts w:ascii="Palatino Linotype" w:hAnsi="Palatino Linotype"/>
          <w:sz w:val="21"/>
          <w:szCs w:val="21"/>
        </w:rPr>
        <w:t>a</w:t>
      </w:r>
      <w:proofErr w:type="gramEnd"/>
      <w:r w:rsidRPr="00B854BC">
        <w:rPr>
          <w:rFonts w:ascii="Palatino Linotype" w:hAnsi="Palatino Linotype"/>
          <w:sz w:val="21"/>
          <w:szCs w:val="21"/>
        </w:rPr>
        <w:t xml:space="preserve"> opinionated framework borrowing from my older framework (Forge), that helps with developing highest quality production code, utilizing the features mentioned above. This framework will consist of different types of </w:t>
      </w:r>
      <w:r w:rsidR="00B854BC" w:rsidRPr="00B854BC">
        <w:rPr>
          <w:rFonts w:ascii="Palatino Linotype" w:hAnsi="Palatino Linotype"/>
          <w:b/>
          <w:bCs/>
          <w:sz w:val="21"/>
          <w:szCs w:val="21"/>
        </w:rPr>
        <w:t>main</w:t>
      </w:r>
      <w:r w:rsidR="00B854BC" w:rsidRPr="00B854BC">
        <w:rPr>
          <w:rFonts w:ascii="Palatino Linotype" w:hAnsi="Palatino Linotype"/>
          <w:sz w:val="21"/>
          <w:szCs w:val="21"/>
        </w:rPr>
        <w:t xml:space="preserve"> </w:t>
      </w:r>
      <w:r w:rsidR="00B854BC" w:rsidRPr="00B854BC">
        <w:rPr>
          <w:rFonts w:ascii="Palatino Linotype" w:hAnsi="Palatino Linotype"/>
          <w:b/>
          <w:bCs/>
          <w:sz w:val="21"/>
          <w:szCs w:val="21"/>
        </w:rPr>
        <w:t>agents</w:t>
      </w:r>
      <w:r w:rsidR="00B854BC" w:rsidRPr="00B854BC">
        <w:rPr>
          <w:rFonts w:ascii="Palatino Linotype" w:hAnsi="Palatino Linotype"/>
          <w:sz w:val="21"/>
          <w:szCs w:val="21"/>
        </w:rPr>
        <w:t xml:space="preserve">, and </w:t>
      </w:r>
      <w:r w:rsidR="00B854BC" w:rsidRPr="00B854BC">
        <w:rPr>
          <w:rFonts w:ascii="Palatino Linotype" w:hAnsi="Palatino Linotype"/>
          <w:b/>
          <w:bCs/>
          <w:sz w:val="21"/>
          <w:szCs w:val="21"/>
        </w:rPr>
        <w:t>sub-agents</w:t>
      </w:r>
      <w:r w:rsidR="00B854BC" w:rsidRPr="00B854BC">
        <w:rPr>
          <w:rFonts w:ascii="Palatino Linotype" w:hAnsi="Palatino Linotype"/>
          <w:sz w:val="21"/>
          <w:szCs w:val="21"/>
        </w:rPr>
        <w:t xml:space="preserve"> within Claude code. </w:t>
      </w:r>
    </w:p>
    <w:p w14:paraId="6593242A" w14:textId="1AA2A5BE" w:rsidR="007B7F33" w:rsidRPr="00B854BC" w:rsidRDefault="007B7F33">
      <w:pPr>
        <w:rPr>
          <w:rFonts w:ascii="Palatino Linotype" w:hAnsi="Palatino Linotype"/>
          <w:sz w:val="21"/>
          <w:szCs w:val="21"/>
        </w:rPr>
      </w:pPr>
      <w:r>
        <w:rPr>
          <w:rFonts w:ascii="Palatino Linotype" w:hAnsi="Palatino Linotype"/>
          <w:sz w:val="21"/>
          <w:szCs w:val="21"/>
        </w:rPr>
        <w:t xml:space="preserve">Forge framework already provides the base line framework setup, however at this point the framework is bloated and potentially consists of duplicate and </w:t>
      </w:r>
      <w:r w:rsidR="004E716A">
        <w:rPr>
          <w:rFonts w:ascii="Palatino Linotype" w:hAnsi="Palatino Linotype"/>
          <w:sz w:val="21"/>
          <w:szCs w:val="21"/>
        </w:rPr>
        <w:t xml:space="preserve">unnecessary instructions. </w:t>
      </w:r>
      <w:proofErr w:type="spellStart"/>
      <w:r w:rsidR="004E716A">
        <w:rPr>
          <w:rFonts w:ascii="Palatino Linotype" w:hAnsi="Palatino Linotype"/>
          <w:sz w:val="21"/>
          <w:szCs w:val="21"/>
        </w:rPr>
        <w:t>Shaktra</w:t>
      </w:r>
      <w:proofErr w:type="spellEnd"/>
      <w:r w:rsidR="004E716A">
        <w:rPr>
          <w:rFonts w:ascii="Palatino Linotype" w:hAnsi="Palatino Linotype"/>
          <w:sz w:val="21"/>
          <w:szCs w:val="21"/>
        </w:rPr>
        <w:t xml:space="preserve"> will utilize the Forge framework but work through each doc step by step adding only what is required to meet the necessary quality and requirements.</w:t>
      </w:r>
    </w:p>
    <w:p w14:paraId="3A48F082" w14:textId="4196B142" w:rsidR="00B854BC" w:rsidRPr="00B854BC" w:rsidRDefault="00B854BC">
      <w:pPr>
        <w:rPr>
          <w:rFonts w:ascii="Palatino Linotype" w:hAnsi="Palatino Linotype"/>
          <w:b/>
          <w:bCs/>
          <w:sz w:val="22"/>
          <w:szCs w:val="22"/>
        </w:rPr>
      </w:pPr>
      <w:r w:rsidRPr="00B854BC">
        <w:rPr>
          <w:rFonts w:ascii="Palatino Linotype" w:hAnsi="Palatino Linotype"/>
          <w:b/>
          <w:bCs/>
          <w:sz w:val="22"/>
          <w:szCs w:val="22"/>
        </w:rPr>
        <w:t>WORKFLOW</w:t>
      </w:r>
    </w:p>
    <w:p w14:paraId="21B44303" w14:textId="1D1EE161" w:rsidR="00B854BC" w:rsidRDefault="00B854BC">
      <w:pPr>
        <w:rPr>
          <w:rFonts w:ascii="Palatino Linotype" w:hAnsi="Palatino Linotype"/>
          <w:sz w:val="21"/>
          <w:szCs w:val="21"/>
        </w:rPr>
      </w:pPr>
      <w:r w:rsidRPr="00B854BC">
        <w:rPr>
          <w:rFonts w:ascii="Palatino Linotype" w:hAnsi="Palatino Linotype"/>
          <w:sz w:val="21"/>
          <w:szCs w:val="21"/>
        </w:rPr>
        <w:t xml:space="preserve">The idea is to utilize the user input to classify the intent and deploy specific main agents – </w:t>
      </w:r>
      <w:r w:rsidRPr="00B854BC">
        <w:rPr>
          <w:rFonts w:ascii="Palatino Linotype" w:hAnsi="Palatino Linotype"/>
          <w:b/>
          <w:bCs/>
          <w:sz w:val="21"/>
          <w:szCs w:val="21"/>
        </w:rPr>
        <w:t xml:space="preserve">TPM, Software dev manager, Codebase analyzer, Code reviewer, or </w:t>
      </w:r>
      <w:proofErr w:type="gramStart"/>
      <w:r w:rsidRPr="00B854BC">
        <w:rPr>
          <w:rFonts w:ascii="Palatino Linotype" w:hAnsi="Palatino Linotype"/>
          <w:b/>
          <w:bCs/>
          <w:sz w:val="21"/>
          <w:szCs w:val="21"/>
        </w:rPr>
        <w:t>general purpose</w:t>
      </w:r>
      <w:proofErr w:type="gramEnd"/>
      <w:r w:rsidRPr="00B854BC">
        <w:rPr>
          <w:rFonts w:ascii="Palatino Linotype" w:hAnsi="Palatino Linotype"/>
          <w:b/>
          <w:bCs/>
          <w:sz w:val="21"/>
          <w:szCs w:val="21"/>
        </w:rPr>
        <w:t xml:space="preserve"> agent</w:t>
      </w:r>
      <w:r w:rsidRPr="00B854BC">
        <w:rPr>
          <w:rFonts w:ascii="Palatino Linotype" w:hAnsi="Palatino Linotype"/>
          <w:sz w:val="21"/>
          <w:szCs w:val="21"/>
        </w:rPr>
        <w:t xml:space="preserve">. These main agents will spawn specific sub-agents for different workflow tasks/activities, and will never themselves execute anything. Rather act as a partner to the human user to orchestrate the workflow, and consume the outputs from the sub-agents to then steer the subagents in specific direction to meet the </w:t>
      </w:r>
      <w:proofErr w:type="gramStart"/>
      <w:r w:rsidRPr="00B854BC">
        <w:rPr>
          <w:rFonts w:ascii="Palatino Linotype" w:hAnsi="Palatino Linotype"/>
          <w:sz w:val="21"/>
          <w:szCs w:val="21"/>
        </w:rPr>
        <w:t>users</w:t>
      </w:r>
      <w:proofErr w:type="gramEnd"/>
      <w:r w:rsidRPr="00B854BC">
        <w:rPr>
          <w:rFonts w:ascii="Palatino Linotype" w:hAnsi="Palatino Linotype"/>
          <w:sz w:val="21"/>
          <w:szCs w:val="21"/>
        </w:rPr>
        <w:t xml:space="preserve"> goal. The main agents are truly </w:t>
      </w:r>
      <w:proofErr w:type="gramStart"/>
      <w:r w:rsidRPr="00B854BC">
        <w:rPr>
          <w:rFonts w:ascii="Palatino Linotype" w:hAnsi="Palatino Linotype"/>
          <w:sz w:val="21"/>
          <w:szCs w:val="21"/>
        </w:rPr>
        <w:t>users</w:t>
      </w:r>
      <w:proofErr w:type="gramEnd"/>
      <w:r w:rsidRPr="00B854BC">
        <w:rPr>
          <w:rFonts w:ascii="Palatino Linotype" w:hAnsi="Palatino Linotype"/>
          <w:sz w:val="21"/>
          <w:szCs w:val="21"/>
        </w:rPr>
        <w:t xml:space="preserve"> partner, in that they take the goal for the workflow from user and ensure </w:t>
      </w:r>
      <w:proofErr w:type="gramStart"/>
      <w:r w:rsidRPr="00B854BC">
        <w:rPr>
          <w:rFonts w:ascii="Palatino Linotype" w:hAnsi="Palatino Linotype"/>
          <w:sz w:val="21"/>
          <w:szCs w:val="21"/>
        </w:rPr>
        <w:t>its</w:t>
      </w:r>
      <w:proofErr w:type="gramEnd"/>
      <w:r w:rsidRPr="00B854BC">
        <w:rPr>
          <w:rFonts w:ascii="Palatino Linotype" w:hAnsi="Palatino Linotype"/>
          <w:sz w:val="21"/>
          <w:szCs w:val="21"/>
        </w:rPr>
        <w:t xml:space="preserve"> done, using the sub-agents available to them. The architecture diagram, shows how the different workflows come together, and how this framework should be designed.</w:t>
      </w:r>
    </w:p>
    <w:p w14:paraId="32E1A357" w14:textId="14F68A3C" w:rsidR="007B7F33" w:rsidRDefault="007B7F33">
      <w:pPr>
        <w:rPr>
          <w:rFonts w:ascii="Palatino Linotype" w:hAnsi="Palatino Linotype"/>
          <w:sz w:val="21"/>
          <w:szCs w:val="21"/>
        </w:rPr>
      </w:pPr>
      <w:r>
        <w:rPr>
          <w:rFonts w:ascii="Palatino Linotype" w:hAnsi="Palatino Linotype"/>
          <w:sz w:val="21"/>
          <w:szCs w:val="21"/>
        </w:rPr>
        <w:t>Typical Opinionated Workflow</w:t>
      </w:r>
    </w:p>
    <w:p w14:paraId="18C12980" w14:textId="75450BC5" w:rsidR="007B7F33" w:rsidRDefault="007B7F33" w:rsidP="007B7F33">
      <w:pPr>
        <w:pStyle w:val="ListParagraph"/>
        <w:numPr>
          <w:ilvl w:val="0"/>
          <w:numId w:val="1"/>
        </w:numPr>
        <w:rPr>
          <w:rFonts w:ascii="Palatino Linotype" w:hAnsi="Palatino Linotype"/>
          <w:sz w:val="21"/>
          <w:szCs w:val="21"/>
        </w:rPr>
      </w:pPr>
      <w:r w:rsidRPr="007B7F33">
        <w:rPr>
          <w:rFonts w:ascii="Palatino Linotype" w:hAnsi="Palatino Linotype"/>
          <w:sz w:val="21"/>
          <w:szCs w:val="21"/>
        </w:rPr>
        <w:t>PRD and Architecture files are available for greenfield.</w:t>
      </w:r>
      <w:r>
        <w:rPr>
          <w:rFonts w:ascii="Palatino Linotype" w:hAnsi="Palatino Linotype"/>
          <w:sz w:val="21"/>
          <w:szCs w:val="21"/>
        </w:rPr>
        <w:t xml:space="preserve"> And can be developed for brownfield, using codebase analysis.</w:t>
      </w:r>
    </w:p>
    <w:p w14:paraId="40380878" w14:textId="74E16AC4" w:rsidR="007B7F33" w:rsidRDefault="007B7F33" w:rsidP="007B7F33">
      <w:pPr>
        <w:pStyle w:val="ListParagraph"/>
        <w:numPr>
          <w:ilvl w:val="0"/>
          <w:numId w:val="1"/>
        </w:numPr>
        <w:rPr>
          <w:rFonts w:ascii="Palatino Linotype" w:hAnsi="Palatino Linotype"/>
          <w:sz w:val="21"/>
          <w:szCs w:val="21"/>
        </w:rPr>
      </w:pPr>
      <w:r>
        <w:rPr>
          <w:rFonts w:ascii="Palatino Linotype" w:hAnsi="Palatino Linotype"/>
          <w:sz w:val="21"/>
          <w:szCs w:val="21"/>
        </w:rPr>
        <w:t>Comprehensive design doc is created by Architect agent by synthesizing PRD and Architecture files. The design doc will consist of all details necessary for future agents to consume, that provides the necessary context about the application.</w:t>
      </w:r>
    </w:p>
    <w:p w14:paraId="0874B491" w14:textId="7A20139C" w:rsidR="007B7F33" w:rsidRDefault="007B7F33" w:rsidP="007B7F33">
      <w:pPr>
        <w:pStyle w:val="ListParagraph"/>
        <w:numPr>
          <w:ilvl w:val="0"/>
          <w:numId w:val="1"/>
        </w:numPr>
        <w:rPr>
          <w:rFonts w:ascii="Palatino Linotype" w:hAnsi="Palatino Linotype"/>
          <w:sz w:val="21"/>
          <w:szCs w:val="21"/>
        </w:rPr>
      </w:pPr>
      <w:r>
        <w:rPr>
          <w:rFonts w:ascii="Palatino Linotype" w:hAnsi="Palatino Linotype"/>
          <w:sz w:val="21"/>
          <w:szCs w:val="21"/>
        </w:rPr>
        <w:t>Comprehensive User stories are created using comprehensive design doc. The user stories are to a level and complete in information, that if only the user story is given to a developer the developer without asking any further questions, in theory, should be able to develop the tests and code for that story. Which means it should bake in the application context, and all other details that will make it 90-95% in themselves.</w:t>
      </w:r>
    </w:p>
    <w:p w14:paraId="19DE64F1" w14:textId="1989647A" w:rsidR="007B7F33" w:rsidRDefault="007B7F33" w:rsidP="007B7F33">
      <w:pPr>
        <w:pStyle w:val="ListParagraph"/>
        <w:numPr>
          <w:ilvl w:val="0"/>
          <w:numId w:val="1"/>
        </w:numPr>
        <w:rPr>
          <w:rFonts w:ascii="Palatino Linotype" w:hAnsi="Palatino Linotype"/>
          <w:sz w:val="21"/>
          <w:szCs w:val="21"/>
        </w:rPr>
      </w:pPr>
      <w:r>
        <w:rPr>
          <w:rFonts w:ascii="Palatino Linotype" w:hAnsi="Palatino Linotype"/>
          <w:sz w:val="21"/>
          <w:szCs w:val="21"/>
        </w:rPr>
        <w:lastRenderedPageBreak/>
        <w:t>Developer consumes user stories to work through TDD (Test Driven Development) workflow – Plan -&gt; Develop Tests (RED Phase) -&gt; Implement Code (GREEN Phase). To increase the quality of the code, planning is done before TDD begins. The plan comprises of planning tests and implementation. This will be the how will everything be implement using what and where from the user story.</w:t>
      </w:r>
    </w:p>
    <w:p w14:paraId="2C248413" w14:textId="5C2355A0" w:rsidR="007B7F33" w:rsidRDefault="007B7F33" w:rsidP="007B7F33">
      <w:pPr>
        <w:pStyle w:val="ListParagraph"/>
        <w:numPr>
          <w:ilvl w:val="0"/>
          <w:numId w:val="1"/>
        </w:numPr>
        <w:rPr>
          <w:rFonts w:ascii="Palatino Linotype" w:hAnsi="Palatino Linotype"/>
          <w:sz w:val="21"/>
          <w:szCs w:val="21"/>
        </w:rPr>
      </w:pPr>
      <w:r>
        <w:rPr>
          <w:rFonts w:ascii="Palatino Linotype" w:hAnsi="Palatino Linotype"/>
          <w:sz w:val="21"/>
          <w:szCs w:val="21"/>
        </w:rPr>
        <w:t>Using plan, and user story, the Test agent writes the tests. Now these tests will be behavior based, and not testing the implementation. All tests will fail initially.</w:t>
      </w:r>
    </w:p>
    <w:p w14:paraId="3C33E182" w14:textId="5AF36F3B" w:rsidR="007B7F33" w:rsidRDefault="007B7F33" w:rsidP="007B7F33">
      <w:pPr>
        <w:pStyle w:val="ListParagraph"/>
        <w:numPr>
          <w:ilvl w:val="0"/>
          <w:numId w:val="1"/>
        </w:numPr>
        <w:rPr>
          <w:rFonts w:ascii="Palatino Linotype" w:hAnsi="Palatino Linotype"/>
          <w:sz w:val="21"/>
          <w:szCs w:val="21"/>
        </w:rPr>
      </w:pPr>
      <w:r>
        <w:rPr>
          <w:rFonts w:ascii="Palatino Linotype" w:hAnsi="Palatino Linotype"/>
          <w:sz w:val="21"/>
          <w:szCs w:val="21"/>
        </w:rPr>
        <w:t>Code is the written by developer agent to make the tests pass</w:t>
      </w:r>
      <w:r w:rsidR="004E716A">
        <w:rPr>
          <w:rFonts w:ascii="Palatino Linotype" w:hAnsi="Palatino Linotype"/>
          <w:sz w:val="21"/>
          <w:szCs w:val="21"/>
        </w:rPr>
        <w:t>. Several best practices and examples will be provided to agents to follow for both test writeups and code writeups.</w:t>
      </w:r>
    </w:p>
    <w:p w14:paraId="20E5D9FA" w14:textId="1CFF761E" w:rsidR="004E716A" w:rsidRDefault="004E716A" w:rsidP="007B7F33">
      <w:pPr>
        <w:pStyle w:val="ListParagraph"/>
        <w:numPr>
          <w:ilvl w:val="0"/>
          <w:numId w:val="1"/>
        </w:numPr>
        <w:rPr>
          <w:rFonts w:ascii="Palatino Linotype" w:hAnsi="Palatino Linotype"/>
          <w:sz w:val="21"/>
          <w:szCs w:val="21"/>
        </w:rPr>
      </w:pPr>
      <w:r>
        <w:rPr>
          <w:rFonts w:ascii="Palatino Linotype" w:hAnsi="Palatino Linotype"/>
          <w:sz w:val="21"/>
          <w:szCs w:val="21"/>
        </w:rPr>
        <w:t xml:space="preserve">Quality agent ensures the standards and specs are maintained from planning to green phase. Loops with the main orchestrating agent until the specs and requirements are met according to the </w:t>
      </w:r>
      <w:proofErr w:type="gramStart"/>
      <w:r>
        <w:rPr>
          <w:rFonts w:ascii="Palatino Linotype" w:hAnsi="Palatino Linotype"/>
          <w:sz w:val="21"/>
          <w:szCs w:val="21"/>
        </w:rPr>
        <w:t>users</w:t>
      </w:r>
      <w:proofErr w:type="gramEnd"/>
      <w:r>
        <w:rPr>
          <w:rFonts w:ascii="Palatino Linotype" w:hAnsi="Palatino Linotype"/>
          <w:sz w:val="21"/>
          <w:szCs w:val="21"/>
        </w:rPr>
        <w:t xml:space="preserve"> goal, calling upon test agent and developer agent to close the identified gaps.</w:t>
      </w:r>
    </w:p>
    <w:p w14:paraId="344FAFAB" w14:textId="7CF1E543" w:rsidR="004E716A" w:rsidRDefault="004E716A" w:rsidP="007B7F33">
      <w:pPr>
        <w:pStyle w:val="ListParagraph"/>
        <w:numPr>
          <w:ilvl w:val="0"/>
          <w:numId w:val="1"/>
        </w:numPr>
        <w:rPr>
          <w:rFonts w:ascii="Palatino Linotype" w:hAnsi="Palatino Linotype"/>
          <w:sz w:val="21"/>
          <w:szCs w:val="21"/>
        </w:rPr>
      </w:pPr>
      <w:r>
        <w:rPr>
          <w:rFonts w:ascii="Palatino Linotype" w:hAnsi="Palatino Linotype"/>
          <w:sz w:val="21"/>
          <w:szCs w:val="21"/>
        </w:rPr>
        <w:t>Code review agent then does a full through code review to ensure all specs are met, and not just lint checks or something similar, rather perform independent checks to review the code against FAAG standards.</w:t>
      </w:r>
    </w:p>
    <w:p w14:paraId="6922536E" w14:textId="36B143FA" w:rsidR="004E716A" w:rsidRPr="007B7F33" w:rsidRDefault="004E716A" w:rsidP="007B7F33">
      <w:pPr>
        <w:pStyle w:val="ListParagraph"/>
        <w:numPr>
          <w:ilvl w:val="0"/>
          <w:numId w:val="1"/>
        </w:numPr>
        <w:rPr>
          <w:rFonts w:ascii="Palatino Linotype" w:hAnsi="Palatino Linotype"/>
          <w:sz w:val="21"/>
          <w:szCs w:val="21"/>
        </w:rPr>
      </w:pPr>
      <w:r>
        <w:rPr>
          <w:rFonts w:ascii="Palatino Linotype" w:hAnsi="Palatino Linotype"/>
          <w:sz w:val="21"/>
          <w:szCs w:val="21"/>
        </w:rPr>
        <w:t>In case of codebase analysis requirement, codebase analyzer agent specializes in various dimensions of codebase metrics, and analysis requirements, and extracts information for future development consumption.</w:t>
      </w:r>
    </w:p>
    <w:p w14:paraId="7D30917E" w14:textId="467B00FE" w:rsidR="00B854BC" w:rsidRDefault="00B854BC">
      <w:pPr>
        <w:rPr>
          <w:rFonts w:ascii="Palatino Linotype" w:hAnsi="Palatino Linotype"/>
          <w:sz w:val="21"/>
          <w:szCs w:val="21"/>
        </w:rPr>
      </w:pPr>
      <w:r>
        <w:rPr>
          <w:rFonts w:ascii="Palatino Linotype" w:hAnsi="Palatino Linotype"/>
          <w:sz w:val="21"/>
          <w:szCs w:val="21"/>
        </w:rPr>
        <w:t xml:space="preserve">As an </w:t>
      </w:r>
      <w:proofErr w:type="gramStart"/>
      <w:r>
        <w:rPr>
          <w:rFonts w:ascii="Palatino Linotype" w:hAnsi="Palatino Linotype"/>
          <w:sz w:val="21"/>
          <w:szCs w:val="21"/>
        </w:rPr>
        <w:t>example</w:t>
      </w:r>
      <w:proofErr w:type="gramEnd"/>
      <w:r>
        <w:rPr>
          <w:rFonts w:ascii="Palatino Linotype" w:hAnsi="Palatino Linotype"/>
          <w:sz w:val="21"/>
          <w:szCs w:val="21"/>
        </w:rPr>
        <w:t xml:space="preserve"> consider the user requiring a TPM </w:t>
      </w:r>
      <w:r w:rsidR="00FD34E5">
        <w:rPr>
          <w:rFonts w:ascii="Palatino Linotype" w:hAnsi="Palatino Linotype"/>
          <w:sz w:val="21"/>
          <w:szCs w:val="21"/>
        </w:rPr>
        <w:t xml:space="preserve">(Tech program manager) </w:t>
      </w:r>
      <w:r>
        <w:rPr>
          <w:rFonts w:ascii="Palatino Linotype" w:hAnsi="Palatino Linotype"/>
          <w:sz w:val="21"/>
          <w:szCs w:val="21"/>
        </w:rPr>
        <w:t>workflow.</w:t>
      </w:r>
    </w:p>
    <w:p w14:paraId="5A546E73" w14:textId="4F050F5E" w:rsidR="00B854BC" w:rsidRDefault="00B854BC">
      <w:pPr>
        <w:rPr>
          <w:rFonts w:ascii="Palatino Linotype" w:hAnsi="Palatino Linotype"/>
          <w:sz w:val="21"/>
          <w:szCs w:val="21"/>
        </w:rPr>
      </w:pPr>
      <w:r>
        <w:rPr>
          <w:rFonts w:ascii="Palatino Linotype" w:hAnsi="Palatino Linotype"/>
          <w:sz w:val="21"/>
          <w:szCs w:val="21"/>
        </w:rPr>
        <w:t xml:space="preserve">User command – Please develop </w:t>
      </w:r>
      <w:r w:rsidR="004E716A">
        <w:rPr>
          <w:rFonts w:ascii="Palatino Linotype" w:hAnsi="Palatino Linotype"/>
          <w:sz w:val="21"/>
          <w:szCs w:val="21"/>
        </w:rPr>
        <w:t xml:space="preserve">the </w:t>
      </w:r>
      <w:r w:rsidR="00FD34E5">
        <w:rPr>
          <w:rFonts w:ascii="Palatino Linotype" w:hAnsi="Palatino Linotype"/>
          <w:sz w:val="21"/>
          <w:szCs w:val="21"/>
        </w:rPr>
        <w:t>User stories</w:t>
      </w:r>
      <w:r w:rsidR="004E716A">
        <w:rPr>
          <w:rFonts w:ascii="Palatino Linotype" w:hAnsi="Palatino Linotype"/>
          <w:sz w:val="21"/>
          <w:szCs w:val="21"/>
        </w:rPr>
        <w:t xml:space="preserve"> for feature </w:t>
      </w:r>
      <w:r w:rsidR="00FD34E5">
        <w:rPr>
          <w:rFonts w:ascii="Palatino Linotype" w:hAnsi="Palatino Linotype"/>
          <w:sz w:val="21"/>
          <w:szCs w:val="21"/>
        </w:rPr>
        <w:t>“</w:t>
      </w:r>
      <w:r w:rsidR="004E716A">
        <w:rPr>
          <w:rFonts w:ascii="Palatino Linotype" w:hAnsi="Palatino Linotype"/>
          <w:sz w:val="21"/>
          <w:szCs w:val="21"/>
        </w:rPr>
        <w:t>user authentication</w:t>
      </w:r>
      <w:r w:rsidR="00FD34E5">
        <w:rPr>
          <w:rFonts w:ascii="Palatino Linotype" w:hAnsi="Palatino Linotype"/>
          <w:sz w:val="21"/>
          <w:szCs w:val="21"/>
        </w:rPr>
        <w:t>”</w:t>
      </w:r>
    </w:p>
    <w:p w14:paraId="29009AE7" w14:textId="55F4A376" w:rsidR="004E716A" w:rsidRDefault="004E716A">
      <w:pPr>
        <w:rPr>
          <w:rFonts w:ascii="Palatino Linotype" w:hAnsi="Palatino Linotype"/>
          <w:i/>
          <w:iCs/>
          <w:sz w:val="21"/>
          <w:szCs w:val="21"/>
        </w:rPr>
      </w:pPr>
      <w:r>
        <w:rPr>
          <w:rFonts w:ascii="Palatino Linotype" w:hAnsi="Palatino Linotype"/>
          <w:i/>
          <w:iCs/>
          <w:sz w:val="21"/>
          <w:szCs w:val="21"/>
        </w:rPr>
        <w:t>Intent is identified by the system, and invokes the TPM agent, which will have specialized skills loaded for it to do the job.</w:t>
      </w:r>
    </w:p>
    <w:p w14:paraId="3A46CEE3" w14:textId="77777777" w:rsidR="004E716A" w:rsidRDefault="004E716A">
      <w:pPr>
        <w:rPr>
          <w:rFonts w:ascii="Palatino Linotype" w:hAnsi="Palatino Linotype"/>
          <w:sz w:val="21"/>
          <w:szCs w:val="21"/>
        </w:rPr>
      </w:pPr>
      <w:r>
        <w:rPr>
          <w:rFonts w:ascii="Palatino Linotype" w:hAnsi="Palatino Linotype"/>
          <w:sz w:val="21"/>
          <w:szCs w:val="21"/>
        </w:rPr>
        <w:t xml:space="preserve">TPM agent – invokes the Architecture agent </w:t>
      </w:r>
    </w:p>
    <w:p w14:paraId="32E31F8D" w14:textId="18AC770F" w:rsidR="004E716A" w:rsidRDefault="004E716A">
      <w:pPr>
        <w:rPr>
          <w:rFonts w:ascii="Palatino Linotype" w:hAnsi="Palatino Linotype"/>
          <w:sz w:val="21"/>
          <w:szCs w:val="21"/>
        </w:rPr>
      </w:pPr>
      <w:r>
        <w:rPr>
          <w:rFonts w:ascii="Palatino Linotype" w:hAnsi="Palatino Linotype"/>
          <w:sz w:val="21"/>
          <w:szCs w:val="21"/>
        </w:rPr>
        <w:t xml:space="preserve">Architecture agent - reads the PRD + Architecture files, synthesizes the information and analyzes if all information is present to create a design doc. If yes, proceeds with creating the doc, if not it surfaces the gaps in information to TPM agent. </w:t>
      </w:r>
    </w:p>
    <w:p w14:paraId="248C663C" w14:textId="2D73E9B6" w:rsidR="004E716A" w:rsidRDefault="004E716A">
      <w:pPr>
        <w:rPr>
          <w:rFonts w:ascii="Palatino Linotype" w:hAnsi="Palatino Linotype"/>
          <w:sz w:val="21"/>
          <w:szCs w:val="21"/>
        </w:rPr>
      </w:pPr>
      <w:r>
        <w:rPr>
          <w:rFonts w:ascii="Palatino Linotype" w:hAnsi="Palatino Linotype"/>
          <w:sz w:val="21"/>
          <w:szCs w:val="21"/>
        </w:rPr>
        <w:t>TPM agent – receives the questions</w:t>
      </w:r>
      <w:r w:rsidR="00FD34E5">
        <w:rPr>
          <w:rFonts w:ascii="Palatino Linotype" w:hAnsi="Palatino Linotype"/>
          <w:sz w:val="21"/>
          <w:szCs w:val="21"/>
        </w:rPr>
        <w:t xml:space="preserve">, invokes the product manager agent to take a pass at those questions, since as a product manager specialization, they should be able to answer the questions. If product manager is not able to answer the questions, then the TPM agent, uses the </w:t>
      </w:r>
      <w:proofErr w:type="spellStart"/>
      <w:r w:rsidR="00FD34E5">
        <w:rPr>
          <w:rFonts w:ascii="Palatino Linotype" w:hAnsi="Palatino Linotype"/>
          <w:sz w:val="21"/>
          <w:szCs w:val="21"/>
        </w:rPr>
        <w:t>askTool</w:t>
      </w:r>
      <w:proofErr w:type="spellEnd"/>
      <w:r w:rsidR="00FD34E5">
        <w:rPr>
          <w:rFonts w:ascii="Palatino Linotype" w:hAnsi="Palatino Linotype"/>
          <w:sz w:val="21"/>
          <w:szCs w:val="21"/>
        </w:rPr>
        <w:t xml:space="preserve"> and surfaces the questions to the user.</w:t>
      </w:r>
    </w:p>
    <w:p w14:paraId="0360AAFA" w14:textId="346BB046" w:rsidR="00FD34E5" w:rsidRDefault="00FD34E5">
      <w:pPr>
        <w:rPr>
          <w:rFonts w:ascii="Palatino Linotype" w:hAnsi="Palatino Linotype"/>
          <w:sz w:val="21"/>
          <w:szCs w:val="21"/>
        </w:rPr>
      </w:pPr>
      <w:r>
        <w:rPr>
          <w:rFonts w:ascii="Palatino Linotype" w:hAnsi="Palatino Linotype"/>
          <w:sz w:val="21"/>
          <w:szCs w:val="21"/>
        </w:rPr>
        <w:t>User – answers the questions</w:t>
      </w:r>
    </w:p>
    <w:p w14:paraId="60DC8C0D" w14:textId="16FB46F6" w:rsidR="00FD34E5" w:rsidRDefault="00FD34E5">
      <w:pPr>
        <w:rPr>
          <w:rFonts w:ascii="Palatino Linotype" w:hAnsi="Palatino Linotype"/>
          <w:sz w:val="21"/>
          <w:szCs w:val="21"/>
        </w:rPr>
      </w:pPr>
      <w:r>
        <w:rPr>
          <w:rFonts w:ascii="Palatino Linotype" w:hAnsi="Palatino Linotype"/>
          <w:sz w:val="21"/>
          <w:szCs w:val="21"/>
        </w:rPr>
        <w:t>TPM agent – passes on the user input to the Architect agent (re-invokes) to continue to develop the design doc.</w:t>
      </w:r>
    </w:p>
    <w:p w14:paraId="06E71221" w14:textId="75096A8D" w:rsidR="00FD34E5" w:rsidRDefault="00FD34E5">
      <w:pPr>
        <w:rPr>
          <w:rFonts w:ascii="Palatino Linotype" w:hAnsi="Palatino Linotype"/>
          <w:sz w:val="21"/>
          <w:szCs w:val="21"/>
        </w:rPr>
      </w:pPr>
      <w:r>
        <w:rPr>
          <w:rFonts w:ascii="Palatino Linotype" w:hAnsi="Palatino Linotype"/>
          <w:sz w:val="21"/>
          <w:szCs w:val="21"/>
        </w:rPr>
        <w:t>Architect agent – uses the information and creates the design doc, and passes the summary or other important info to TPM agent</w:t>
      </w:r>
    </w:p>
    <w:p w14:paraId="70D69A5B" w14:textId="3A943F53" w:rsidR="00FD34E5" w:rsidRDefault="00FD34E5">
      <w:pPr>
        <w:rPr>
          <w:rFonts w:ascii="Palatino Linotype" w:hAnsi="Palatino Linotype"/>
          <w:sz w:val="21"/>
          <w:szCs w:val="21"/>
        </w:rPr>
      </w:pPr>
      <w:r>
        <w:rPr>
          <w:rFonts w:ascii="Palatino Linotype" w:hAnsi="Palatino Linotype"/>
          <w:sz w:val="21"/>
          <w:szCs w:val="21"/>
        </w:rPr>
        <w:lastRenderedPageBreak/>
        <w:t>TPM agent – sees the completion of design doc, uses any additional info and spawns the TPM quality standards agent to review the design doc</w:t>
      </w:r>
    </w:p>
    <w:p w14:paraId="279C4CE0" w14:textId="6B6FFD43" w:rsidR="00FD34E5" w:rsidRDefault="00FD34E5">
      <w:pPr>
        <w:rPr>
          <w:rFonts w:ascii="Palatino Linotype" w:hAnsi="Palatino Linotype"/>
          <w:sz w:val="21"/>
          <w:szCs w:val="21"/>
        </w:rPr>
      </w:pPr>
      <w:r>
        <w:rPr>
          <w:rFonts w:ascii="Palatino Linotype" w:hAnsi="Palatino Linotype"/>
          <w:sz w:val="21"/>
          <w:szCs w:val="21"/>
        </w:rPr>
        <w:t>TPM Quality standards agent – takes input from TPM agent, and reviews the design doc against FAANG quality. If the review passes, then “pass” is given to TPM agent. If gaps are identified, quality standards agent surfaces those gaps to TPM agent.</w:t>
      </w:r>
    </w:p>
    <w:p w14:paraId="2959D12E" w14:textId="67DB8499" w:rsidR="00FD34E5" w:rsidRDefault="00FD34E5">
      <w:pPr>
        <w:rPr>
          <w:rFonts w:ascii="Palatino Linotype" w:hAnsi="Palatino Linotype"/>
          <w:sz w:val="21"/>
          <w:szCs w:val="21"/>
        </w:rPr>
      </w:pPr>
      <w:r>
        <w:rPr>
          <w:rFonts w:ascii="Palatino Linotype" w:hAnsi="Palatino Linotype"/>
          <w:sz w:val="21"/>
          <w:szCs w:val="21"/>
        </w:rPr>
        <w:t xml:space="preserve">TPM agent – sees the gaps surfaced, and spawns the Architect agent again with the gaps passed to it. </w:t>
      </w:r>
    </w:p>
    <w:p w14:paraId="379F6FFE" w14:textId="2780E5B5" w:rsidR="00FD34E5" w:rsidRDefault="00FD34E5">
      <w:pPr>
        <w:rPr>
          <w:rFonts w:ascii="Palatino Linotype" w:hAnsi="Palatino Linotype"/>
          <w:sz w:val="21"/>
          <w:szCs w:val="21"/>
        </w:rPr>
      </w:pPr>
      <w:r>
        <w:rPr>
          <w:rFonts w:ascii="Palatino Linotype" w:hAnsi="Palatino Linotype"/>
          <w:sz w:val="21"/>
          <w:szCs w:val="21"/>
        </w:rPr>
        <w:t>Architect agent – uses the gaps, and fixes them within the doc. Releases to TPM agent.</w:t>
      </w:r>
    </w:p>
    <w:p w14:paraId="37EC9819" w14:textId="4B90D659" w:rsidR="00FD34E5" w:rsidRDefault="00FD34E5">
      <w:pPr>
        <w:rPr>
          <w:rFonts w:ascii="Palatino Linotype" w:hAnsi="Palatino Linotype"/>
          <w:sz w:val="21"/>
          <w:szCs w:val="21"/>
        </w:rPr>
      </w:pPr>
      <w:r>
        <w:rPr>
          <w:rFonts w:ascii="Palatino Linotype" w:hAnsi="Palatino Linotype"/>
          <w:sz w:val="21"/>
          <w:szCs w:val="21"/>
        </w:rPr>
        <w:t>TPM agent – Re-spawns TPM quality standards agent for review again (max of 3 loops)</w:t>
      </w:r>
      <w:r w:rsidR="001F692C">
        <w:rPr>
          <w:rFonts w:ascii="Palatino Linotype" w:hAnsi="Palatino Linotype"/>
          <w:sz w:val="21"/>
          <w:szCs w:val="21"/>
        </w:rPr>
        <w:t xml:space="preserve">. </w:t>
      </w:r>
    </w:p>
    <w:p w14:paraId="4258EC12" w14:textId="246EE4DC" w:rsidR="001F692C" w:rsidRDefault="001F692C">
      <w:pPr>
        <w:rPr>
          <w:rFonts w:ascii="Palatino Linotype" w:hAnsi="Palatino Linotype"/>
          <w:sz w:val="21"/>
          <w:szCs w:val="21"/>
        </w:rPr>
      </w:pPr>
      <w:r>
        <w:rPr>
          <w:rFonts w:ascii="Palatino Linotype" w:hAnsi="Palatino Linotype"/>
          <w:sz w:val="21"/>
          <w:szCs w:val="21"/>
        </w:rPr>
        <w:t>TPM agent – after the quality standards pass. Scrum-master agent is invoked for user story creation</w:t>
      </w:r>
    </w:p>
    <w:p w14:paraId="59154B3B" w14:textId="410A5141" w:rsidR="001F692C" w:rsidRDefault="001F692C">
      <w:pPr>
        <w:rPr>
          <w:rFonts w:ascii="Palatino Linotype" w:hAnsi="Palatino Linotype"/>
          <w:i/>
          <w:iCs/>
          <w:sz w:val="21"/>
          <w:szCs w:val="21"/>
        </w:rPr>
      </w:pPr>
      <w:r>
        <w:rPr>
          <w:rFonts w:ascii="Palatino Linotype" w:hAnsi="Palatino Linotype"/>
          <w:i/>
          <w:iCs/>
          <w:sz w:val="21"/>
          <w:szCs w:val="21"/>
        </w:rPr>
        <w:t xml:space="preserve">Same loop for creation and quality check like design doc is done for the user stories as well. </w:t>
      </w:r>
      <w:proofErr w:type="gramStart"/>
      <w:r>
        <w:rPr>
          <w:rFonts w:ascii="Palatino Linotype" w:hAnsi="Palatino Linotype"/>
          <w:i/>
          <w:iCs/>
          <w:sz w:val="21"/>
          <w:szCs w:val="21"/>
        </w:rPr>
        <w:t>With  MAX</w:t>
      </w:r>
      <w:proofErr w:type="gramEnd"/>
      <w:r>
        <w:rPr>
          <w:rFonts w:ascii="Palatino Linotype" w:hAnsi="Palatino Linotype"/>
          <w:i/>
          <w:iCs/>
          <w:sz w:val="21"/>
          <w:szCs w:val="21"/>
        </w:rPr>
        <w:t xml:space="preserve"> loops 3</w:t>
      </w:r>
    </w:p>
    <w:p w14:paraId="68A11EF6" w14:textId="7D4C7034" w:rsidR="001F692C" w:rsidRDefault="0013440F">
      <w:pPr>
        <w:rPr>
          <w:rFonts w:ascii="Palatino Linotype" w:hAnsi="Palatino Linotype"/>
          <w:sz w:val="21"/>
          <w:szCs w:val="21"/>
        </w:rPr>
      </w:pPr>
      <w:r>
        <w:rPr>
          <w:rFonts w:ascii="Palatino Linotype" w:hAnsi="Palatino Linotype"/>
          <w:sz w:val="21"/>
          <w:szCs w:val="21"/>
        </w:rPr>
        <w:t>TPM agent – invokes product agent for product management workflow.</w:t>
      </w:r>
    </w:p>
    <w:p w14:paraId="674BDB46" w14:textId="032077EC" w:rsidR="0013440F" w:rsidRDefault="0013440F">
      <w:pPr>
        <w:rPr>
          <w:rFonts w:ascii="Palatino Linotype" w:hAnsi="Palatino Linotype"/>
          <w:sz w:val="21"/>
          <w:szCs w:val="21"/>
        </w:rPr>
      </w:pPr>
      <w:r>
        <w:rPr>
          <w:rFonts w:ascii="Palatino Linotype" w:hAnsi="Palatino Linotype"/>
          <w:sz w:val="21"/>
          <w:szCs w:val="21"/>
        </w:rPr>
        <w:t>Produce manager agent – quantifies the stories, ensures the stories are aligned to requirements, prioritizes them.</w:t>
      </w:r>
    </w:p>
    <w:p w14:paraId="554F4F6F" w14:textId="0AC707C4" w:rsidR="0013440F" w:rsidRDefault="0013440F">
      <w:pPr>
        <w:rPr>
          <w:rFonts w:ascii="Palatino Linotype" w:hAnsi="Palatino Linotype"/>
          <w:sz w:val="21"/>
          <w:szCs w:val="21"/>
        </w:rPr>
      </w:pPr>
      <w:r>
        <w:rPr>
          <w:rFonts w:ascii="Palatino Linotype" w:hAnsi="Palatino Linotype"/>
          <w:sz w:val="21"/>
          <w:szCs w:val="21"/>
        </w:rPr>
        <w:t>TPM agent – invokes scrum master again for sprint allocation.</w:t>
      </w:r>
    </w:p>
    <w:p w14:paraId="578DCDC1" w14:textId="6CA457B9" w:rsidR="0013440F" w:rsidRDefault="0013440F">
      <w:pPr>
        <w:rPr>
          <w:rFonts w:ascii="Palatino Linotype" w:hAnsi="Palatino Linotype"/>
          <w:i/>
          <w:iCs/>
          <w:sz w:val="21"/>
          <w:szCs w:val="21"/>
        </w:rPr>
      </w:pPr>
      <w:r>
        <w:rPr>
          <w:rFonts w:ascii="Palatino Linotype" w:hAnsi="Palatino Linotype"/>
          <w:i/>
          <w:iCs/>
          <w:sz w:val="21"/>
          <w:szCs w:val="21"/>
        </w:rPr>
        <w:t>Similar workflows are followed in other workflows. Architecture diagram shows those workflows.</w:t>
      </w:r>
    </w:p>
    <w:p w14:paraId="6F8D7CE6" w14:textId="16BB2A85" w:rsidR="00CA2D10" w:rsidRDefault="00CA2D10">
      <w:pPr>
        <w:rPr>
          <w:rFonts w:ascii="Palatino Linotype" w:hAnsi="Palatino Linotype"/>
          <w:b/>
          <w:bCs/>
        </w:rPr>
      </w:pPr>
      <w:r>
        <w:rPr>
          <w:rFonts w:ascii="Palatino Linotype" w:hAnsi="Palatino Linotype"/>
          <w:b/>
          <w:bCs/>
        </w:rPr>
        <w:t>AGENT SPECIFICATION</w:t>
      </w:r>
    </w:p>
    <w:p w14:paraId="2AFB9341" w14:textId="6DE9B085" w:rsidR="00CA2D10" w:rsidRDefault="00CA2D10">
      <w:pPr>
        <w:rPr>
          <w:rFonts w:ascii="Palatino Linotype" w:hAnsi="Palatino Linotype"/>
        </w:rPr>
      </w:pPr>
      <w:r>
        <w:rPr>
          <w:rFonts w:ascii="Palatino Linotype" w:hAnsi="Palatino Linotype"/>
        </w:rPr>
        <w:t>Each agent is extremely specialized in their area and work at FAANG level quality. Each agent has specific goal to achieve and has separation of concerns with each specific agent within each specific workflow doing specific work extremely well.</w:t>
      </w:r>
      <w:r w:rsidR="00ED4DA3">
        <w:rPr>
          <w:rFonts w:ascii="Palatino Linotype" w:hAnsi="Palatino Linotype"/>
        </w:rPr>
        <w:t xml:space="preserve"> General purpose agent is specialized agent, who is flexible – in that the agent uses specific skills based on the task and adapts and becomes that expert to do the work. For </w:t>
      </w:r>
      <w:proofErr w:type="gramStart"/>
      <w:r w:rsidR="00ED4DA3">
        <w:rPr>
          <w:rFonts w:ascii="Palatino Linotype" w:hAnsi="Palatino Linotype"/>
        </w:rPr>
        <w:t>example</w:t>
      </w:r>
      <w:proofErr w:type="gramEnd"/>
      <w:r w:rsidR="00ED4DA3">
        <w:rPr>
          <w:rFonts w:ascii="Palatino Linotype" w:hAnsi="Palatino Linotype"/>
        </w:rPr>
        <w:t xml:space="preserve"> for statistical work, uses the statistics skills and becomes a statistician, becomes AWS expert when that requirement arises.</w:t>
      </w:r>
    </w:p>
    <w:p w14:paraId="7C29EDD2" w14:textId="2D57D8F5" w:rsidR="00ED4DA3" w:rsidRPr="00CA2D10" w:rsidRDefault="00ED4DA3">
      <w:pPr>
        <w:rPr>
          <w:rFonts w:ascii="Palatino Linotype" w:hAnsi="Palatino Linotype"/>
        </w:rPr>
      </w:pPr>
      <w:r>
        <w:rPr>
          <w:rFonts w:ascii="Palatino Linotype" w:hAnsi="Palatino Linotype"/>
        </w:rPr>
        <w:t>What do the specialization of each agent looks like? That needs to be discussed during the implementation phase carefully.</w:t>
      </w:r>
    </w:p>
    <w:p w14:paraId="4ED75F68" w14:textId="77777777" w:rsidR="004E716A" w:rsidRPr="004E716A" w:rsidRDefault="004E716A">
      <w:pPr>
        <w:rPr>
          <w:rFonts w:ascii="Palatino Linotype" w:hAnsi="Palatino Linotype"/>
          <w:sz w:val="21"/>
          <w:szCs w:val="21"/>
        </w:rPr>
      </w:pPr>
    </w:p>
    <w:p w14:paraId="6DB1B41F" w14:textId="77777777" w:rsidR="00CB46BA" w:rsidRDefault="00CB46BA">
      <w:pPr>
        <w:rPr>
          <w:rFonts w:ascii="Palatino Linotype" w:hAnsi="Palatino Linotype"/>
          <w:sz w:val="22"/>
          <w:szCs w:val="22"/>
        </w:rPr>
      </w:pPr>
    </w:p>
    <w:p w14:paraId="2870C574" w14:textId="77777777" w:rsidR="00CB46BA" w:rsidRDefault="00CB46BA">
      <w:pPr>
        <w:rPr>
          <w:rFonts w:ascii="Palatino Linotype" w:hAnsi="Palatino Linotype"/>
          <w:sz w:val="22"/>
          <w:szCs w:val="22"/>
        </w:rPr>
      </w:pPr>
    </w:p>
    <w:p w14:paraId="6DB7F8B1" w14:textId="77777777" w:rsidR="00CB46BA" w:rsidRPr="000F61B6" w:rsidRDefault="00CB46BA">
      <w:pPr>
        <w:rPr>
          <w:rFonts w:ascii="Palatino Linotype" w:hAnsi="Palatino Linotype"/>
          <w:sz w:val="22"/>
          <w:szCs w:val="22"/>
        </w:rPr>
      </w:pPr>
    </w:p>
    <w:sectPr w:rsidR="00CB46BA" w:rsidRPr="000F6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522A2"/>
    <w:multiLevelType w:val="hybridMultilevel"/>
    <w:tmpl w:val="7690E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968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B6"/>
    <w:rsid w:val="000F61B6"/>
    <w:rsid w:val="0013440F"/>
    <w:rsid w:val="001F692C"/>
    <w:rsid w:val="004E716A"/>
    <w:rsid w:val="0053511B"/>
    <w:rsid w:val="00757682"/>
    <w:rsid w:val="007B7F33"/>
    <w:rsid w:val="008640C4"/>
    <w:rsid w:val="008B6E31"/>
    <w:rsid w:val="00B854BC"/>
    <w:rsid w:val="00CA2D10"/>
    <w:rsid w:val="00CB46BA"/>
    <w:rsid w:val="00D55B5F"/>
    <w:rsid w:val="00E6306D"/>
    <w:rsid w:val="00ED4DA3"/>
    <w:rsid w:val="00FD3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637118"/>
  <w15:chartTrackingRefBased/>
  <w15:docId w15:val="{99690B94-7A80-834A-9B7F-A43E8244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1B6"/>
    <w:rPr>
      <w:rFonts w:eastAsiaTheme="majorEastAsia" w:cstheme="majorBidi"/>
      <w:color w:val="272727" w:themeColor="text1" w:themeTint="D8"/>
    </w:rPr>
  </w:style>
  <w:style w:type="paragraph" w:styleId="Title">
    <w:name w:val="Title"/>
    <w:basedOn w:val="Normal"/>
    <w:next w:val="Normal"/>
    <w:link w:val="TitleChar"/>
    <w:uiPriority w:val="10"/>
    <w:qFormat/>
    <w:rsid w:val="000F6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1B6"/>
    <w:pPr>
      <w:spacing w:before="160"/>
      <w:jc w:val="center"/>
    </w:pPr>
    <w:rPr>
      <w:i/>
      <w:iCs/>
      <w:color w:val="404040" w:themeColor="text1" w:themeTint="BF"/>
    </w:rPr>
  </w:style>
  <w:style w:type="character" w:customStyle="1" w:styleId="QuoteChar">
    <w:name w:val="Quote Char"/>
    <w:basedOn w:val="DefaultParagraphFont"/>
    <w:link w:val="Quote"/>
    <w:uiPriority w:val="29"/>
    <w:rsid w:val="000F61B6"/>
    <w:rPr>
      <w:i/>
      <w:iCs/>
      <w:color w:val="404040" w:themeColor="text1" w:themeTint="BF"/>
    </w:rPr>
  </w:style>
  <w:style w:type="paragraph" w:styleId="ListParagraph">
    <w:name w:val="List Paragraph"/>
    <w:basedOn w:val="Normal"/>
    <w:uiPriority w:val="34"/>
    <w:qFormat/>
    <w:rsid w:val="000F61B6"/>
    <w:pPr>
      <w:ind w:left="720"/>
      <w:contextualSpacing/>
    </w:pPr>
  </w:style>
  <w:style w:type="character" w:styleId="IntenseEmphasis">
    <w:name w:val="Intense Emphasis"/>
    <w:basedOn w:val="DefaultParagraphFont"/>
    <w:uiPriority w:val="21"/>
    <w:qFormat/>
    <w:rsid w:val="000F61B6"/>
    <w:rPr>
      <w:i/>
      <w:iCs/>
      <w:color w:val="0F4761" w:themeColor="accent1" w:themeShade="BF"/>
    </w:rPr>
  </w:style>
  <w:style w:type="paragraph" w:styleId="IntenseQuote">
    <w:name w:val="Intense Quote"/>
    <w:basedOn w:val="Normal"/>
    <w:next w:val="Normal"/>
    <w:link w:val="IntenseQuoteChar"/>
    <w:uiPriority w:val="30"/>
    <w:qFormat/>
    <w:rsid w:val="000F6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1B6"/>
    <w:rPr>
      <w:i/>
      <w:iCs/>
      <w:color w:val="0F4761" w:themeColor="accent1" w:themeShade="BF"/>
    </w:rPr>
  </w:style>
  <w:style w:type="character" w:styleId="IntenseReference">
    <w:name w:val="Intense Reference"/>
    <w:basedOn w:val="DefaultParagraphFont"/>
    <w:uiPriority w:val="32"/>
    <w:qFormat/>
    <w:rsid w:val="000F6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Mummigatti, Shashank</dc:creator>
  <cp:keywords/>
  <dc:description/>
  <cp:lastModifiedBy>Mummigatti, Shashank</cp:lastModifiedBy>
  <cp:revision>6</cp:revision>
  <dcterms:created xsi:type="dcterms:W3CDTF">2026-02-05T22:08:00Z</dcterms:created>
  <dcterms:modified xsi:type="dcterms:W3CDTF">2026-02-05T23:27:00Z</dcterms:modified>
</cp:coreProperties>
</file>