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На какой информации основан анализ звонков Averon</w:t>
      </w:r>
    </w:p>
    <w:p>
      <w:pPr>
        <w:pStyle w:val="Subtitle"/>
      </w:pPr>
      <w:r>
        <w:t>Пояснение для руководителя и менеджера • источники дополнены 5 октября 2026</w:t>
      </w:r>
    </w:p>
    <w:p>
      <w:pPr>
        <w:pStyle w:val="Heading1"/>
      </w:pPr>
      <w:r>
        <w:t>Главная основа — конкретный разговор</w:t>
      </w:r>
    </w:p>
    <w:p>
      <w:pPr>
        <w:pStyle w:val="Normal"/>
      </w:pPr>
      <w:r>
        <w:t>Запись поступает из Mango. Deepgram переводит речь в текст, разделяет говорящих и добавляет время начала блоков реплик. Затем модель gpt-6.1-sol разбирает этот текст по заданным правилам. Модель оценки не слушает аудио напрямую.</w:t>
      </w:r>
    </w:p>
    <w:p>
      <w:pPr>
        <w:pStyle w:val="Normal"/>
      </w:pPr>
      <w:r>
        <w:t>Из разговора извлекаются вопросы менеджера, ответы клиента, потребность, затруднения, возражения, упомянутые участники решения, числа и договорённости. Отдельно проверяется, использовал ли менеджер ответ клиента и согласился ли клиент на продолжение.</w:t>
      </w:r>
    </w:p>
    <w:p>
      <w:pPr>
        <w:pStyle w:val="Heading1"/>
      </w:pPr>
      <w:r>
        <w:t>Какие ещё данные используются</w:t>
      </w:r>
    </w:p>
    <w:p>
      <w:pPr>
        <w:pStyle w:val="Normal"/>
      </w:pPr>
      <w:r>
        <w:t>Из телефонии и справочника сотрудников: принадлежность звонка отделу и менеджеру, номер клиента, дата, длительность и часовой пояс. Эти данные помогают отобрать запись, подписать отчёт и проверить доступ. Они не доказывают потребность клиента, полномочия собеседника или качество работы менеджера.</w:t>
      </w:r>
    </w:p>
    <w:p>
      <w:pPr>
        <w:pStyle w:val="Normal"/>
      </w:pPr>
      <w:r>
        <w:t>В обычную исходную оценку передаются промпт и транскрипция. Предметная проверка получает также предусмотренный контекст; объединённый разбор — сведения о звонке. Эти сведения не заменяют подтверждение содержательных выводов репликами.</w:t>
      </w:r>
    </w:p>
    <w:p>
      <w:pPr>
        <w:pStyle w:val="Heading1"/>
      </w:pPr>
      <w:r>
        <w:t>Что попадает в автоматическую обработку</w:t>
      </w:r>
    </w:p>
    <w:p>
      <w:pPr>
        <w:pStyle w:val="Normal"/>
      </w:pPr>
      <w:r>
        <w:t>Сейчас отбираются исходящие звонки настроенных сотрудников отдела, длительностью от 45 секунд, с доступной записью. Не каждый звонок из телефонии становится оценённым разговором. Обрывочная запись или нехватка материала могут привести к результату «недостаточно данных».</w:t>
      </w:r>
    </w:p>
    <w:p>
      <w:pPr>
        <w:pStyle w:val="Heading1"/>
      </w:pPr>
      <w:r>
        <w:t>Чего нет в исходных данных</w:t>
      </w:r>
    </w:p>
    <w:p>
      <w:pPr>
        <w:pStyle w:val="Normal"/>
      </w:pPr>
      <w:r>
        <w:t>При обычном разборе не загружаются автоматически полная история сделки в CRM, переписка менеджера, внутренние мысли клиента, его фактическая прибыль или итог продажи после разговора. Обещание отправить предложение не подтверждает, что файл действительно отправлен; договорённость об оплате не подтверждает платёж.</w:t>
      </w:r>
    </w:p>
    <w:p>
      <w:pPr>
        <w:pStyle w:val="Normal"/>
      </w:pPr>
      <w:r>
        <w:t>Бот не открывает сайт клиента, прайсы и учебный портал для проверки каждого звонка. Ваш рабочий стол и файлы компьютера также не становятся источником анализа сами по себе. Модель использует общие языковые знания для пояснений, но они не подтверждают факты конкретной сделки.</w:t>
      </w:r>
    </w:p>
    <w:p>
      <w:r>
        <w:br w:type="page"/>
      </w:r>
    </w:p>
    <w:p>
      <w:pPr>
        <w:pStyle w:val="Title"/>
      </w:pPr>
      <w:r>
        <w:t>Литература и учебные источники</w:t>
      </w:r>
    </w:p>
    <w:p>
      <w:pPr>
        <w:pStyle w:val="Heading1"/>
      </w:pPr>
      <w:r>
        <w:t>Что действительно передаётся модели</w:t>
      </w:r>
    </w:p>
    <w:p>
      <w:pPr>
        <w:pStyle w:val="Normal"/>
      </w:pPr>
      <w:r>
        <w:t>Непосредственная инструкция для анализа — действующие промпты проекта и правила выбранного профиля. Полные тексты книг не загружаются в запрос разбора; отдельной подключённой библиотеки литературы в текущем проекте не обнаружено. Правила проекта, учебный источник этих правил и справочная книга — разные основания.</w:t>
      </w:r>
    </w:p>
    <w:p>
      <w:pPr>
        <w:pStyle w:val="Heading1"/>
      </w:pPr>
      <w:r>
        <w:t>1. Курс «Новое обучение для мпп 2025»</w:t>
      </w:r>
    </w:p>
    <w:p>
      <w:pPr>
        <w:pStyle w:val="Normal"/>
      </w:pPr>
      <w:r>
        <w:t>Учебная основа предметной методики — курс №376252 на Антитренингах. В проект перенесены правила из предоставленного пользователем анализа от 1 октября 2026, включая сверку связанных Google-материалов. Программа не получает все страницы курса при каждом звонке и не проверяет их актуальность заново.</w:t>
      </w:r>
    </w:p>
    <w:p>
      <w:pPr>
        <w:pStyle w:val="Normal"/>
      </w:pPr>
      <w:r>
        <w:t>Основные темы: выход на нужного человека, краткая зацепка, диагностика потребности, уместная презентация, экономика, возражения и продолжение. Продуктовые уроки добавляют подготовку демо, ожидания от контактов, готовность обработки и сопровождение после запуска.</w:t>
      </w:r>
    </w:p>
    <w:p>
      <w:pPr>
        <w:pStyle w:val="Normal"/>
      </w:pPr>
      <w:r>
        <w:t>Примеры первичных уроков из предоставленного анализа: выявление потребностей — https://antitreningi.ru/student/lessons/lesson?course_id=376252&amp;lesson_id=8118507 ; презентация — lesson_id=8118508; финансовый расчёт — lesson_id=8118510; возражения — lesson_id=8118511. Это ссылки на учебные материалы, а не подтверждение текущих условий продажи.</w:t>
      </w:r>
    </w:p>
    <w:p>
      <w:pPr>
        <w:pStyle w:val="Normal"/>
      </w:pPr>
      <w:r>
        <w:t>Связанные прайсы, скрипты и регламенты учитывались через текст пользовательской сверки. Они помогли различать контакт и заявку, продажу Averon и звонок отдела продаж заказчика, режимы колл-центра и сопровождение. Их полный текст не приложен к каждому запросу модели; внутренний прайс не стал утверждённым каталогом обещаний.</w:t>
      </w:r>
    </w:p>
    <w:p>
      <w:pPr>
        <w:pStyle w:val="Heading1"/>
      </w:pPr>
      <w:r>
        <w:t>2. СПИН: упомянутая методика и справочная книга</w:t>
      </w:r>
    </w:p>
    <w:p>
      <w:pPr>
        <w:pStyle w:val="Normal"/>
      </w:pPr>
      <w:r>
        <w:t>В подробном промпте проекта прямо упомянуто обучение по СПИН. Исходная шкала использует ситуационные, проблемные и извлекающие вопросы, различает неявную и явную потребность. Связь этих терминов со СПИН — обоснованное сопоставление правил; это не доказательство загрузки книги.</w:t>
      </w:r>
    </w:p>
    <w:p>
      <w:pPr>
        <w:pStyle w:val="Normal"/>
      </w:pPr>
      <w:r>
        <w:t>Библиографическая справка: Neil Rackham (Нил Рэкхэм), SPIN Selling («СПИН-продажи»), McGraw-Hill, 1988; ISBN 9780070511132. Автор, название и издание проверены по странице издателя: https://www.mheducation.com/highered/mhp/product/spin-selling.html . Книга указана для понимания происхождения методики, а не как подключённый полный текст.</w:t>
      </w:r>
    </w:p>
    <w:p>
      <w:pPr>
        <w:pStyle w:val="Normal"/>
      </w:pPr>
      <w:r>
        <w:t>В текущих промптах нет указания автора, издания, глав или страниц этой книги. Поэтому нельзя утверждать, что вся оценка следует ей дословно. Веса критериев, цель назначения встречи, правило соотношения вопросов и пороги ✅/⚠️/❌ — зафиксированные правила проекта; их происхождение из конкретных страниц книги не подтверждено.</w:t>
      </w:r>
    </w:p>
    <w:p>
      <w:pPr>
        <w:pStyle w:val="Heading1"/>
      </w:pPr>
      <w:r>
        <w:t>Какие источники нельзя приписать боту</w:t>
      </w:r>
    </w:p>
    <w:p>
      <w:pPr>
        <w:pStyle w:val="Normal"/>
      </w:pPr>
      <w:r>
        <w:t>Использование других конкретных книг в действующем запросе анализа не подтверждено. Общие знания языковой модели не позволяют установить перечень прочитанных ею книг и не заменяют список подключённых источников. Неизученные видео, аудиозаписи и неутверждённые коммерческие условия также не становятся проверенной основой оценки.</w:t>
      </w:r>
    </w:p>
    <w:p>
      <w:r>
        <w:br w:type="page"/>
      </w:r>
    </w:p>
    <w:p>
      <w:pPr>
        <w:pStyle w:val="Title"/>
      </w:pPr>
      <w:r>
        <w:t>Откуда берутся правила оценки</w:t>
      </w:r>
    </w:p>
    <w:p>
      <w:pPr>
        <w:pStyle w:val="Heading1"/>
      </w:pPr>
      <w:r>
        <w:t>1. Основная шкала холодного B2B-звонка</w:t>
      </w:r>
    </w:p>
    <w:p>
      <w:pPr>
        <w:pStyle w:val="Normal"/>
      </w:pPr>
      <w:r>
        <w:t>Это сохранённые правила проекта: основная цель — назначить встречу. Именно эта шкала сейчас определяет балл 0–100, знак ✅/⚠️/❌ и автоматические решения. В исходном промпте задан ориентир среднего чека 100–500 тысяч рублей. Это установка промпта, а не установленный факт о клиенте и не вход для расчёта его экономики.</w:t>
      </w:r>
    </w:p>
    <w:p>
      <w:pPr>
        <w:pStyle w:val="Normal"/>
      </w:pPr>
      <w:r>
        <w:t>Критерии и веса: извлекающие вопросы — 14; преобладание проблемных вопросов — 11; явная потребность — 11; участники решения — 11; прохождение отговорки — 10; продажа встречи — 9; конкретная договорённость — 9; повод звонка — 8; отсутствие ранней презентации — 7; полезный инсайт — 6; доля реплик менеджера менее половины — 4; прохождение секретаря — 8.</w:t>
      </w:r>
    </w:p>
    <w:p>
      <w:pPr>
        <w:pStyle w:val="Normal"/>
      </w:pPr>
      <w:r>
        <w:t>Точные правила исходной шкалы строже общих названий: проблемных вопросов должно быть не меньше ситуационных и хотя бы один; потребность должен выразить клиент; для договорённости нужны день и время либо два слота. Подробное обсуждение цены или функций может провалить критерий продажи встречи. Отговорка и секретарь исключаются как неприменимые, когда их не было.</w:t>
      </w:r>
    </w:p>
    <w:p>
      <w:pPr>
        <w:pStyle w:val="Normal"/>
      </w:pPr>
      <w:r>
        <w:t>Балл считает код: сумма весов выполненных применимых критериев / сумма весов всех применимых × 100, с округлением. Это оценка выполнения данной шкалы, а не вероятность продажи.</w:t>
      </w:r>
    </w:p>
    <w:p>
      <w:pPr>
        <w:pStyle w:val="Heading1"/>
      </w:pPr>
      <w:r>
        <w:t>Как определяется знак</w:t>
      </w:r>
    </w:p>
    <w:p>
      <w:pPr>
        <w:pStyle w:val="Normal"/>
      </w:pPr>
      <w:r>
        <w:t>✅ — основная проверка отметила встречу, согласие принять коммерческое предложение/материалы либо полученный прямой контакт человека, принимающего решение. Эти результаты имеют приоритет; галочка не означает отсутствие ошибок.</w:t>
      </w:r>
    </w:p>
    <w:p>
      <w:pPr>
        <w:pStyle w:val="Normal"/>
      </w:pPr>
      <w:r>
        <w:t>❌ — без такого результата провалены три ключевых критерия; либо не менее двух и упущен сигнал клиента. Ключевые: прохождение отговорки, отсутствие ранней презентации и выяснение участников решения. Сигнал — упоминание другого участника или согласие с проблемой, оставленные без развития. Остальные оценённые звонки — ⚠️; при нехватке материала — ❔.</w:t>
      </w:r>
    </w:p>
    <w:p>
      <w:pPr>
        <w:pStyle w:val="Heading1"/>
      </w:pPr>
      <w:r>
        <w:t>2. Адаптация курса и 3. объединённый разбор</w:t>
      </w:r>
    </w:p>
    <w:p>
      <w:pPr>
        <w:pStyle w:val="Normal"/>
      </w:pPr>
      <w:r>
        <w:t>Предметная методика основана на предоставленном анализе курса «Новое обучение для мпп 2025» №376252 на Антитренингах и связанных текстовых материалов. Она переработана в правила по роли, продукту и этапу; это не ежедневное чтение курса моделью. Видео и аудиоуроки не рассматриваются здесь как изученная основа.</w:t>
      </w:r>
    </w:p>
    <w:p>
      <w:pPr>
        <w:pStyle w:val="Normal"/>
      </w:pPr>
      <w:r>
        <w:t>Версия course_2025_v1 работает параллельно основной шкале. Объединённая версия combined_2026_v1 добавляет объяснение ключевых моментов: реплика, видимая реакция, последствие, вариант улучшенного ответа и действие руководителя. Числовой балл новой методики не откалиброван и не заменяет исходный.</w:t>
      </w:r>
    </w:p>
    <w:p>
      <w:r>
        <w:br w:type="page"/>
      </w:r>
    </w:p>
    <w:p>
      <w:pPr>
        <w:pStyle w:val="Title"/>
      </w:pPr>
      <w:r>
        <w:t>Какие факты и требования проверяются</w:t>
      </w:r>
    </w:p>
    <w:p>
      <w:pPr>
        <w:pStyle w:val="Heading1"/>
      </w:pPr>
      <w:r>
        <w:t>Роль, продукт и этап разговора</w:t>
      </w:r>
    </w:p>
    <w:p>
      <w:pPr>
        <w:pStyle w:val="Normal"/>
      </w:pPr>
      <w:r>
        <w:t>Роли: продавец Averon, оператор квалификации колл-центра, продавец продукта заказчика. Продукты: генерация целевых контактов, определение посетителей сайта, голосовой робот, продукт заказчика или неизвестный продукт.</w:t>
      </w:r>
    </w:p>
    <w:p>
      <w:pPr>
        <w:pStyle w:val="Normal"/>
      </w:pPr>
      <w:r>
        <w:t>Этапы: секретарь; первичная диагностика; презентация и условия; подготовка демо; итоги демо; запуск и сопровождение. Узкий профиль применяется только при известной роли, продукте и этапе, подтверждающих цитатах и уверенности классификации не ниже 75%. При неопределённости остаются общие критерии.</w:t>
      </w:r>
    </w:p>
    <w:p>
      <w:pPr>
        <w:pStyle w:val="Normal"/>
      </w:pPr>
      <w:r>
        <w:t>Общие критерии: понятность и уместный повод; использование ответа клиента; корректность подтверждённых фактов; уважительное честное общение; конкретное продолжение. Профиль добавляет требования своего этапа: например, готовность обработки контактов до демо или план помощи при сопровождении.</w:t>
      </w:r>
    </w:p>
    <w:p>
      <w:pPr>
        <w:pStyle w:val="Normal"/>
      </w:pPr>
      <w:r>
        <w:t>В предметной методике краткая полезная зацепка допустима до диагностики; нужные вопросы о бюджете и трафике не штрафуются за число. Цена и функции уместны при обсуждении условий. Согласованное предложение с продолжением отличается от письма на общую почту секретаря. На сопровождении не требуется обязательно назначать новую встречу.</w:t>
      </w:r>
    </w:p>
    <w:p>
      <w:pPr>
        <w:pStyle w:val="Heading1"/>
      </w:pPr>
      <w:r>
        <w:t>Что считается подтверждением</w:t>
      </w:r>
    </w:p>
    <w:p>
      <w:pPr>
        <w:pStyle w:val="Normal"/>
      </w:pPr>
      <w:r>
        <w:t>Наблюдение должно опираться на реплику в транскрипции. В новой методике выполненные и проваленные действия проходят проверку цитат; неподтверждённое основание становится «недостаточно данных» либо исключается из пояснений. Есть четыре состояния: выполнено, не выполнено, неприменимо, недостаточно данных.</w:t>
      </w:r>
    </w:p>
    <w:p>
      <w:pPr>
        <w:pStyle w:val="Normal"/>
      </w:pPr>
      <w:r>
        <w:t>Для полного следующего шага предметная проверка требует действие, ответственного, срок, канал, согласие клиента и подтверждающую реплику. Для встречи или повторного звонка нужно точное время. Отсутствие подтверждённого полного шага не означает, что разговор вообще не имел пользы.</w:t>
      </w:r>
    </w:p>
    <w:p>
      <w:pPr>
        <w:pStyle w:val="Heading1"/>
      </w:pPr>
      <w:r>
        <w:t>Числа и коммерческие условия</w:t>
      </w:r>
    </w:p>
    <w:p>
      <w:pPr>
        <w:pStyle w:val="Normal"/>
      </w:pPr>
      <w:r>
        <w:t>Бюджет, заявки, контакты, интерес, продажи, конверсия, средний чек, маржа и расходы берутся из явных слов собеседников с единицей, периодом и каналом. Неизвестные значения не дополняются средней конверсией из памяти. Арифметику выполняет код; контакт не подменяется заявкой, выручка — прибылью.</w:t>
      </w:r>
    </w:p>
    <w:p>
      <w:pPr>
        <w:pStyle w:val="Normal"/>
      </w:pPr>
      <w:r>
        <w:t>Проверять цены, гарантии, демо, рассрочку, происхождение данных и сроки можно только по утверждённому справочнику с версией, источником, владельцем и датой действия. На 5 октября 2026 действующих утверждённых записей в нём — 0. Поэтому спорное коммерческое обещание помечается для проверки, а не признаётся ложным лишь потому, что справочник пуст.</w:t>
      </w:r>
    </w:p>
    <w:p>
      <w:r>
        <w:br w:type="page"/>
      </w:r>
    </w:p>
    <w:p>
      <w:pPr>
        <w:pStyle w:val="Title"/>
      </w:pPr>
      <w:r>
        <w:t>Как из источников получается отчёт</w:t>
      </w:r>
    </w:p>
    <w:p>
      <w:pPr>
        <w:pStyle w:val="Heading1"/>
      </w:pPr>
      <w:r>
        <w:t>Один звонок и отчёт по отделу — разные задачи</w:t>
      </w:r>
    </w:p>
    <w:p>
      <w:pPr>
        <w:pStyle w:val="Normal"/>
      </w:pPr>
      <w:r>
        <w:t>При обычном разборе исходная и предметная проверки анализируют этот разговор. Объединённая модель формирует собственный разбор транскрипции по заданной методике; она не получает старые отчёты для пересказа. Код собирает один итог из сохранённых результатов, проверяет выводимые цитаты и убирает повторы. Основной балл сохраняется; разные шкалы не складываются.</w:t>
      </w:r>
    </w:p>
    <w:p>
      <w:pPr>
        <w:pStyle w:val="Normal"/>
      </w:pPr>
      <w:r>
        <w:t>«Расширенный обзор» показывает сохранённые критерии и объяснения того же запуска. Сейчас он строится из уже полученных данных, без нового вызова модели. Повторное открытие не означает новый анализ. Смена активной методики не переписывает сохранённый отчёт.</w:t>
      </w:r>
    </w:p>
    <w:p>
      <w:pPr>
        <w:pStyle w:val="Normal"/>
      </w:pPr>
      <w:r>
        <w:t>Сводки по отделу и ответы руководителю — отдельный сценарий. Они используют выборки звонков, оценки, статистику и доступную историю тренировок через разрешённые инструменты. Эти данные не являются автоматически дополнительным контекстом каждого обычного звонка. Общий вывод по отделу нельзя принимать за доказательство ошибки в отдельной реплике.</w:t>
      </w:r>
    </w:p>
    <w:p>
      <w:pPr>
        <w:pStyle w:val="Heading1"/>
      </w:pPr>
      <w:r>
        <w:t>Ограничения, которые нужно учитывать</w:t>
      </w:r>
    </w:p>
    <w:p>
      <w:pPr>
        <w:pStyle w:val="Normal"/>
      </w:pPr>
      <w:r>
        <w:t>Распознавание может неверно записать имя, число или слово; разделение говорящих также может ошибиться. Цитата подтверждает наличие фразы в распознанном тексте, а не абсолютную точность аудио. Время относится к началу блока речи и не является точным таймкодом каждой отдельной цитаты.</w:t>
      </w:r>
    </w:p>
    <w:p>
      <w:pPr>
        <w:pStyle w:val="Normal"/>
      </w:pPr>
      <w:r>
        <w:t>По тексту нельзя надёжно измерить интонацию, эмоциональное состояние и время речи. Исходный критерий доли реплик — приближение. Намерения клиента и будущая продажа не выводятся как установленные факты только из вежливого ответа.</w:t>
      </w:r>
    </w:p>
    <w:p>
      <w:pPr>
        <w:pStyle w:val="Normal"/>
      </w:pPr>
      <w:r>
        <w:t>Проверка цитат защищает предметные наблюдения и выдачу отчёта, но не гарантирует правильность каждого решения модели или каждого пункта исходного балла. Исходная шкала холодного звонка может конфликтовать с требованиями презентации или сопровождения; в таком случае нужно проверить этап и основания. При существенном расхождении отчёт указывает ограничение.</w:t>
      </w:r>
    </w:p>
    <w:p>
      <w:pPr>
        <w:pStyle w:val="Heading1"/>
      </w:pPr>
      <w:r>
        <w:t>Пример — вымышленный</w:t>
      </w:r>
    </w:p>
    <w:p>
      <w:pPr>
        <w:pStyle w:val="Normal"/>
      </w:pPr>
      <w:r>
        <w:t>Клиент говорит: «Отправьте предложение, посмотрю завтра». Это основание проверить интерес к материалам. Оно само по себе не доказывает отправку файла, оплату или согласованный повторный звонок. Основная шкала может засчитать согласие принять предложение, а предметная — указать, что полный следующий шаг не согласован. Это разные правила, не два подтверждения продажи.</w:t>
      </w:r>
    </w:p>
    <w:p>
      <w:pPr>
        <w:pStyle w:val="Heading1"/>
      </w:pPr>
      <w:r>
        <w:t>Где зафиксированы действующие источники</w:t>
      </w:r>
    </w:p>
    <w:p>
      <w:pPr>
        <w:pStyle w:val="Normal"/>
      </w:pPr>
      <w:r>
        <w:t>Исходные правила: prompt_score.md и веса/вердикт в analysis.py; короткие пояснения: prompt_short.md. Предметные правила: prompts/course/score.md и methodology/profiles.py; справочник: methodology/catalog.json. Объяснение объединённого разбора: combined/prompt.md. Общая выдача и проверка цитат: unified/render.py. Это реальные файлы проекта, сверенные при подготовке документа; не внешние тарифы и не перечень данных обучения модели.</w:t>
      </w:r>
    </w:p>
    <w:sectPr>
      <w:footerReference w:type="default" r:id="rId2"/>
      <w:pgSz w:w="11906" w:h="16838"/>
      <w:pgMar w:top="850" w:bottom="850" w:left="1000" w:righ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Averon • основа анализа звонков •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 w:line="246" w:lineRule="auto"/>
    </w:pPr>
    <w:rPr>
      <w:rFonts w:ascii="Calibri" w:hAnsi="Calibri" w:cs="Calibri"/>
      <w:color w:val="263444"/>
      <w:sz w:val="21"/>
      <w:lang w:val="ru-RU"/>
    </w:rPr>
  </w:style>
  <w:style w:type="paragraph" w:styleId="Title">
    <w:name w:val="Title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38"/>
      <w:lang w:val="ru-RU"/>
    </w:rPr>
  </w:style>
  <w:style w:type="paragraph" w:styleId="Subtitle">
    <w:name w:val="Subtitle"/>
    <w:basedOn w:val="Normal"/>
    <w:pPr>
      <w:keepNext/>
      <w:spacing w:after="130" w:line="246" w:lineRule="auto"/>
    </w:pPr>
    <w:rPr>
      <w:rFonts w:ascii="Calibri" w:hAnsi="Calibri" w:cs="Calibri"/>
      <w:color w:val="536678"/>
      <w:sz w:val="19"/>
      <w:lang w:val="ru-RU"/>
    </w:rPr>
  </w:style>
  <w:style w:type="paragraph" w:styleId="Heading1">
    <w:name w:val="Heading1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25"/>
      <w:lang w:val="ru-RU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