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53F" w:rsidRDefault="007C3A4E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 </w:t>
      </w:r>
      <w:r w:rsidR="000E1110" w:rsidRPr="000E111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E1110" w:rsidRPr="000E1110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05125" cy="1634133"/>
            <wp:effectExtent l="0" t="0" r="0" b="4445"/>
            <wp:docPr id="17" name="Picture 17" descr="C:\Users\petr\Desktop\descart\дисертация\ПРЕЗЕНТАЦИЯ_v_2\Sl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Desktop\descart\дисертация\ПРЕЗЕНТАЦИЯ_v_2\Slid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02" cy="163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10" w:rsidRDefault="000E1110" w:rsidP="000E111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Здравствуйте уважаемая комиссия! Вашему вниманию представлена диссертация на тему Расчет на устойчивость конструкций гидроцилиндров с применением методов компьютерного моделирования</w:t>
      </w:r>
      <w:r w:rsidRPr="000E111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магистра Ложкина Петра Николаевича. </w:t>
      </w:r>
    </w:p>
    <w:p w:rsidR="005D6A9C" w:rsidRPr="000E1110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5D6A9C" w:rsidRPr="000E1110" w:rsidRDefault="005D6A9C">
      <w:pPr>
        <w:rPr>
          <w:rFonts w:ascii="Times New Roman" w:hAnsi="Times New Roman" w:cs="Times New Roman"/>
          <w:sz w:val="28"/>
          <w:lang w:val="ru-RU"/>
        </w:rPr>
      </w:pPr>
      <w:r w:rsidRPr="001322DD">
        <w:rPr>
          <w:rFonts w:ascii="Times New Roman" w:hAnsi="Times New Roman" w:cs="Times New Roman"/>
          <w:sz w:val="28"/>
          <w:lang w:val="ru-RU"/>
        </w:rPr>
        <w:t xml:space="preserve">2 </w:t>
      </w:r>
      <w:r w:rsidR="000E1110">
        <w:rPr>
          <w:rFonts w:ascii="Times New Roman" w:hAnsi="Times New Roman" w:cs="Times New Roman"/>
          <w:sz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7.5pt;height:105.75pt">
            <v:imagedata r:id="rId6" o:title="Slide2"/>
          </v:shape>
        </w:pict>
      </w:r>
    </w:p>
    <w:p w:rsidR="000E1110" w:rsidRPr="000E1110" w:rsidRDefault="000E1110" w:rsidP="000E111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Актуальность темы заключается в н</w:t>
      </w:r>
      <w:r w:rsidRPr="000E1110">
        <w:rPr>
          <w:rFonts w:ascii="Times New Roman" w:hAnsi="Times New Roman" w:cs="Times New Roman"/>
          <w:sz w:val="28"/>
          <w:lang w:val="ru-RU"/>
        </w:rPr>
        <w:t>еобходимост</w:t>
      </w:r>
      <w:r>
        <w:rPr>
          <w:rFonts w:ascii="Times New Roman" w:hAnsi="Times New Roman" w:cs="Times New Roman"/>
          <w:sz w:val="28"/>
          <w:lang w:val="ru-RU"/>
        </w:rPr>
        <w:t>и</w:t>
      </w:r>
      <w:r w:rsidRPr="000E1110">
        <w:rPr>
          <w:rFonts w:ascii="Times New Roman" w:hAnsi="Times New Roman" w:cs="Times New Roman"/>
          <w:sz w:val="28"/>
          <w:lang w:val="ru-RU"/>
        </w:rPr>
        <w:t xml:space="preserve"> постоянного совершенствования методик расчета </w:t>
      </w:r>
      <w:proofErr w:type="spellStart"/>
      <w:r w:rsidRPr="000E1110">
        <w:rPr>
          <w:rFonts w:ascii="Times New Roman" w:hAnsi="Times New Roman" w:cs="Times New Roman"/>
          <w:sz w:val="28"/>
          <w:lang w:val="ru-RU"/>
        </w:rPr>
        <w:t>гидродвигателей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E1110">
        <w:rPr>
          <w:rFonts w:ascii="Times New Roman" w:hAnsi="Times New Roman" w:cs="Times New Roman"/>
          <w:sz w:val="28"/>
          <w:lang w:val="ru-RU"/>
        </w:rPr>
        <w:t>и гидроцилиндров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Pr="000E1110">
        <w:rPr>
          <w:rFonts w:ascii="Times New Roman" w:hAnsi="Times New Roman" w:cs="Times New Roman"/>
          <w:sz w:val="28"/>
          <w:lang w:val="ru-RU"/>
        </w:rPr>
        <w:t>Научная новизна работы состоит в решении конструкторских задач по получению математической модели зависимости критической силы потери штоком гидроцилиндра устойчивости.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5D6A9C" w:rsidRPr="00404480" w:rsidRDefault="005D6A9C">
      <w:pPr>
        <w:rPr>
          <w:rFonts w:ascii="Times New Roman" w:hAnsi="Times New Roman" w:cs="Times New Roman"/>
          <w:sz w:val="28"/>
          <w:lang w:val="ru-RU"/>
        </w:rPr>
      </w:pPr>
      <w:r w:rsidRPr="00404480">
        <w:rPr>
          <w:rFonts w:ascii="Times New Roman" w:hAnsi="Times New Roman" w:cs="Times New Roman"/>
          <w:sz w:val="28"/>
          <w:lang w:val="ru-RU"/>
        </w:rPr>
        <w:t xml:space="preserve">3 </w:t>
      </w:r>
      <w:r w:rsidR="00B0309D" w:rsidRPr="00B0309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="00B0309D" w:rsidRPr="00B0309D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149600" cy="1771650"/>
            <wp:effectExtent l="0" t="0" r="0" b="0"/>
            <wp:docPr id="19" name="Picture 19" descr="C:\Users\petr\Desktop\descart\дисертация\ПРЕЗЕНТАЦИЯ_v_2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r\Desktop\descart\дисертация\ПРЕЗЕНТАЦИЯ_v_2\Slid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104" cy="177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9D0" w:rsidRDefault="00AF3586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настоящее время для расчета применяется след</w:t>
      </w:r>
      <w:r w:rsidR="00133F5F">
        <w:rPr>
          <w:rFonts w:ascii="Times New Roman" w:hAnsi="Times New Roman" w:cs="Times New Roman"/>
          <w:sz w:val="28"/>
          <w:lang w:val="ru-RU"/>
        </w:rPr>
        <w:t>ую</w:t>
      </w:r>
      <w:r>
        <w:rPr>
          <w:rFonts w:ascii="Times New Roman" w:hAnsi="Times New Roman" w:cs="Times New Roman"/>
          <w:sz w:val="28"/>
          <w:lang w:val="ru-RU"/>
        </w:rPr>
        <w:t xml:space="preserve">щая модель. </w:t>
      </w:r>
      <w:r w:rsidR="00404480">
        <w:rPr>
          <w:rFonts w:ascii="Times New Roman" w:hAnsi="Times New Roman" w:cs="Times New Roman"/>
          <w:sz w:val="28"/>
          <w:lang w:val="ru-RU"/>
        </w:rPr>
        <w:t xml:space="preserve">Данная модель имеет эксцентричные продольные сжимающие нагрузки. Параметры, применяемые в расчете критической силы это длина закрепления штока до переходной точки А эль один, длина закрепления гидроцилиндра до переходной точки эль два. И моменты инерции сечения корпуса цилиндра, и момент инерции сечения штока. </w:t>
      </w:r>
    </w:p>
    <w:p w:rsidR="00EA79D0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Pr="001322DD" w:rsidRDefault="005D6A9C">
      <w:pPr>
        <w:rPr>
          <w:rFonts w:ascii="Times New Roman" w:hAnsi="Times New Roman" w:cs="Times New Roman"/>
          <w:sz w:val="28"/>
          <w:lang w:val="ru-RU"/>
        </w:rPr>
      </w:pPr>
      <w:r w:rsidRPr="001322DD">
        <w:rPr>
          <w:rFonts w:ascii="Times New Roman" w:hAnsi="Times New Roman" w:cs="Times New Roman"/>
          <w:sz w:val="28"/>
          <w:lang w:val="ru-RU"/>
        </w:rPr>
        <w:lastRenderedPageBreak/>
        <w:t xml:space="preserve">4 </w:t>
      </w:r>
      <w:r w:rsidR="00B0309D" w:rsidRPr="00B0309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132667" cy="1762125"/>
            <wp:effectExtent l="0" t="0" r="0" b="0"/>
            <wp:docPr id="20" name="Picture 20" descr="C:\Users\petr\Desktop\descart\дисертация\ПРЕЗЕНТАЦИЯ_v_2\Sli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r\Desktop\descart\дисертация\ПРЕЗЕНТАЦИЯ_v_2\Slide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78" cy="176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9D0" w:rsidRDefault="00133F5F" w:rsidP="00133F5F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получения значения из графиков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Гипруглемаша</w:t>
      </w:r>
      <w:proofErr w:type="spellEnd"/>
      <w:r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404480">
        <w:rPr>
          <w:rFonts w:ascii="Times New Roman" w:hAnsi="Times New Roman" w:cs="Times New Roman"/>
          <w:sz w:val="28"/>
          <w:lang w:val="ru-RU"/>
        </w:rPr>
        <w:t xml:space="preserve"> </w:t>
      </w:r>
      <w:r w:rsidR="00944CB0">
        <w:rPr>
          <w:rFonts w:ascii="Times New Roman" w:hAnsi="Times New Roman" w:cs="Times New Roman"/>
          <w:sz w:val="28"/>
          <w:lang w:val="ru-RU"/>
        </w:rPr>
        <w:t xml:space="preserve">По оси икс отсчитывается отношение длины закрепления гидроцилиндра до переходной точки к это длина закрепления штока до переходной точки А. </w:t>
      </w:r>
    </w:p>
    <w:p w:rsidR="00944CB0" w:rsidRPr="008959E8" w:rsidRDefault="00944CB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 оси игрек отсчитывается корень критической силы деленый на момент инерции. Каждая кривая на графике построена для определенного значения длина закрепления штока до переходной точки А в диапазоне от 200мм до 2 метров.</w:t>
      </w:r>
    </w:p>
    <w:p w:rsidR="00EA79D0" w:rsidRDefault="00944CB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Существует восемь графиков. Каждый график для определённого значения корня отношения момента инерции сечения корпуса цилиндра к моменту инерции сечения штока.</w:t>
      </w:r>
    </w:p>
    <w:p w:rsidR="00944CB0" w:rsidRDefault="00944CB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Значения, не попадающие на кривые или графики нужно экстраполировать.</w:t>
      </w:r>
    </w:p>
    <w:p w:rsidR="005D6A9C" w:rsidRPr="00944CB0" w:rsidRDefault="005D6A9C">
      <w:pPr>
        <w:rPr>
          <w:rFonts w:ascii="Times New Roman" w:hAnsi="Times New Roman" w:cs="Times New Roman"/>
          <w:sz w:val="28"/>
          <w:lang w:val="ru-RU"/>
        </w:rPr>
      </w:pPr>
      <w:r w:rsidRPr="00944CB0">
        <w:rPr>
          <w:rFonts w:ascii="Times New Roman" w:hAnsi="Times New Roman" w:cs="Times New Roman"/>
          <w:sz w:val="28"/>
          <w:lang w:val="ru-RU"/>
        </w:rPr>
        <w:t xml:space="preserve">5 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743200" cy="1543050"/>
            <wp:effectExtent l="0" t="0" r="0" b="0"/>
            <wp:docPr id="21" name="Picture 21" descr="C:\Users\petr\Desktop\descart\дисертация\ПРЕЗЕНТАЦИЯ_v_2\Slid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tr\Desktop\descart\дисертация\ПРЕЗЕНТАЦИЯ_v_2\Slide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31" cy="15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A9C" w:rsidRPr="00944CB0" w:rsidRDefault="00133F5F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получения данных с этих графиков была разработана программа для </w:t>
      </w:r>
    </w:p>
    <w:p w:rsidR="00EA79D0" w:rsidRPr="00944CB0" w:rsidRDefault="007C0A5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После получения корня отношения критической силы к моменту инерции с графика нужно получить значение критической силы путем простого преобразования.</w:t>
      </w:r>
    </w:p>
    <w:p w:rsidR="00EA79D0" w:rsidRPr="00944CB0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Pr="005D6A9C" w:rsidRDefault="00B0309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6</w:t>
      </w:r>
      <w:r w:rsidR="005D6A9C" w:rsidRPr="005D6A9C">
        <w:rPr>
          <w:rFonts w:ascii="Times New Roman" w:hAnsi="Times New Roman" w:cs="Times New Roman"/>
          <w:sz w:val="28"/>
          <w:lang w:val="ru-RU"/>
        </w:rPr>
        <w:t xml:space="preserve"> </w:t>
      </w:r>
      <w:r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80267" cy="1676400"/>
            <wp:effectExtent l="0" t="0" r="0" b="0"/>
            <wp:docPr id="24" name="Picture 24" descr="C:\Users\petr\Desktop\descart\дисертация\ПРЕЗЕНТАЦИЯ_v_2\Slid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etr\Desktop\descart\дисертация\ПРЕЗЕНТАЦИЯ_v_2\Slide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11" cy="167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F5F" w:rsidRDefault="00133F5F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Процесс снятия происходит следующим образом. Загружается график. Фиксируется. На координатных осях расставляются значения. После всех приготовлений. На накладную систему координат накладываются точки. Количество точек с каждой кривой примерно четыреста, что минимизирует случайную погрешность. Грубая погрешность при этой методике исключена.</w:t>
      </w:r>
    </w:p>
    <w:p w:rsidR="00EA79D0" w:rsidRPr="005D6A9C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Pr="005D6A9C" w:rsidRDefault="005D6A9C">
      <w:pPr>
        <w:rPr>
          <w:rFonts w:ascii="Times New Roman" w:hAnsi="Times New Roman" w:cs="Times New Roman"/>
          <w:sz w:val="28"/>
          <w:lang w:val="ru-RU"/>
        </w:rPr>
      </w:pPr>
      <w:r w:rsidRPr="005D6A9C">
        <w:rPr>
          <w:rFonts w:ascii="Times New Roman" w:hAnsi="Times New Roman" w:cs="Times New Roman"/>
          <w:sz w:val="28"/>
          <w:lang w:val="ru-RU"/>
        </w:rPr>
        <w:t xml:space="preserve">7 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810933" cy="1581150"/>
            <wp:effectExtent l="0" t="0" r="8890" b="0"/>
            <wp:docPr id="25" name="Picture 25" descr="C:\Users\petr\Desktop\descart\дисертация\ПРЕЗЕНТАЦИЯ_v_2\Slid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r\Desktop\descart\дисертация\ПРЕЗЕНТАЦИЯ_v_2\Slid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09" cy="158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202" w:rsidRPr="005D6A9C" w:rsidRDefault="003D7202" w:rsidP="003D720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 полученным данным в </w:t>
      </w:r>
      <w:proofErr w:type="spellStart"/>
      <w:r>
        <w:rPr>
          <w:rFonts w:ascii="Times New Roman" w:hAnsi="Times New Roman" w:cs="Times New Roman"/>
          <w:sz w:val="28"/>
          <w:lang w:val="ru-RU"/>
        </w:rPr>
        <w:t>экселе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была построена эта кривая. </w:t>
      </w:r>
      <w:r>
        <w:rPr>
          <w:rFonts w:ascii="Times New Roman" w:hAnsi="Times New Roman" w:cs="Times New Roman"/>
          <w:sz w:val="28"/>
          <w:lang w:val="ru-RU"/>
        </w:rPr>
        <w:t>при длине штока 2000мм и корне отношения инерций сечения штока и инерции корпуса гидроцилиндра равно одна целая шесть десятых. Кривая имеет убывающий характер. Сильно убывает до точки, в которой длина штока равна длине гидроцилиндра. Дальше имеет более пологий характер.</w:t>
      </w:r>
    </w:p>
    <w:p w:rsidR="005D6A9C" w:rsidRDefault="005D6A9C">
      <w:pPr>
        <w:rPr>
          <w:rFonts w:ascii="Times New Roman" w:hAnsi="Times New Roman" w:cs="Times New Roman"/>
          <w:sz w:val="28"/>
          <w:lang w:val="ru-RU"/>
        </w:rPr>
      </w:pPr>
    </w:p>
    <w:p w:rsidR="00EA79D0" w:rsidRPr="005D6A9C" w:rsidRDefault="00EA79D0">
      <w:pPr>
        <w:rPr>
          <w:rFonts w:ascii="Times New Roman" w:hAnsi="Times New Roman" w:cs="Times New Roman"/>
          <w:sz w:val="28"/>
          <w:lang w:val="ru-RU"/>
        </w:rPr>
      </w:pPr>
    </w:p>
    <w:p w:rsidR="005D6A9C" w:rsidRDefault="005D6A9C">
      <w:pPr>
        <w:rPr>
          <w:rFonts w:ascii="Times New Roman" w:hAnsi="Times New Roman" w:cs="Times New Roman"/>
          <w:sz w:val="28"/>
          <w:lang w:val="ru-RU"/>
        </w:rPr>
      </w:pPr>
      <w:r w:rsidRPr="005D6A9C">
        <w:rPr>
          <w:rFonts w:ascii="Times New Roman" w:hAnsi="Times New Roman" w:cs="Times New Roman"/>
          <w:sz w:val="28"/>
          <w:lang w:val="ru-RU"/>
        </w:rPr>
        <w:t xml:space="preserve">8 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217843" cy="1247537"/>
            <wp:effectExtent l="0" t="0" r="0" b="0"/>
            <wp:docPr id="26" name="Picture 26" descr="C:\Users\petr\Desktop\descart\дисертация\ПРЕЗЕНТАЦИЯ_v_2\Slid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r\Desktop\descart\дисертация\ПРЕЗЕНТАЦИЯ_v_2\Slide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213" cy="125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202" w:rsidRPr="00A4224C" w:rsidRDefault="003D7202" w:rsidP="003D720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Полученн</w:t>
      </w:r>
      <w:r>
        <w:rPr>
          <w:rFonts w:ascii="Times New Roman" w:hAnsi="Times New Roman" w:cs="Times New Roman"/>
          <w:sz w:val="28"/>
          <w:lang w:val="ru-RU"/>
        </w:rPr>
        <w:t>ая</w:t>
      </w:r>
      <w:r>
        <w:rPr>
          <w:rFonts w:ascii="Times New Roman" w:hAnsi="Times New Roman" w:cs="Times New Roman"/>
          <w:sz w:val="28"/>
          <w:lang w:val="ru-RU"/>
        </w:rPr>
        <w:t xml:space="preserve"> крив</w:t>
      </w:r>
      <w:r>
        <w:rPr>
          <w:rFonts w:ascii="Times New Roman" w:hAnsi="Times New Roman" w:cs="Times New Roman"/>
          <w:sz w:val="28"/>
          <w:lang w:val="ru-RU"/>
        </w:rPr>
        <w:t>ая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была аппроксимирована с использованием всех аппроксимирующих функций. На данном слайде показана экспоненциальная</w:t>
      </w:r>
      <w:r>
        <w:rPr>
          <w:rFonts w:ascii="Times New Roman" w:hAnsi="Times New Roman" w:cs="Times New Roman"/>
          <w:sz w:val="28"/>
          <w:lang w:val="ru-RU"/>
        </w:rPr>
        <w:t>,</w:t>
      </w:r>
      <w:r>
        <w:rPr>
          <w:rFonts w:ascii="Times New Roman" w:hAnsi="Times New Roman" w:cs="Times New Roman"/>
          <w:sz w:val="28"/>
          <w:lang w:val="ru-RU"/>
        </w:rPr>
        <w:t xml:space="preserve"> логарифмическая и степенная аппроксимация.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Лучший результат выдает степенная аппроксимация. </w:t>
      </w:r>
    </w:p>
    <w:p w:rsidR="003D7202" w:rsidRDefault="003D7202" w:rsidP="003D720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Разница между степенной и логарифмической аппроксимацией минимальна. Степенная аппроксимация значит, что при увеличении длины штока критическая сила уменьшается экспоненциально. Другими словами, при уменьшении длины штока критическая сила значительно резко увеличивается.</w:t>
      </w:r>
    </w:p>
    <w:p w:rsidR="003D7202" w:rsidRDefault="003D7202" w:rsidP="003D720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Логарифмическая функция </w:t>
      </w:r>
      <w:proofErr w:type="gramStart"/>
      <w:r>
        <w:rPr>
          <w:rFonts w:ascii="Times New Roman" w:hAnsi="Times New Roman" w:cs="Times New Roman"/>
          <w:sz w:val="28"/>
          <w:lang w:val="ru-RU"/>
        </w:rPr>
        <w:t>утверждает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что при увеличении длины штока критическая сила будет резко падать с убывающей скоростью</w:t>
      </w:r>
      <w:r>
        <w:rPr>
          <w:rFonts w:ascii="Times New Roman" w:hAnsi="Times New Roman" w:cs="Times New Roman"/>
          <w:sz w:val="28"/>
          <w:lang w:val="ru-RU"/>
        </w:rPr>
        <w:t>. Было решено использовать степенную функцию.</w:t>
      </w:r>
    </w:p>
    <w:p w:rsidR="003D7202" w:rsidRPr="005D6A9C" w:rsidRDefault="003D7202">
      <w:pPr>
        <w:rPr>
          <w:rFonts w:ascii="Times New Roman" w:hAnsi="Times New Roman" w:cs="Times New Roman"/>
          <w:sz w:val="28"/>
          <w:lang w:val="ru-RU"/>
        </w:rPr>
      </w:pPr>
    </w:p>
    <w:p w:rsidR="005D6A9C" w:rsidRPr="00A4224C" w:rsidRDefault="005D6A9C">
      <w:pPr>
        <w:rPr>
          <w:rFonts w:ascii="Times New Roman" w:hAnsi="Times New Roman" w:cs="Times New Roman"/>
          <w:sz w:val="28"/>
          <w:lang w:val="ru-RU"/>
        </w:rPr>
      </w:pPr>
      <w:r w:rsidRPr="00A4224C">
        <w:rPr>
          <w:rFonts w:ascii="Times New Roman" w:hAnsi="Times New Roman" w:cs="Times New Roman"/>
          <w:sz w:val="28"/>
          <w:lang w:val="ru-RU"/>
        </w:rPr>
        <w:lastRenderedPageBreak/>
        <w:t xml:space="preserve">9 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952750" cy="1660922"/>
            <wp:effectExtent l="0" t="0" r="0" b="0"/>
            <wp:docPr id="27" name="Picture 27" descr="C:\Users\petr\Desktop\descart\дисертация\ПРЕЗЕНТАЦИЯ_v_2\Slid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tr\Desktop\descart\дисертация\ПРЕЗЕНТАЦИЯ_v_2\Slide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377" cy="16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202" w:rsidRDefault="003D7202" w:rsidP="003D7202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каждой из восьмидесяти четырех кривых была получена степень и множитель. Аппроксимация проходила в автоматическом режиме с использованием написанной программы.  Данные можно было проверять на зависимость</w:t>
      </w:r>
      <w:r w:rsidR="004E3433">
        <w:rPr>
          <w:rFonts w:ascii="Times New Roman" w:hAnsi="Times New Roman" w:cs="Times New Roman"/>
          <w:sz w:val="28"/>
          <w:lang w:val="ru-RU"/>
        </w:rPr>
        <w:t xml:space="preserve"> от изменения длины эль один или изменения корня отношений инерций. В данном случае я выбрал зависимость от отношения эль один. После внесения новых результатов в таблицу полученные данные можно аппроксимировать еще один раз. </w:t>
      </w:r>
    </w:p>
    <w:p w:rsidR="00564FCA" w:rsidRDefault="00564FCA">
      <w:pPr>
        <w:rPr>
          <w:rFonts w:ascii="Times New Roman" w:hAnsi="Times New Roman" w:cs="Times New Roman"/>
          <w:sz w:val="28"/>
          <w:lang w:val="ru-RU"/>
        </w:rPr>
      </w:pPr>
    </w:p>
    <w:p w:rsidR="00564FCA" w:rsidRDefault="00564FC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10 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335867" cy="1876425"/>
            <wp:effectExtent l="0" t="0" r="0" b="0"/>
            <wp:docPr id="28" name="Picture 28" descr="C:\Users\petr\Desktop\descart\дисертация\ПРЕЗЕНТАЦИЯ_v_2\Slid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etr\Desktop\descart\дисертация\ПРЕЗЕНТАЦИЯ_v_2\Slide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363" cy="188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DB9" w:rsidRDefault="004E343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Повторяем те же действия для полученных степеней.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11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793788" cy="1571505"/>
            <wp:effectExtent l="0" t="0" r="6985" b="0"/>
            <wp:docPr id="29" name="Picture 29" descr="C:\Users\petr\Desktop\descart\дисертация\ПРЕЗЕНТАЦИЯ_v_2\Sli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r\Desktop\descart\дисертация\ПРЕЗЕНТАЦИЯ_v_2\Slide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21" cy="158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B77" w:rsidRDefault="004E343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Получаем следующую формулу. Из нее выражаем критическую силу.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12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421043" cy="1361837"/>
            <wp:effectExtent l="0" t="0" r="0" b="0"/>
            <wp:docPr id="30" name="Picture 30" descr="C:\Users\petr\Desktop\descart\дисертация\ПРЕЗЕНТАЦИЯ_v_2\Slid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etr\Desktop\descart\дисертация\ПРЕЗЕНТАЦИЯ_v_2\Slide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92" cy="136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B77" w:rsidRDefault="004E3433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Проводим первый анализ по полученной формуле для этого берем модель с размером эль два равным девяносто шести сантиметрам эль два размером девяносто два сантиметра. диаметром штока пять сантиметров.</w:t>
      </w:r>
      <w:r w:rsidR="00656759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внутренним диаметром цилиндра</w:t>
      </w:r>
      <w:r w:rsidR="00656759">
        <w:rPr>
          <w:rFonts w:ascii="Times New Roman" w:hAnsi="Times New Roman" w:cs="Times New Roman"/>
          <w:sz w:val="28"/>
          <w:lang w:val="ru-RU"/>
        </w:rPr>
        <w:t xml:space="preserve"> десять сантиметров и наружным одиннадцать. При увеличении параметра эль два критическая сила увеличивается. При увеличении эль один критическая сила потери устойчивости резко падает. Как ожидается. При увеличении диаметра штока критическая сила растет.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13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695575" cy="1516261"/>
            <wp:effectExtent l="0" t="0" r="0" b="8255"/>
            <wp:docPr id="31" name="Picture 31" descr="C:\Users\petr\Desktop\descart\дисертация\ПРЕЗЕНТАЦИЯ_v_2\Slid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r\Desktop\descart\дисертация\ПРЕЗЕНТАЦИЯ_v_2\Slide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66" cy="152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B77" w:rsidRPr="009D7B66" w:rsidRDefault="00656759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 модели применяемой для анализа были построены модели в среде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ансис</w:t>
      </w:r>
      <w:proofErr w:type="spellEnd"/>
      <w:r>
        <w:rPr>
          <w:rFonts w:ascii="Times New Roman" w:hAnsi="Times New Roman" w:cs="Times New Roman"/>
          <w:sz w:val="28"/>
          <w:lang w:val="ru-RU"/>
        </w:rPr>
        <w:t>. Было построено пять моделей с разными диаметрами штоков. И пять моделей с тем же диапазоном изменения штоков, но с длиной штока эль два в два раза короче. По всем моделям произведен расчет на потерю устойчивость. Данные были внесены в таблицу.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14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302000" cy="1857375"/>
            <wp:effectExtent l="0" t="0" r="0" b="9525"/>
            <wp:docPr id="32" name="Picture 32" descr="C:\Users\petr\Desktop\descart\дисертация\ПРЕЗЕНТАЦИЯ_v_2\Slid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etr\Desktop\descart\дисертация\ПРЕЗЕНТАЦИЯ_v_2\Slide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37" cy="186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F06C1D" w:rsidRDefault="00CD2C5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Кривая результатов расчетов с применением методики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Марутова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кривая построенная по полученной формуле практически совпадают для первого случая. Кривая по результатам из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ансис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имеет такой же характер, но </w:t>
      </w:r>
      <w:r>
        <w:rPr>
          <w:rFonts w:ascii="Times New Roman" w:hAnsi="Times New Roman" w:cs="Times New Roman"/>
          <w:sz w:val="28"/>
          <w:lang w:val="ru-RU"/>
        </w:rPr>
        <w:lastRenderedPageBreak/>
        <w:t xml:space="preserve">возрастает медленнее. По случаю, когда длина эль два уменьшена вдвое характер всех трех кривых случаев схож. Кривая из полученной формуле лежит между кривой рассчитанной по методике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Марутова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кривой из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ансис</w:t>
      </w:r>
      <w:proofErr w:type="spellEnd"/>
      <w:r>
        <w:rPr>
          <w:rFonts w:ascii="Times New Roman" w:hAnsi="Times New Roman" w:cs="Times New Roman"/>
          <w:sz w:val="28"/>
          <w:lang w:val="ru-RU"/>
        </w:rPr>
        <w:t>.</w:t>
      </w:r>
    </w:p>
    <w:p w:rsidR="00F06C1D" w:rsidRDefault="00F06C1D">
      <w:pPr>
        <w:rPr>
          <w:rFonts w:ascii="Times New Roman" w:hAnsi="Times New Roman" w:cs="Times New Roman"/>
          <w:sz w:val="28"/>
          <w:lang w:val="ru-RU"/>
        </w:rPr>
      </w:pP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15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489199" cy="1400175"/>
            <wp:effectExtent l="0" t="0" r="6985" b="0"/>
            <wp:docPr id="33" name="Picture 33" descr="C:\Users\petr\Desktop\descart\дисертация\ПРЕЗЕНТАЦИЯ_v_2\Slid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etr\Desktop\descart\дисертация\ПРЕЗЕНТАЦИЯ_v_2\Slide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563" cy="140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B77" w:rsidRDefault="00CD2C5A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повышения точности расчетов нужно ввести поправочный коэффициент. В первом случае кривая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ансис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пересекает кривую по полученной формуле. Для этого случая был использован поправочный коэффициент как множитель. Для второго случая поправочный коэффициент не пересекает полученную функцию и были выбран поправочный коэффициент как слагаемое. В обоих случаях зависимость имеет линейную зависимость от диаметра штока.</w:t>
      </w:r>
    </w:p>
    <w:p w:rsidR="00C11B77" w:rsidRDefault="00C11B77">
      <w:pPr>
        <w:rPr>
          <w:rFonts w:ascii="Times New Roman" w:hAnsi="Times New Roman" w:cs="Times New Roman"/>
          <w:sz w:val="28"/>
          <w:lang w:val="ru-RU"/>
        </w:rPr>
      </w:pPr>
    </w:p>
    <w:p w:rsidR="00003EBB" w:rsidRPr="00CD2C5A" w:rsidRDefault="00003EBB">
      <w:pPr>
        <w:rPr>
          <w:rFonts w:ascii="Times New Roman" w:hAnsi="Times New Roman" w:cs="Times New Roman"/>
          <w:sz w:val="28"/>
          <w:lang w:val="ru-RU"/>
        </w:rPr>
      </w:pPr>
      <w:r w:rsidRPr="00CD2C5A">
        <w:rPr>
          <w:rFonts w:ascii="Times New Roman" w:hAnsi="Times New Roman" w:cs="Times New Roman"/>
          <w:sz w:val="28"/>
          <w:lang w:val="ru-RU"/>
        </w:rPr>
        <w:t xml:space="preserve">16 </w:t>
      </w:r>
      <w:r w:rsidR="00B0309D" w:rsidRPr="00B0309D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562225" cy="1441252"/>
            <wp:effectExtent l="0" t="0" r="0" b="6985"/>
            <wp:docPr id="34" name="Picture 34" descr="C:\Users\petr\Desktop\descart\дисертация\ПРЕЗЕНТАЦИЯ_v_2\Slid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etr\Desktop\descart\дисертация\ПРЕЗЕНТАЦИЯ_v_2\Slide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31" cy="144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Pr="00580BAF" w:rsidRDefault="00580BAF" w:rsidP="00580BA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580BAF">
        <w:rPr>
          <w:rFonts w:ascii="Times New Roman" w:hAnsi="Times New Roman" w:cs="Times New Roman"/>
          <w:sz w:val="28"/>
          <w:lang w:val="ru-RU"/>
        </w:rPr>
        <w:t xml:space="preserve">Полученная </w:t>
      </w:r>
      <w:bookmarkStart w:id="0" w:name="_GoBack"/>
      <w:bookmarkEnd w:id="0"/>
      <w:r w:rsidRPr="00580BAF">
        <w:rPr>
          <w:rFonts w:ascii="Times New Roman" w:hAnsi="Times New Roman" w:cs="Times New Roman"/>
          <w:sz w:val="28"/>
          <w:lang w:val="ru-RU"/>
        </w:rPr>
        <w:t>входе исследований форму</w:t>
      </w:r>
      <w:r w:rsidRPr="00580BAF">
        <w:rPr>
          <w:rFonts w:ascii="Times New Roman" w:hAnsi="Times New Roman" w:cs="Times New Roman"/>
          <w:sz w:val="28"/>
          <w:lang w:val="ru-RU"/>
        </w:rPr>
        <w:t>ла для определения критической силы при расчете штоков гидроцилиндров на устойчивость позволяет применять её в инженерных расчетах, без необходимости выполнения громоздких вычислений как это было по ранее применявшимся методикам</w:t>
      </w:r>
    </w:p>
    <w:p w:rsidR="00000000" w:rsidRPr="00580BAF" w:rsidRDefault="00580BAF" w:rsidP="00580BAF">
      <w:pPr>
        <w:numPr>
          <w:ilvl w:val="0"/>
          <w:numId w:val="1"/>
        </w:numPr>
        <w:rPr>
          <w:rFonts w:ascii="Times New Roman" w:hAnsi="Times New Roman" w:cs="Times New Roman"/>
          <w:sz w:val="28"/>
          <w:lang w:val="ru-RU"/>
        </w:rPr>
      </w:pPr>
      <w:r w:rsidRPr="00580BAF">
        <w:rPr>
          <w:rFonts w:ascii="Times New Roman" w:hAnsi="Times New Roman" w:cs="Times New Roman"/>
          <w:sz w:val="28"/>
          <w:lang w:val="ru-RU"/>
        </w:rPr>
        <w:t xml:space="preserve">Результаты моделирования устойчивости штоков гидроцилиндров в среде </w:t>
      </w:r>
      <w:proofErr w:type="spellStart"/>
      <w:r w:rsidRPr="00580BAF">
        <w:rPr>
          <w:rFonts w:ascii="Times New Roman" w:hAnsi="Times New Roman" w:cs="Times New Roman"/>
          <w:sz w:val="28"/>
        </w:rPr>
        <w:t>Ansys</w:t>
      </w:r>
      <w:proofErr w:type="spellEnd"/>
      <w:r w:rsidRPr="00580BAF">
        <w:rPr>
          <w:rFonts w:ascii="Times New Roman" w:hAnsi="Times New Roman" w:cs="Times New Roman"/>
          <w:sz w:val="28"/>
          <w:lang w:val="ru-RU"/>
        </w:rPr>
        <w:t xml:space="preserve"> </w:t>
      </w:r>
      <w:r w:rsidRPr="00580BAF">
        <w:rPr>
          <w:rFonts w:ascii="Times New Roman" w:hAnsi="Times New Roman" w:cs="Times New Roman"/>
          <w:sz w:val="28"/>
          <w:lang w:val="ru-RU"/>
        </w:rPr>
        <w:t xml:space="preserve">позволяют </w:t>
      </w:r>
      <w:proofErr w:type="gramStart"/>
      <w:r w:rsidRPr="00580BAF">
        <w:rPr>
          <w:rFonts w:ascii="Times New Roman" w:hAnsi="Times New Roman" w:cs="Times New Roman"/>
          <w:sz w:val="28"/>
          <w:lang w:val="ru-RU"/>
        </w:rPr>
        <w:t>утверждать</w:t>
      </w:r>
      <w:proofErr w:type="gramEnd"/>
      <w:r w:rsidRPr="00580BAF">
        <w:rPr>
          <w:rFonts w:ascii="Times New Roman" w:hAnsi="Times New Roman" w:cs="Times New Roman"/>
          <w:sz w:val="28"/>
          <w:lang w:val="ru-RU"/>
        </w:rPr>
        <w:t xml:space="preserve"> чт</w:t>
      </w:r>
      <w:r w:rsidRPr="00580BAF">
        <w:rPr>
          <w:rFonts w:ascii="Times New Roman" w:hAnsi="Times New Roman" w:cs="Times New Roman"/>
          <w:sz w:val="28"/>
          <w:lang w:val="ru-RU"/>
        </w:rPr>
        <w:t>о для повышения точности расчета в рекомендуемую формулу целесообразно введение поправочного коэффициента. Данный коэффициент также может изменятся от диаметров штока и цилиндра практически по линейному закону.</w:t>
      </w:r>
    </w:p>
    <w:p w:rsidR="00C11B77" w:rsidRPr="00F61250" w:rsidRDefault="00C11B77">
      <w:pPr>
        <w:rPr>
          <w:rFonts w:ascii="Times New Roman" w:hAnsi="Times New Roman" w:cs="Times New Roman"/>
          <w:sz w:val="28"/>
          <w:lang w:val="ru-RU"/>
        </w:rPr>
      </w:pPr>
    </w:p>
    <w:sectPr w:rsidR="00C11B77" w:rsidRPr="00F61250" w:rsidSect="008959E8">
      <w:pgSz w:w="12240" w:h="15840"/>
      <w:pgMar w:top="142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D6A7E"/>
    <w:multiLevelType w:val="hybridMultilevel"/>
    <w:tmpl w:val="4B4C157E"/>
    <w:lvl w:ilvl="0" w:tplc="EECEF6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7E4F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10AE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1A5A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347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DC70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903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A89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BE49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6C0"/>
    <w:rsid w:val="00003EBB"/>
    <w:rsid w:val="000E1110"/>
    <w:rsid w:val="001322DD"/>
    <w:rsid w:val="00133F5F"/>
    <w:rsid w:val="002516C0"/>
    <w:rsid w:val="002979E7"/>
    <w:rsid w:val="00341DBD"/>
    <w:rsid w:val="003D7202"/>
    <w:rsid w:val="00404480"/>
    <w:rsid w:val="004E3433"/>
    <w:rsid w:val="004F7001"/>
    <w:rsid w:val="00564FCA"/>
    <w:rsid w:val="00580BAF"/>
    <w:rsid w:val="005D6A9C"/>
    <w:rsid w:val="00656759"/>
    <w:rsid w:val="00741840"/>
    <w:rsid w:val="007C0A51"/>
    <w:rsid w:val="007C2478"/>
    <w:rsid w:val="007C3A4E"/>
    <w:rsid w:val="008959E8"/>
    <w:rsid w:val="00931562"/>
    <w:rsid w:val="00944CB0"/>
    <w:rsid w:val="009D7B66"/>
    <w:rsid w:val="00A0479D"/>
    <w:rsid w:val="00A4224C"/>
    <w:rsid w:val="00AE1548"/>
    <w:rsid w:val="00AF3586"/>
    <w:rsid w:val="00B0309D"/>
    <w:rsid w:val="00BE0B9B"/>
    <w:rsid w:val="00C11B77"/>
    <w:rsid w:val="00CA5F05"/>
    <w:rsid w:val="00CA7F68"/>
    <w:rsid w:val="00CD2C5A"/>
    <w:rsid w:val="00D53DB9"/>
    <w:rsid w:val="00EA79D0"/>
    <w:rsid w:val="00F06C1D"/>
    <w:rsid w:val="00F61250"/>
    <w:rsid w:val="00FE3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35B8"/>
  <w15:chartTrackingRefBased/>
  <w15:docId w15:val="{789B2CFD-CF0E-4E50-BE75-A7791EFE8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4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4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4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3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9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6</Pages>
  <Words>882</Words>
  <Characters>5031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13</cp:revision>
  <dcterms:created xsi:type="dcterms:W3CDTF">2016-06-06T17:44:00Z</dcterms:created>
  <dcterms:modified xsi:type="dcterms:W3CDTF">2016-06-15T17:56:00Z</dcterms:modified>
</cp:coreProperties>
</file>