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7pt;height:323.25pt" o:ole="">
            <v:imagedata r:id="rId11" o:title=""/>
          </v:shape>
          <o:OLEObject Type="Embed" ProgID="PBrush" ShapeID="_x0000_i1026" DrawAspect="Content" ObjectID="_1524432022" r:id="rId12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proofErr w:type="gramStart"/>
      <w:r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proofErr w:type="gramEnd"/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к и  механизма подъема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0B498B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proofErr w:type="gramStart"/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 ковша</w:t>
            </w:r>
            <w:proofErr w:type="gramEnd"/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0B498B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397401" w:rsidRPr="000B498B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движения во время </w:t>
            </w:r>
            <w:r w:rsidRPr="007D2C1A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0B498B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0B498B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326B38" w:rsidP="0074302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</w:rPr>
              <w:t>Интенсивный.</w:t>
            </w:r>
            <w:r>
              <w:rPr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>
              <w:rPr>
                <w:sz w:val="24"/>
                <w:szCs w:val="24"/>
              </w:rPr>
              <w:t>Гринчар</w:t>
            </w:r>
            <w:proofErr w:type="spellEnd"/>
            <w:r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0B498B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>, при котором наибольшую до 99% часть цикла составляет работа в тормозном режиме при максимальном давлении и с малыми скоростями</w:t>
            </w:r>
            <w:r w:rsidR="00397401" w:rsidRPr="00397401">
              <w:rPr>
                <w:sz w:val="24"/>
                <w:szCs w:val="24"/>
              </w:rPr>
              <w:t>[</w:t>
            </w:r>
            <w:proofErr w:type="spellStart"/>
            <w:r w:rsidR="00397401">
              <w:rPr>
                <w:sz w:val="24"/>
                <w:szCs w:val="24"/>
              </w:rPr>
              <w:t>Белянкина</w:t>
            </w:r>
            <w:proofErr w:type="spellEnd"/>
            <w:r w:rsidR="00397401" w:rsidRPr="00397401">
              <w:rPr>
                <w:sz w:val="24"/>
                <w:szCs w:val="24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эксплуатации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0B498B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0B498B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 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ой, 2-ой, 3-ей секций, соответственно,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и б поршень неподвижен, а цилиндр жестко скреплен с подвижной частью рабочего органа. К цилиндрам, выполненным по 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б, жидкость может подводиться как гибкими рукавами, так и через полые штоки. Гидро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диаметров,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ных по 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схеме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1.9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скорости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0B498B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 жидкость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0B498B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0B498B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0B498B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0B498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поршневых односторонних. 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(рис.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),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б) скорость перемещения поршня при выдвижении зависит от объема жидкости, поступающей в цилиндр.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схеме р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.следую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щая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Соответственно скорости штоков определяются формулой ((3.3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)..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proofErr w:type="gramStart"/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следовательно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0B498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0B498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0B498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0B498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-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Принципиальные схемы трехпозиционных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показаны на рис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1.14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Как видно из рис. 7, а, три положения можно получить уста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новкой на задней крышке основного гидроцилиндра дополнитель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pt;height:30.75pt" o:ole="">
                  <v:imagedata r:id="rId20" o:title=""/>
                </v:shape>
                <o:OLEObject Type="Embed" ProgID="Equation.3" ShapeID="_x0000_i1027" DrawAspect="Content" ObjectID="_1524432023" r:id="rId2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9.75pt;height:16.5pt" o:ole="">
            <v:imagedata r:id="rId22" o:title=""/>
          </v:shape>
          <o:OLEObject Type="Embed" ProgID="Equation.3" ShapeID="_x0000_i1028" DrawAspect="Content" ObjectID="_1524432024" r:id="rId2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шения автоколебаний применяется гидроцилиндр с дифферен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соответствующем открытому крану, при котором установится равновесие между внешней нагрузкой, силой давления жидкости в поршневой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поршнем и реечной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передачей (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1.15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а,б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,в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 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реечной передачей (рис.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15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гидроцилиндры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(рис. 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16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для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линдра по схеме рис. 8,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75pt;height:36.75pt" o:ole="">
                  <v:imagedata r:id="rId25" o:title=""/>
                </v:shape>
                <o:OLEObject Type="Embed" ProgID="Equation.3" ShapeID="_x0000_i1029" DrawAspect="Content" ObjectID="_1524432025" r:id="rId2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по схеме рис. 8,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5pt;height:35.25pt" o:ole="">
                  <v:imagedata r:id="rId27" o:title=""/>
                </v:shape>
                <o:OLEObject Type="Embed" ProgID="Equation.3" ShapeID="_x0000_i1030" DrawAspect="Content" ObjectID="_1524432026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диаметр делительной окружности шестерни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Угловая скорость выходного вала шестерни для гидроцилиндров (рис. 8,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75pt;height:40.5pt" o:ole="">
                  <v:imagedata r:id="rId29" o:title=""/>
                </v:shape>
                <o:OLEObject Type="Embed" ProgID="Equation.3" ShapeID="_x0000_i1031" DrawAspect="Content" ObjectID="_1524432027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гидроцилиндра с винтовой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(рис. 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16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)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5pt;height:38.25pt" o:ole="">
                  <v:imagedata r:id="rId32" o:title=""/>
                </v:shape>
                <o:OLEObject Type="Embed" ProgID="Equation.3" ShapeID="_x0000_i1032" DrawAspect="Content" ObjectID="_1524432028" r:id="rId3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pt;height:30.75pt" o:ole="">
                  <v:imagedata r:id="rId34" o:title=""/>
                </v:shape>
                <o:OLEObject Type="Embed" ProgID="Equation.3" ShapeID="_x0000_i1033" DrawAspect="Content" ObjectID="_1524432029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Комбинированный гидроцилиндр (рис.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17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выполнен в виде силового цилиндра двойного действия, в котором возможно полу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чение двух независимых регулируемых движений — вращатель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полости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Одновре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менно от насоса через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от вытекания масла из противополож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5pt;height:33pt" o:ole="">
                  <v:imagedata r:id="rId37" o:title=""/>
                </v:shape>
                <o:OLEObject Type="Embed" ProgID="Equation.3" ShapeID="_x0000_i1034" DrawAspect="Content" ObjectID="_1524432030" r:id="rId3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3.25pt;height:33pt" o:ole="">
                  <v:imagedata r:id="rId39" o:title=""/>
                </v:shape>
                <o:OLEObject Type="Embed" ProgID="Equation.3" ShapeID="_x0000_i1035" DrawAspect="Content" ObjectID="_1524432031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5.75pt;height:33pt" o:ole="">
                  <v:imagedata r:id="rId41" o:title=""/>
                </v:shape>
                <o:OLEObject Type="Embed" ProgID="Equation.3" ShapeID="_x0000_i1036" DrawAspect="Content" ObjectID="_1524432032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75pt;height:25.5pt" o:ole="">
                  <v:imagedata r:id="rId43" o:title=""/>
                </v:shape>
                <o:OLEObject Type="Embed" ProgID="Equation.3" ShapeID="_x0000_i1037" DrawAspect="Content" ObjectID="_1524432033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1.25pt;height:12.75pt" o:ole="">
            <v:imagedata r:id="rId45" o:title=""/>
          </v:shape>
          <o:OLEObject Type="Embed" ProgID="Equation.3" ShapeID="_x0000_i1038" DrawAspect="Content" ObjectID="_1524432034" r:id="rId46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рафика, представленного на рис.1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 Коэффициент трения покоя резины по стали при обильной смазке находится в пределах 0,1 - 0,2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proofErr w:type="gram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-</w:t>
      </w:r>
      <w:proofErr w:type="gram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</w:t>
      </w:r>
      <w:bookmarkStart w:id="0" w:name="_GoBack"/>
      <w:bookmarkEnd w:id="0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круглых резиновых колец можно определить также по графику (рис.3.13).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Зависимость контактного давления от относительного сжатия кольца: 1-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 ,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ниже  -30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5pt;height:20.25pt" o:ole="">
                  <v:imagedata r:id="rId50" o:title=""/>
                </v:shape>
                <o:OLEObject Type="Embed" ProgID="Equation.3" ShapeID="_x0000_i1039" DrawAspect="Content" ObjectID="_1524432035" r:id="rId5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1.25pt;height:12.75pt" o:ole="">
            <v:imagedata r:id="rId45" o:title=""/>
          </v:shape>
          <o:OLEObject Type="Embed" ProgID="Equation.3" ShapeID="_x0000_i1040" DrawAspect="Content" ObjectID="_1524432036" r:id="rId5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5pt;height:40.5pt" o:ole="">
                  <v:imagedata r:id="rId53" o:title=""/>
                </v:shape>
                <o:OLEObject Type="Embed" ProgID="Equation.3" ShapeID="_x0000_i1041" DrawAspect="Content" ObjectID="_1524432037" r:id="rId5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.25pt;height:38.25pt" o:ole="">
                  <v:imagedata r:id="rId55" o:title=""/>
                </v:shape>
                <o:OLEObject Type="Embed" ProgID="Equation.3" ShapeID="_x0000_i1042" DrawAspect="Content" ObjectID="_1524432038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-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5.75pt;height:13.5pt" o:ole="">
                  <v:imagedata r:id="rId57" o:title=""/>
                </v:shape>
                <o:OLEObject Type="Embed" ProgID="Equation.3" ShapeID="_x0000_i1043" DrawAspect="Content" ObjectID="_1524432039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3pt;height:20.25pt" o:ole="">
                  <v:imagedata r:id="rId59" o:title=""/>
                </v:shape>
                <o:OLEObject Type="Embed" ProgID="Equation.3" ShapeID="_x0000_i1044" DrawAspect="Content" ObjectID="_1524432040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25pt;height:16.5pt" o:ole="">
                  <v:imagedata r:id="rId61" o:title=""/>
                </v:shape>
                <o:OLEObject Type="Embed" ProgID="Equation.3" ShapeID="_x0000_i1045" DrawAspect="Content" ObjectID="_1524432041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pt;height:16.5pt" o:ole="">
                  <v:imagedata r:id="rId63" o:title=""/>
                </v:shape>
                <o:OLEObject Type="Embed" ProgID="Equation.3" ShapeID="_x0000_i1046" DrawAspect="Content" ObjectID="_1524432042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pt;height:18pt" o:ole="">
                  <v:imagedata r:id="rId65" o:title=""/>
                </v:shape>
                <o:OLEObject Type="Embed" ProgID="Equation.3" ShapeID="_x0000_i1047" DrawAspect="Content" ObjectID="_1524432043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pt;height:18pt" o:ole="">
            <v:imagedata r:id="rId67" o:title=""/>
          </v:shape>
          <o:OLEObject Type="Embed" ProgID="Equation.3" ShapeID="_x0000_i1048" DrawAspect="Content" ObjectID="_1524432044" r:id="rId6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5pt;height:16.5pt" o:ole="">
            <v:imagedata r:id="rId69" o:title=""/>
          </v:shape>
          <o:OLEObject Type="Embed" ProgID="Equation.3" ShapeID="_x0000_i1049" DrawAspect="Content" ObjectID="_1524432045" r:id="rId70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75pt;height:20.25pt" o:ole="">
                  <v:imagedata r:id="rId71" o:title=""/>
                </v:shape>
                <o:OLEObject Type="Embed" ProgID="Equation.3" ShapeID="_x0000_i1050" DrawAspect="Content" ObjectID="_1524432046" r:id="rId7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4.25pt;height:38.25pt" o:ole="">
                  <v:imagedata r:id="rId73" o:title=""/>
                </v:shape>
                <o:OLEObject Type="Embed" ProgID="Equation.3" ShapeID="_x0000_i1051" DrawAspect="Content" ObjectID="_1524432047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pt;height:16.5pt" o:ole="">
            <v:imagedata r:id="rId75" o:title=""/>
          </v:shape>
          <o:OLEObject Type="Embed" ProgID="Equation.3" ShapeID="_x0000_i1052" DrawAspect="Content" ObjectID="_1524432048" r:id="rId76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0.75pt;height:18pt" o:ole="">
                  <v:imagedata r:id="rId77" o:title=""/>
                </v:shape>
                <o:OLEObject Type="Embed" ProgID="Equation.3" ShapeID="_x0000_i1053" DrawAspect="Content" ObjectID="_1524432049" r:id="rId7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60" w:dyaOrig="740">
                <v:shape id="_x0000_i1054" type="#_x0000_t75" style="width:1in;height:36.75pt" o:ole="">
                  <v:imagedata r:id="rId79" o:title=""/>
                </v:shape>
                <o:OLEObject Type="Embed" ProgID="Equation.3" ShapeID="_x0000_i1054" DrawAspect="Content" ObjectID="_1524432050" r:id="rId8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5" type="#_x0000_t75" style="width:30.75pt;height:23.25pt" o:ole="">
            <v:imagedata r:id="rId81" o:title=""/>
          </v:shape>
          <o:OLEObject Type="Embed" ProgID="Equation.3" ShapeID="_x0000_i1055" DrawAspect="Content" ObjectID="_1524432051" r:id="rId8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сил трения в гидроцилиндре.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6" type="#_x0000_t75" style="width:36.75pt;height:33.75pt" o:ole="">
                  <v:imagedata r:id="rId83" o:title=""/>
                </v:shape>
                <o:OLEObject Type="Embed" ProgID="Equation.3" ShapeID="_x0000_i1056" DrawAspect="Content" ObjectID="_1524432052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7" type="#_x0000_t75" style="width:65.25pt;height:17.25pt" o:ole="">
                  <v:imagedata r:id="rId85" o:title=""/>
                </v:shape>
                <o:OLEObject Type="Embed" ProgID="Equation.3" ShapeID="_x0000_i1057" DrawAspect="Content" ObjectID="_1524432053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8" type="#_x0000_t75" style="width:137.25pt;height:51pt" o:ole="">
                  <v:imagedata r:id="rId87" o:title=""/>
                </v:shape>
                <o:OLEObject Type="Embed" ProgID="Equation.3" ShapeID="_x0000_i1058" DrawAspect="Content" ObjectID="_1524432054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9" type="#_x0000_t75" style="width:88.5pt;height:53.25pt" o:ole="">
                  <v:imagedata r:id="rId89" o:title=""/>
                </v:shape>
                <o:OLEObject Type="Embed" ProgID="Equation.3" ShapeID="_x0000_i1059" DrawAspect="Content" ObjectID="_1524432055" r:id="rId90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60" type="#_x0000_t75" style="width:36.75pt;height:33.75pt" o:ole="">
                  <v:imagedata r:id="rId83" o:title=""/>
                </v:shape>
                <o:OLEObject Type="Embed" ProgID="Equation.3" ShapeID="_x0000_i1060" DrawAspect="Content" ObjectID="_1524432056" r:id="rId9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1" type="#_x0000_t75" style="width:43.5pt;height:33.75pt" o:ole="">
            <v:imagedata r:id="rId92" o:title=""/>
          </v:shape>
          <o:OLEObject Type="Embed" ProgID="Equation.3" ShapeID="_x0000_i1061" DrawAspect="Content" ObjectID="_1524432057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2" type="#_x0000_t75" style="width:40.5pt;height:13.5pt" o:ole="">
            <v:imagedata r:id="rId94" o:title=""/>
          </v:shape>
          <o:OLEObject Type="Embed" ProgID="Equation.3" ShapeID="_x0000_i1062" DrawAspect="Content" ObjectID="_1524432058" r:id="rId9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T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3" type="#_x0000_t75" style="width:44.25pt;height:36pt" o:ole="">
                  <v:imagedata r:id="rId96" o:title=""/>
                </v:shape>
                <o:OLEObject Type="Embed" ProgID="Equation.3" ShapeID="_x0000_i1063" DrawAspect="Content" ObjectID="_1524432059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4" type="#_x0000_t75" style="width:40.5pt;height:13.5pt" o:ole="">
                  <v:imagedata r:id="rId98" o:title=""/>
                </v:shape>
                <o:OLEObject Type="Embed" ProgID="Equation.3" ShapeID="_x0000_i1064" DrawAspect="Content" ObjectID="_1524432060" r:id="rId99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5" type="#_x0000_t75" style="width:16.5pt;height:18.75pt" o:ole="">
            <v:imagedata r:id="rId100" o:title=""/>
          </v:shape>
          <o:OLEObject Type="Embed" ProgID="Equation.3" ShapeID="_x0000_i1065" DrawAspect="Content" ObjectID="_1524432061" r:id="rId101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6" type="#_x0000_t75" style="width:116.25pt;height:18pt" o:ole="">
                  <v:imagedata r:id="rId102" o:title=""/>
                </v:shape>
                <o:OLEObject Type="Embed" ProgID="Equation.3" ShapeID="_x0000_i1066" DrawAspect="Content" ObjectID="_1524432062" r:id="rId103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7" type="#_x0000_t75" style="width:40.5pt;height:23.25pt" o:ole="">
            <v:imagedata r:id="rId104" o:title=""/>
          </v:shape>
          <o:OLEObject Type="Embed" ProgID="Equation.3" ShapeID="_x0000_i1067" DrawAspect="Content" ObjectID="_1524432063" r:id="rId10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8" type="#_x0000_t75" style="width:134.25pt;height:36.75pt" o:ole="">
                  <v:imagedata r:id="rId106" o:title=""/>
                </v:shape>
                <o:OLEObject Type="Embed" ProgID="Equation.3" ShapeID="_x0000_i1068" DrawAspect="Content" ObjectID="_1524432064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- это параметр,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оказывающий решающее влияние на важнейшие конструктивные,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технологические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изделия  и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ряда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отечественные производители часто принимают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коффициент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9" type="#_x0000_t75" style="width:144.75pt;height:45.75pt" o:ole="">
                  <v:imagedata r:id="rId108" o:title=""/>
                </v:shape>
                <o:OLEObject Type="Embed" ProgID="Equation.3" ShapeID="_x0000_i1069" DrawAspect="Content" ObjectID="_1524432065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 путевых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,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70" type="#_x0000_t75" style="width:167.25pt;height:41.25pt" o:ole="">
                  <v:imagedata r:id="rId110" o:title=""/>
                </v:shape>
                <o:OLEObject Type="Embed" ProgID="Equation.3" ShapeID="_x0000_i1070" DrawAspect="Content" ObjectID="_1524432066" r:id="rId11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величиной 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Рабочее давление во многом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Влияние да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вления на вес и стоимость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дров одинаковой мощности, пр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едназначенных для подъема груза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весом 100 т на высоту 0,5 м за одно и т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о же время показано на рис.1.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21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а, </w:t>
      </w:r>
      <w:proofErr w:type="gramStart"/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б.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Графики построены в относительных безразмерных единицах (%). За 100% приняты параметры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 на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). При сравнении предполагалось также, что материал одинаковый, конструкции подобны, и методы обрабо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тки деталей одни и те 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337303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proofErr w:type="spellStart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к.п.д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дачи понижался на 10-15%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 целом можно считать, что для большинства 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лучаев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оптимальное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значение давления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меры хода поршня. Это упрощает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технологию,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удешевляет (в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среднем) производство и дает заводу-изготовителю конкурентные преимущества в вопросах быстроты удовлетворения заказов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(т.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proofErr w:type="spellStart"/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величинойпримерно</w:t>
      </w:r>
      <w:proofErr w:type="spellEnd"/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1" type="#_x0000_t75" style="width:9.75pt;height:11.25pt" o:ole="">
            <v:imagedata r:id="rId113" o:title=""/>
          </v:shape>
          <o:OLEObject Type="Embed" ProgID="Equation.3" ShapeID="_x0000_i1071" DrawAspect="Content" ObjectID="_1524432067" r:id="rId114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10D,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что обусловлено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главным образом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расчетом на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ный изгиб с совместным сжат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>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ваемого гидроцилиндром при рабочем давлении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порядка 20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МПа,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 отчасти технологиями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Диаметры подводящих отверстий выбираются в зависимости от максимальной скорости поршня и максимальной скорости потока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лях машиностроения, 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 при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шток  необходимо  максимально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E7F81" w:rsidRDefault="007E7F81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Как правило, для гидроприводов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кольца  или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закон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нормальным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распределение исходных величин выходных параметров гидроприводов, зависящих от большого количества случайных конструктивно-технологических факторов.</w:t>
      </w:r>
    </w:p>
    <w:p w:rsidR="009D27DE" w:rsidRPr="000440B8" w:rsidRDefault="000B498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Часто возникают отказы, связанные с попаданием в рабочее тело инородных тел. 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или поршня относительно гильзы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контр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определяется 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Также часто встречается изнашивание 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</w:p>
    <w:p w:rsidR="000440B8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Выводы:</w:t>
      </w:r>
    </w:p>
    <w:p w:rsidR="00F818DB" w:rsidRDefault="00F818DB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Гидроцилиндры отличаютс</w:t>
      </w:r>
      <w:r w:rsidR="0017478C">
        <w:rPr>
          <w:rFonts w:ascii="Times New Roman" w:hAnsi="Times New Roman" w:cs="Times New Roman"/>
          <w:sz w:val="28"/>
          <w:szCs w:val="28"/>
          <w:lang w:val="ru-RU"/>
        </w:rPr>
        <w:t xml:space="preserve">я повышенной эффективностью в условиях ограниченной </w:t>
      </w:r>
      <w:r w:rsidR="00F32241">
        <w:rPr>
          <w:rFonts w:ascii="Times New Roman" w:hAnsi="Times New Roman" w:cs="Times New Roman"/>
          <w:sz w:val="28"/>
          <w:szCs w:val="28"/>
          <w:lang w:val="ru-RU"/>
        </w:rPr>
        <w:t>компоновки и для получения равномерного поступательного движения при больших нагрузках.</w:t>
      </w:r>
    </w:p>
    <w:p w:rsidR="00F32241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 надёжности гидроцилиндров зависит работоспособность всей гидросистемы сложных механизмов. Выведение гидроцилиндров из строя несет за собой экономические потери или что хуже в условиях горных разработок угрозу безопасности людей.</w:t>
      </w:r>
    </w:p>
    <w:p w:rsidR="00F32241" w:rsidRPr="00F818DB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гидроцилиндров </w:t>
      </w:r>
      <w:r w:rsidR="004B4988">
        <w:rPr>
          <w:rFonts w:ascii="Times New Roman" w:hAnsi="Times New Roman" w:cs="Times New Roman"/>
          <w:sz w:val="28"/>
          <w:szCs w:val="28"/>
          <w:lang w:val="ru-RU"/>
        </w:rPr>
        <w:t>можно увеличить,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улучшая методы конструирования и расчета цилиндров на устойчивость.</w:t>
      </w:r>
    </w:p>
    <w:p w:rsidR="00F818DB" w:rsidRPr="00663991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818DB" w:rsidRPr="00663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3552EA"/>
    <w:multiLevelType w:val="hybridMultilevel"/>
    <w:tmpl w:val="C728BDFE"/>
    <w:lvl w:ilvl="0" w:tplc="B838C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4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20"/>
  </w:num>
  <w:num w:numId="3">
    <w:abstractNumId w:val="8"/>
  </w:num>
  <w:num w:numId="4">
    <w:abstractNumId w:val="24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1"/>
  </w:num>
  <w:num w:numId="12">
    <w:abstractNumId w:val="6"/>
  </w:num>
  <w:num w:numId="13">
    <w:abstractNumId w:val="33"/>
  </w:num>
  <w:num w:numId="14">
    <w:abstractNumId w:val="9"/>
  </w:num>
  <w:num w:numId="15">
    <w:abstractNumId w:val="26"/>
  </w:num>
  <w:num w:numId="16">
    <w:abstractNumId w:val="12"/>
  </w:num>
  <w:num w:numId="17">
    <w:abstractNumId w:val="42"/>
  </w:num>
  <w:num w:numId="18">
    <w:abstractNumId w:val="39"/>
  </w:num>
  <w:num w:numId="19">
    <w:abstractNumId w:val="30"/>
  </w:num>
  <w:num w:numId="20">
    <w:abstractNumId w:val="15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5"/>
  </w:num>
  <w:num w:numId="26">
    <w:abstractNumId w:val="35"/>
  </w:num>
  <w:num w:numId="27">
    <w:abstractNumId w:val="44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3"/>
  </w:num>
  <w:num w:numId="34">
    <w:abstractNumId w:val="29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40"/>
  </w:num>
  <w:num w:numId="41">
    <w:abstractNumId w:val="4"/>
  </w:num>
  <w:num w:numId="42">
    <w:abstractNumId w:val="18"/>
  </w:num>
  <w:num w:numId="43">
    <w:abstractNumId w:val="14"/>
  </w:num>
  <w:num w:numId="44">
    <w:abstractNumId w:val="5"/>
  </w:num>
  <w:num w:numId="45">
    <w:abstractNumId w:val="27"/>
  </w:num>
  <w:num w:numId="46">
    <w:abstractNumId w:val="38"/>
  </w:num>
  <w:num w:numId="47">
    <w:abstractNumId w:val="3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B498B"/>
    <w:rsid w:val="000D78DF"/>
    <w:rsid w:val="000F407A"/>
    <w:rsid w:val="00100F4D"/>
    <w:rsid w:val="00101745"/>
    <w:rsid w:val="00106A32"/>
    <w:rsid w:val="001203E1"/>
    <w:rsid w:val="00154C0A"/>
    <w:rsid w:val="00157499"/>
    <w:rsid w:val="0017478C"/>
    <w:rsid w:val="001933BD"/>
    <w:rsid w:val="00196731"/>
    <w:rsid w:val="001B7928"/>
    <w:rsid w:val="001D006B"/>
    <w:rsid w:val="001E0DF1"/>
    <w:rsid w:val="00253B56"/>
    <w:rsid w:val="00260651"/>
    <w:rsid w:val="00277E7C"/>
    <w:rsid w:val="002D20A6"/>
    <w:rsid w:val="002D6392"/>
    <w:rsid w:val="00300091"/>
    <w:rsid w:val="00302DDC"/>
    <w:rsid w:val="0032655D"/>
    <w:rsid w:val="00326B38"/>
    <w:rsid w:val="0033150A"/>
    <w:rsid w:val="00337303"/>
    <w:rsid w:val="0035298F"/>
    <w:rsid w:val="00366B50"/>
    <w:rsid w:val="00397401"/>
    <w:rsid w:val="003B7068"/>
    <w:rsid w:val="003C3790"/>
    <w:rsid w:val="00411D72"/>
    <w:rsid w:val="004250E5"/>
    <w:rsid w:val="004341A8"/>
    <w:rsid w:val="0046768B"/>
    <w:rsid w:val="0049061B"/>
    <w:rsid w:val="004A318D"/>
    <w:rsid w:val="004B4988"/>
    <w:rsid w:val="004E4AB1"/>
    <w:rsid w:val="004E7A5A"/>
    <w:rsid w:val="00515E53"/>
    <w:rsid w:val="00516645"/>
    <w:rsid w:val="00521F90"/>
    <w:rsid w:val="00521FA9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06E6C"/>
    <w:rsid w:val="00F32241"/>
    <w:rsid w:val="00F36378"/>
    <w:rsid w:val="00F438F7"/>
    <w:rsid w:val="00F50815"/>
    <w:rsid w:val="00F67D0F"/>
    <w:rsid w:val="00F818DB"/>
    <w:rsid w:val="00F844B6"/>
    <w:rsid w:val="00F870FA"/>
    <w:rsid w:val="00F96D52"/>
    <w:rsid w:val="00F9761A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8F915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63" Type="http://schemas.openxmlformats.org/officeDocument/2006/relationships/image" Target="media/image39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image" Target="media/image52.wmf"/><Relationship Id="rId112" Type="http://schemas.openxmlformats.org/officeDocument/2006/relationships/image" Target="media/image63.png"/><Relationship Id="rId16" Type="http://schemas.openxmlformats.org/officeDocument/2006/relationships/image" Target="media/image11.png"/><Relationship Id="rId107" Type="http://schemas.openxmlformats.org/officeDocument/2006/relationships/oleObject" Target="embeddings/oleObject43.bin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wmf"/><Relationship Id="rId37" Type="http://schemas.openxmlformats.org/officeDocument/2006/relationships/image" Target="media/image25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9.wmf"/><Relationship Id="rId53" Type="http://schemas.openxmlformats.org/officeDocument/2006/relationships/image" Target="media/image34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7.wmf"/><Relationship Id="rId87" Type="http://schemas.openxmlformats.org/officeDocument/2006/relationships/image" Target="media/image51.wmf"/><Relationship Id="rId102" Type="http://schemas.openxmlformats.org/officeDocument/2006/relationships/image" Target="media/image58.wmf"/><Relationship Id="rId110" Type="http://schemas.openxmlformats.org/officeDocument/2006/relationships/image" Target="media/image62.wmf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30.bin"/><Relationship Id="rId90" Type="http://schemas.openxmlformats.org/officeDocument/2006/relationships/oleObject" Target="embeddings/oleObject34.bin"/><Relationship Id="rId95" Type="http://schemas.openxmlformats.org/officeDocument/2006/relationships/oleObject" Target="embeddings/oleObject37.bin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image" Target="media/image19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28.wmf"/><Relationship Id="rId48" Type="http://schemas.openxmlformats.org/officeDocument/2006/relationships/image" Target="media/image31.png"/><Relationship Id="rId56" Type="http://schemas.openxmlformats.org/officeDocument/2006/relationships/oleObject" Target="embeddings/oleObject17.bin"/><Relationship Id="rId64" Type="http://schemas.openxmlformats.org/officeDocument/2006/relationships/oleObject" Target="embeddings/oleObject21.bin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100" Type="http://schemas.openxmlformats.org/officeDocument/2006/relationships/image" Target="media/image57.wmf"/><Relationship Id="rId105" Type="http://schemas.openxmlformats.org/officeDocument/2006/relationships/oleObject" Target="embeddings/oleObject42.bin"/><Relationship Id="rId113" Type="http://schemas.openxmlformats.org/officeDocument/2006/relationships/image" Target="media/image64.wmf"/><Relationship Id="rId8" Type="http://schemas.openxmlformats.org/officeDocument/2006/relationships/image" Target="media/image4.jpeg"/><Relationship Id="rId51" Type="http://schemas.openxmlformats.org/officeDocument/2006/relationships/oleObject" Target="embeddings/oleObject14.bin"/><Relationship Id="rId72" Type="http://schemas.openxmlformats.org/officeDocument/2006/relationships/oleObject" Target="embeddings/oleObject25.bin"/><Relationship Id="rId80" Type="http://schemas.openxmlformats.org/officeDocument/2006/relationships/oleObject" Target="embeddings/oleObject29.bin"/><Relationship Id="rId85" Type="http://schemas.openxmlformats.org/officeDocument/2006/relationships/image" Target="media/image50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6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2.jpeg"/><Relationship Id="rId25" Type="http://schemas.openxmlformats.org/officeDocument/2006/relationships/image" Target="media/image18.wmf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61.wmf"/><Relationship Id="rId116" Type="http://schemas.openxmlformats.org/officeDocument/2006/relationships/theme" Target="theme/theme1.xml"/><Relationship Id="rId20" Type="http://schemas.openxmlformats.org/officeDocument/2006/relationships/image" Target="media/image15.wmf"/><Relationship Id="rId41" Type="http://schemas.openxmlformats.org/officeDocument/2006/relationships/image" Target="media/image27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5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5.bin"/><Relationship Id="rId96" Type="http://schemas.openxmlformats.org/officeDocument/2006/relationships/image" Target="media/image55.wmf"/><Relationship Id="rId111" Type="http://schemas.openxmlformats.org/officeDocument/2006/relationships/oleObject" Target="embeddings/oleObject45.bin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6.wmf"/><Relationship Id="rId106" Type="http://schemas.openxmlformats.org/officeDocument/2006/relationships/image" Target="media/image60.wmf"/><Relationship Id="rId114" Type="http://schemas.openxmlformats.org/officeDocument/2006/relationships/oleObject" Target="embeddings/oleObject46.bin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40.wmf"/><Relationship Id="rId73" Type="http://schemas.openxmlformats.org/officeDocument/2006/relationships/image" Target="media/image44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8.wmf"/><Relationship Id="rId86" Type="http://schemas.openxmlformats.org/officeDocument/2006/relationships/oleObject" Target="embeddings/oleObject32.bin"/><Relationship Id="rId94" Type="http://schemas.openxmlformats.org/officeDocument/2006/relationships/image" Target="media/image54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26.wmf"/><Relationship Id="rId109" Type="http://schemas.openxmlformats.org/officeDocument/2006/relationships/oleObject" Target="embeddings/oleObject44.bin"/><Relationship Id="rId34" Type="http://schemas.openxmlformats.org/officeDocument/2006/relationships/image" Target="media/image23.wmf"/><Relationship Id="rId50" Type="http://schemas.openxmlformats.org/officeDocument/2006/relationships/image" Target="media/image33.wmf"/><Relationship Id="rId55" Type="http://schemas.openxmlformats.org/officeDocument/2006/relationships/image" Target="media/image35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9.wmf"/><Relationship Id="rId7" Type="http://schemas.openxmlformats.org/officeDocument/2006/relationships/image" Target="media/image3.jpeg"/><Relationship Id="rId71" Type="http://schemas.openxmlformats.org/officeDocument/2006/relationships/image" Target="media/image43.wmf"/><Relationship Id="rId92" Type="http://schemas.openxmlformats.org/officeDocument/2006/relationships/image" Target="media/image53.wmf"/><Relationship Id="rId2" Type="http://schemas.openxmlformats.org/officeDocument/2006/relationships/numbering" Target="numbering.xml"/><Relationship Id="rId29" Type="http://schemas.openxmlformats.org/officeDocument/2006/relationships/image" Target="media/image20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36860-E058-42AC-8D80-AF550413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38</Pages>
  <Words>6223</Words>
  <Characters>35473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85</cp:revision>
  <dcterms:created xsi:type="dcterms:W3CDTF">2016-01-30T23:04:00Z</dcterms:created>
  <dcterms:modified xsi:type="dcterms:W3CDTF">2016-05-10T21:33:00Z</dcterms:modified>
</cp:coreProperties>
</file>