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D2402" w:rsidRPr="00663991" w:rsidRDefault="00D65F22" w:rsidP="00663991">
      <w:pPr>
        <w:spacing w:after="0" w:line="360" w:lineRule="auto"/>
        <w:ind w:firstLine="72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Анализ современного уровня эксплуатации </w:t>
      </w:r>
      <w:proofErr w:type="spellStart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машин на железнодорожном транспорте</w:t>
      </w:r>
    </w:p>
    <w:p w:rsidR="00BD240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="00BD2402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эксплуатации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железнодорожном транспорте</w:t>
      </w:r>
    </w:p>
    <w:p w:rsidR="00D65F22" w:rsidRPr="00663991" w:rsidRDefault="00D65F22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Для приведения в движения различных частей современных машин в настоящее время существует широкий ряд различных моделей двигателей, отличающихся не только по конструкции, но и по принципу действия довольно сильно. Самый распространённый принцип приведения в движение детали машины сегодня несомненно, использования силы электричества через различные электродвигатели. Электроэнергия для них часто получается с применение двигателей внутреннего сгорания. Которые в основном перерабатывают получаемую двигательную энергию в электрическую энергию. По сути двигатель внутреннего сгорания — это двигатель объемного действия. Так мы имеем </w:t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комбинированные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системы где энергия одного двигателя переходит в энергию другого который обеспечивает приемлемые параметры для различных условий.</w:t>
      </w:r>
    </w:p>
    <w:p w:rsidR="00D65F22" w:rsidRPr="00663991" w:rsidRDefault="00D65F22" w:rsidP="00E42D5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Это дает возможность для применения специальных типов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двигателей,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и исключающих различные инженерные проблемы. Электрический двигатель выдаётся крутящий момент, то есть вращающее движение. Что не очень удобно в местах где нужно поступающее движение. Для трансформации вращающего момента в поступающее движение традиционно нужно использовать механические преобразователи, которые имеют большие габариты, низкое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КПД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множество других недочетов. Для эффективного получения поступательного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время.</w:t>
      </w:r>
    </w:p>
    <w:p w:rsidR="00E42D5F" w:rsidRDefault="00D65F22" w:rsidP="00E42D5F">
      <w:pPr>
        <w:spacing w:after="0" w:line="360" w:lineRule="auto"/>
        <w:ind w:firstLine="72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Используется гидроцилиндры. Гидроцилиндра это вид </w:t>
      </w:r>
      <w:proofErr w:type="spellStart"/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гидр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двигателя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Его особенность в </w:t>
      </w:r>
      <w:r w:rsidR="0046768B" w:rsidRPr="00663991">
        <w:rPr>
          <w:rFonts w:ascii="Times New Roman" w:hAnsi="Times New Roman" w:cs="Times New Roman"/>
          <w:sz w:val="28"/>
          <w:szCs w:val="28"/>
          <w:lang w:val="ru-RU"/>
        </w:rPr>
        <w:t>том,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что он преобразует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объёмное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изменение рабочего тела в поступательное движение.</w:t>
      </w:r>
      <w:r w:rsidR="001B7928" w:rsidRPr="00663991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</w:t>
      </w: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A6CFD62" wp14:editId="42418BD7">
            <wp:extent cx="5223053" cy="4210249"/>
            <wp:effectExtent l="0" t="0" r="0" b="0"/>
            <wp:docPr id="1" name="Picture 1" descr="C:\Users\petr\AppData\Local\Microsoft\Windows\INetCache\Content.Word\products_cylindrs_GCO2_100x50_mod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etr\AppData\Local\Microsoft\Windows\INetCache\Content.Word\products_cylindrs_GCO2_100x50_model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3794" cy="421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E42D5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42D5F" w:rsidRPr="00663991" w:rsidRDefault="00E42D5F" w:rsidP="00E42D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гидроцилиндра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2F68">
        <w:rPr>
          <w:rFonts w:ascii="Times New Roman" w:hAnsi="Times New Roman" w:cs="Times New Roman"/>
          <w:sz w:val="28"/>
          <w:szCs w:val="28"/>
          <w:lang w:val="ru-RU"/>
        </w:rPr>
        <w:t>В настоящее время гидроцилиндры применяются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 практически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во всех машинах. 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Для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усиления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рул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евого управления, для доведения различных створок до открытого состояния, например, 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>дверк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 xml:space="preserve">а багажного отделение. Для </w:t>
      </w:r>
      <w:r w:rsidR="00592F68" w:rsidRPr="00592F68">
        <w:rPr>
          <w:rFonts w:ascii="Times New Roman" w:hAnsi="Times New Roman" w:cs="Times New Roman"/>
          <w:sz w:val="28"/>
          <w:szCs w:val="28"/>
          <w:lang w:val="ru-RU"/>
        </w:rPr>
        <w:t>сложных агрегатов,</w:t>
      </w:r>
      <w:r w:rsidRPr="00592F68">
        <w:rPr>
          <w:rFonts w:ascii="Times New Roman" w:hAnsi="Times New Roman" w:cs="Times New Roman"/>
          <w:sz w:val="28"/>
          <w:szCs w:val="28"/>
          <w:lang w:val="ru-RU"/>
        </w:rPr>
        <w:t xml:space="preserve"> выполняющих перевозку сложных грузов с исключением неровностей В классификации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типов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машин,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применяемых для различных типов работ на железной дороге машины с </w:t>
      </w:r>
      <w:r w:rsidR="00592F68" w:rsidRPr="00663991">
        <w:rPr>
          <w:rFonts w:ascii="Times New Roman" w:hAnsi="Times New Roman" w:cs="Times New Roman"/>
          <w:sz w:val="28"/>
          <w:szCs w:val="28"/>
          <w:lang w:val="ru-RU"/>
        </w:rPr>
        <w:t>объемным гидравлическим приводом,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настоящее время получили самое широкое распространение на железнодорожном транспорте. Машины с объемным гидравлическим приводом в настоящее время получили самое широкое распространение на железнодорожном транспорте. Гидроцилиндры находят широкое применение </w:t>
      </w:r>
      <w:r w:rsidRPr="007D2C1A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железнодорожном транспорте, в связи с большой эффективностью их использования применения большой силы в ограниченном пространстве. При рассмотрении модельного парка ОАО РЖД машины с применением гидроцилиндров составляют более 75 процентов.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Особенно гидроцилиндры проявляют свою полезность в условиях перемещения больших масс в условиях ограниченного пространства. Это преимущество особ</w:t>
      </w:r>
      <w:r w:rsidR="0046768B">
        <w:rPr>
          <w:rFonts w:ascii="Times New Roman" w:hAnsi="Times New Roman" w:cs="Times New Roman"/>
          <w:sz w:val="28"/>
          <w:szCs w:val="28"/>
          <w:lang w:val="ru-RU"/>
        </w:rPr>
        <w:t>енно проявляется на фоне кранов с длинными стрелами. В сложенном состоянии стрела очень компактна, но в рабочем, она увеличивается в несколько раз.</w:t>
      </w:r>
    </w:p>
    <w:p w:rsidR="00B408B1" w:rsidRPr="007D2C1A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Очень важное использование гидроцилиндров проявляется в том, что рабочий механизм можно сформировать из нескольких цилиндров. Это позволяет компоновать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многоплечевые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устройства гидроцилиндрами повышаю ожидаемою нагрузку. Также это позволяет компоновать довольно сложные конструкции.</w:t>
      </w:r>
      <w:r w:rsidR="007D2C1A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2C1A">
        <w:rPr>
          <w:rFonts w:ascii="Times New Roman" w:hAnsi="Times New Roman" w:cs="Times New Roman"/>
          <w:sz w:val="28"/>
          <w:szCs w:val="28"/>
          <w:lang w:val="ru-RU"/>
        </w:rPr>
        <w:t>Пример представлен на рис. 1.2.</w:t>
      </w:r>
    </w:p>
    <w:p w:rsidR="007D2C1A" w:rsidRDefault="00E42D5F" w:rsidP="007D2C1A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40672" wp14:editId="2A782BA4">
            <wp:extent cx="4074857" cy="3056890"/>
            <wp:effectExtent l="0" t="0" r="1905" b="0"/>
            <wp:docPr id="6" name="Picture 6" descr="C:\Users\petr\Desktop\итерация 1\3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etr\Desktop\итерация 1\3_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1814" cy="306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D5F" w:rsidRPr="00663991" w:rsidRDefault="00E42D5F" w:rsidP="007D2C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Пример сложного механизма с применением гидроцилиндров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cr/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Энергия поступает в гидроцилиндр через рабочее тело, которым служит жидкость. Жидкость совершает работу под действием давления создаваемого насосом с электродвигателем. Таким образом решается проблема преобразования крутящей энергии в поступательное движение. Гидроцилиндры компактны, отличаются плавностью хода. У них довольно высокий КПД.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Главные детали гидроцилиндра — это цилиндр корпус и шток с поршнем. Шток может совершает движения вдоль корпуса. На конце штока расположен поршень, по которому рабочее тело совершает работу. Это приводит шток в движение.  Рабочее тело нагнетается в область гидроцилиндра под напором создаваемым насосом. При прямом ходе давление возрастает при обратном. Рабочее тело отходит через конструктивный патрубок для отвода рабочего тела.</w:t>
      </w:r>
    </w:p>
    <w:p w:rsidR="00411D72" w:rsidRDefault="007D2C1A" w:rsidP="00411D72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BEF9E1F" wp14:editId="0291C928">
            <wp:simplePos x="0" y="0"/>
            <wp:positionH relativeFrom="margin">
              <wp:posOffset>1104900</wp:posOffset>
            </wp:positionH>
            <wp:positionV relativeFrom="paragraph">
              <wp:posOffset>907415</wp:posOffset>
            </wp:positionV>
            <wp:extent cx="3721100" cy="2790825"/>
            <wp:effectExtent l="0" t="0" r="0" b="9525"/>
            <wp:wrapTopAndBottom/>
            <wp:docPr id="9" name="Picture 9" descr="https://sti-assets-production.s3.amazonaws.com/uploads/tech_photo/168287/original_1b661e48872674d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s://sti-assets-production.s3.amazonaws.com/uploads/tech_photo/168287/original_1b661e48872674d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7928" w:rsidRPr="00663991">
        <w:rPr>
          <w:rFonts w:ascii="Times New Roman" w:hAnsi="Times New Roman" w:cs="Times New Roman"/>
          <w:sz w:val="28"/>
          <w:szCs w:val="28"/>
          <w:lang w:val="ru-RU"/>
        </w:rPr>
        <w:t>Для привода рабочих органов мобильных машин наиболее широко применяют поршневые гидроцилиндры двухстороннего действия с односторонним штоком</w:t>
      </w:r>
    </w:p>
    <w:p w:rsidR="00411D72" w:rsidRDefault="00411D72" w:rsidP="00411D7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>Гидравлический стреловой кран</w:t>
      </w:r>
    </w:p>
    <w:p w:rsidR="001B7928" w:rsidRPr="00663991" w:rsidRDefault="001B7928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B7928" w:rsidRPr="00663991" w:rsidRDefault="00E42D5F" w:rsidP="0094681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943600" cy="30787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F97C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Выправочно-подбивочно-рихтовочная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машина</w:t>
      </w:r>
    </w:p>
    <w:p w:rsidR="00647160" w:rsidRPr="00663991" w:rsidRDefault="00E42D5F" w:rsidP="0094681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5288915" cy="3686810"/>
            <wp:effectExtent l="0" t="0" r="698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160" w:rsidRPr="00663991" w:rsidRDefault="00F97C09" w:rsidP="006639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Экскаватор 4-ой </w:t>
      </w:r>
      <w:proofErr w:type="spellStart"/>
      <w:r w:rsidRPr="00F97C09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F97C09">
        <w:rPr>
          <w:rFonts w:ascii="Times New Roman" w:hAnsi="Times New Roman" w:cs="Times New Roman"/>
          <w:sz w:val="28"/>
          <w:szCs w:val="28"/>
          <w:lang w:val="ru-RU"/>
        </w:rPr>
        <w:t xml:space="preserve"> группы</w:t>
      </w:r>
    </w:p>
    <w:p w:rsidR="0046768B" w:rsidRDefault="0046768B" w:rsidP="00F97C09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 связи с преимуществами гидроцилиндра, этот тип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гидродвигателя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активно используется при проектировании железнодорожной техники. Около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75</w:t>
      </w:r>
      <w:r w:rsidRPr="008806A0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80%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модельного ряда железнодорожного парка содержит конструкции с применением гидроцилиндров. Строительная техника не обходится без применения гидроцилиндров. Самосвалы используют гидроцилиндры для сваливания сыпучих грузов из кузова, что отражено в название этого класса техники. Экскаваторы имеют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сложную систему гидроцилиндров,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помогающую приводить в действие ковш. </w:t>
      </w:r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Особенно впечатляюще выглядит применение гидроцилиндров в бетононасосах. Эти поразительные машины могут подать бетон на несколько десятков метров вверх использую </w:t>
      </w:r>
      <w:proofErr w:type="spellStart"/>
      <w:r w:rsidR="00154C0A">
        <w:rPr>
          <w:rFonts w:ascii="Times New Roman" w:hAnsi="Times New Roman" w:cs="Times New Roman"/>
          <w:sz w:val="28"/>
          <w:szCs w:val="28"/>
          <w:lang w:val="ru-RU"/>
        </w:rPr>
        <w:t>сложносочленненую</w:t>
      </w:r>
      <w:proofErr w:type="spell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стрелу. Также можно </w:t>
      </w:r>
      <w:proofErr w:type="gramStart"/>
      <w:r w:rsidR="00154C0A">
        <w:rPr>
          <w:rFonts w:ascii="Times New Roman" w:hAnsi="Times New Roman" w:cs="Times New Roman"/>
          <w:sz w:val="28"/>
          <w:szCs w:val="28"/>
          <w:lang w:val="ru-RU"/>
        </w:rPr>
        <w:t>заметить</w:t>
      </w:r>
      <w:proofErr w:type="gramEnd"/>
      <w:r w:rsidR="00154C0A">
        <w:rPr>
          <w:rFonts w:ascii="Times New Roman" w:hAnsi="Times New Roman" w:cs="Times New Roman"/>
          <w:sz w:val="28"/>
          <w:szCs w:val="28"/>
          <w:lang w:val="ru-RU"/>
        </w:rPr>
        <w:t xml:space="preserve"> что для устойчивости такой сложной конструкции выносной стрелы необходимы дополнительные опоры. В данном случае это аутригер. Аутригер есть ни что иное как гидроцилиндр. Упираясь в землю, он обеспечивает необходимую устойчивость.</w:t>
      </w:r>
    </w:p>
    <w:p w:rsidR="0071418C" w:rsidRDefault="00075A1B" w:rsidP="00663991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object w:dxaOrig="11954" w:dyaOrig="8566">
          <v:shape id="_x0000_i1026" type="#_x0000_t75" style="width:416.95pt;height:323.15pt" o:ole="">
            <v:imagedata r:id="rId11" o:title=""/>
          </v:shape>
          <o:OLEObject Type="Embed" ProgID="PBrush" ShapeID="_x0000_i1026" DrawAspect="Content" ObjectID="_1525608176" r:id="rId12"/>
        </w:object>
      </w:r>
    </w:p>
    <w:p w:rsidR="00075A1B" w:rsidRDefault="00075A1B" w:rsidP="00075A1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 стрелового крана 4-ой </w:t>
      </w:r>
      <w:proofErr w:type="spellStart"/>
      <w:r w:rsidRPr="00075A1B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</w:t>
      </w:r>
    </w:p>
    <w:p w:rsidR="0071418C" w:rsidRPr="007D2C1A" w:rsidRDefault="00154C0A" w:rsidP="007D2C1A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В гидроприводе стрелового крана 4-ой </w:t>
      </w:r>
      <w:proofErr w:type="spellStart"/>
      <w:r w:rsidRPr="007D2C1A">
        <w:rPr>
          <w:rFonts w:ascii="Times New Roman" w:hAnsi="Times New Roman" w:cs="Times New Roman"/>
          <w:sz w:val="28"/>
          <w:szCs w:val="28"/>
          <w:lang w:val="ru-RU"/>
        </w:rPr>
        <w:t>типоразмерной</w:t>
      </w:r>
      <w:proofErr w:type="spellEnd"/>
      <w:r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группы КС-4573 присутствуют 3 тормозных цилиндра, 4 вертикальных цилиндра, 4 горизонтальных цилиндра выносных опор (аутригеры). Для подачи рабочего тела 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гидроцилиндрам –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выносных опор и пи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тания системы </w:t>
      </w:r>
      <w:proofErr w:type="spellStart"/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>сервоуправления</w:t>
      </w:r>
      <w:proofErr w:type="spellEnd"/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насос привода грузовых лебедо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к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и механизма</w:t>
      </w:r>
      <w:r w:rsidR="00075A1B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подъема </w:t>
      </w:r>
      <w:r w:rsidR="00550868" w:rsidRPr="007D2C1A">
        <w:rPr>
          <w:rFonts w:ascii="Times New Roman" w:hAnsi="Times New Roman" w:cs="Times New Roman"/>
          <w:sz w:val="28"/>
          <w:szCs w:val="28"/>
          <w:lang w:val="ru-RU"/>
        </w:rPr>
        <w:t>стрелы, насос</w:t>
      </w:r>
      <w:r w:rsidR="0071418C" w:rsidRPr="007D2C1A">
        <w:rPr>
          <w:rFonts w:ascii="Times New Roman" w:hAnsi="Times New Roman" w:cs="Times New Roman"/>
          <w:sz w:val="28"/>
          <w:szCs w:val="28"/>
          <w:lang w:val="ru-RU"/>
        </w:rPr>
        <w:t xml:space="preserve"> привода механизма поворота и механизма изменения вылета стрелы</w:t>
      </w:r>
      <w:r w:rsidR="00A033F3" w:rsidRPr="007D2C1A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418C" w:rsidRPr="0071418C" w:rsidRDefault="00592F68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данной схеме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>Системы гидропривода</w:t>
      </w:r>
      <w:r w:rsidR="00075A1B" w:rsidRPr="00075A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должны обеспечивать выполнение предъявляемых к ним технологических требований, т. е. реализацию заданных усилий и скоростей на рабочем органе по заданным </w:t>
      </w:r>
      <w:r w:rsidR="0071418C" w:rsidRPr="0071418C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траекториям их движения, реализацию момента на поворотной платформе и тягово-скоростных характеристик при передвижении. </w:t>
      </w:r>
    </w:p>
    <w:p w:rsidR="0071418C" w:rsidRPr="0071418C" w:rsidRDefault="0071418C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1418C">
        <w:rPr>
          <w:rFonts w:ascii="Times New Roman" w:hAnsi="Times New Roman" w:cs="Times New Roman"/>
          <w:sz w:val="28"/>
          <w:szCs w:val="28"/>
          <w:lang w:val="ru-RU"/>
        </w:rPr>
        <w:t xml:space="preserve">Гидроприводы обеспечивают механизацию и частично автоматизацию всех основных и вспомогательных операций. </w:t>
      </w:r>
    </w:p>
    <w:p w:rsidR="0071418C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Гидросистемы как правило содержат следующие типы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гидрооборудования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гидромооторы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гидромоторы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аксиально-поршневые с наклонном блоком цилиндров и с наклонной шайбой;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дроссели и регуляторы потока типа ПГ-77; МПГ 55; насосы - шестеренные типа НШ и аксиально-поршневые типа 210, 207, 310, 311 и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т.п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;  предохранительные клапана прямого действия и двухкаскадные; поршневые гидроцилиндры различных типов, </w:t>
      </w:r>
      <w:proofErr w:type="spellStart"/>
      <w:r w:rsidRPr="00743025">
        <w:rPr>
          <w:rFonts w:ascii="Times New Roman" w:hAnsi="Times New Roman" w:cs="Times New Roman"/>
          <w:sz w:val="28"/>
          <w:szCs w:val="28"/>
          <w:lang w:val="ru-RU"/>
        </w:rPr>
        <w:t>сервовентили</w:t>
      </w:r>
      <w:proofErr w:type="spellEnd"/>
      <w:r w:rsidRPr="00743025">
        <w:rPr>
          <w:rFonts w:ascii="Times New Roman" w:hAnsi="Times New Roman" w:cs="Times New Roman"/>
          <w:sz w:val="28"/>
          <w:szCs w:val="28"/>
          <w:lang w:val="ru-RU"/>
        </w:rPr>
        <w:t xml:space="preserve"> реверсивные распределители односекционные и многосекционные моноблочные с ручным, гидравлический и электроуправлением (типа Р; В)</w:t>
      </w:r>
      <w:r w:rsidR="0071418C" w:rsidRPr="0074302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43025" w:rsidRDefault="00743025" w:rsidP="0071418C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эксплутации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гидрофицированных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на железной дороге есть свои особенности. Железная дорога – как правило нагруженный инфраструктурный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обьект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Простой участка железной дороги крайне нежелателен. Затор на одном участке пути может вызвать перебой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рассписании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всего пути. Поэтому работы на ЖД выполняются как правило в так называемое окно. 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>Нужно обеспечить максимальную надежность работы ги</w:t>
      </w:r>
      <w:r w:rsidR="006A351F">
        <w:rPr>
          <w:rFonts w:ascii="Times New Roman" w:hAnsi="Times New Roman" w:cs="Times New Roman"/>
          <w:sz w:val="28"/>
          <w:szCs w:val="28"/>
          <w:lang w:val="ru-RU"/>
        </w:rPr>
        <w:t>дросистемы перед выходом в окно</w:t>
      </w:r>
      <w:r w:rsidR="00FF6D48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4698" w:rsidRDefault="006A351F" w:rsidP="006A351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Режимы работ гидроцилиндров в различных системах значительно различаются. От спокойного для крана на стройке до постоянного для экскаватора на погрузку выгрузке сыпучих материалов, более схожим с режимом конвейера. От постоянной работы в тормозном режиме для шахтных крепей с маленькими перерывами и постоянной работай, до интенсивного режима работы гидроцилиндров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6A351F">
        <w:rPr>
          <w:rFonts w:ascii="Times New Roman" w:hAnsi="Times New Roman" w:cs="Times New Roman"/>
          <w:sz w:val="28"/>
          <w:szCs w:val="28"/>
          <w:lang w:val="ru-RU"/>
        </w:rPr>
        <w:t>ыправочно-подбивочно-рихтовочн</w:t>
      </w:r>
      <w:r>
        <w:rPr>
          <w:rFonts w:ascii="Times New Roman" w:hAnsi="Times New Roman" w:cs="Times New Roman"/>
          <w:sz w:val="28"/>
          <w:szCs w:val="28"/>
          <w:lang w:val="ru-RU"/>
        </w:rPr>
        <w:t>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 с работай в ограниченные непродолжительные промежутки времени с </w:t>
      </w: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большими перерывами. Сводные результаты по режимам работы представлены в таблице 1.1.</w:t>
      </w:r>
    </w:p>
    <w:tbl>
      <w:tblPr>
        <w:tblStyle w:val="TableGrid"/>
        <w:tblW w:w="9776" w:type="dxa"/>
        <w:tblLook w:val="04A0" w:firstRow="1" w:lastRow="0" w:firstColumn="1" w:lastColumn="0" w:noHBand="0" w:noVBand="1"/>
      </w:tblPr>
      <w:tblGrid>
        <w:gridCol w:w="2450"/>
        <w:gridCol w:w="2707"/>
        <w:gridCol w:w="2085"/>
        <w:gridCol w:w="6"/>
        <w:gridCol w:w="2528"/>
      </w:tblGrid>
      <w:tr w:rsidR="00F870FA" w:rsidRPr="007D2C1A" w:rsidTr="00326B38">
        <w:tc>
          <w:tcPr>
            <w:tcW w:w="2450" w:type="dxa"/>
          </w:tcPr>
          <w:p w:rsidR="007D2C1A" w:rsidRPr="007D2C1A" w:rsidRDefault="007D2C1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Вид техники</w:t>
            </w:r>
          </w:p>
        </w:tc>
        <w:tc>
          <w:tcPr>
            <w:tcW w:w="2707" w:type="dxa"/>
          </w:tcPr>
          <w:p w:rsidR="007D2C1A" w:rsidRPr="007D2C1A" w:rsidRDefault="007D2C1A" w:rsidP="007D2C1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Режим работы техники </w:t>
            </w:r>
          </w:p>
        </w:tc>
        <w:tc>
          <w:tcPr>
            <w:tcW w:w="2091" w:type="dxa"/>
            <w:gridSpan w:val="2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</w:t>
            </w:r>
          </w:p>
        </w:tc>
        <w:tc>
          <w:tcPr>
            <w:tcW w:w="2528" w:type="dxa"/>
          </w:tcPr>
          <w:p w:rsidR="007D2C1A" w:rsidRPr="007D2C1A" w:rsidRDefault="007D2C1A" w:rsidP="007D2C1A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Режим работы цилиндра</w:t>
            </w:r>
          </w:p>
        </w:tc>
      </w:tr>
      <w:tr w:rsidR="00397401" w:rsidRPr="00295CA0" w:rsidTr="00326B38">
        <w:trPr>
          <w:trHeight w:val="123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Эксаватор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двухсочлененный</w:t>
            </w:r>
            <w:proofErr w:type="spellEnd"/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 w:val="restart"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Работы по перевалку сыпучих материалов </w:t>
            </w:r>
            <w:r w:rsidRPr="00397401">
              <w:rPr>
                <w:sz w:val="24"/>
                <w:szCs w:val="24"/>
              </w:rPr>
              <w:t>целый день постоянное движение</w:t>
            </w:r>
          </w:p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Земляные работы не циклический график с различными перерывами</w:t>
            </w:r>
          </w:p>
        </w:tc>
        <w:tc>
          <w:tcPr>
            <w:tcW w:w="2091" w:type="dxa"/>
            <w:gridSpan w:val="2"/>
          </w:tcPr>
          <w:p w:rsidR="00397401" w:rsidRPr="00397401" w:rsidRDefault="00550868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Цилиндры</w:t>
            </w:r>
            <w:r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>ковша</w:t>
            </w:r>
          </w:p>
        </w:tc>
        <w:tc>
          <w:tcPr>
            <w:tcW w:w="2528" w:type="dxa"/>
          </w:tcPr>
          <w:p w:rsidR="00397401" w:rsidRP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полный ход</w:t>
            </w:r>
          </w:p>
        </w:tc>
      </w:tr>
      <w:tr w:rsidR="00397401" w:rsidRPr="00295CA0" w:rsidTr="00326B38">
        <w:trPr>
          <w:trHeight w:val="12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большого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минимуму; практически близок к собранному состоянию</w:t>
            </w:r>
          </w:p>
        </w:tc>
      </w:tr>
      <w:tr w:rsidR="00397401" w:rsidRPr="00295CA0" w:rsidTr="00326B38">
        <w:trPr>
          <w:trHeight w:val="205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71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цилиндр малого плеча 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pStyle w:val="ListParagraph"/>
              <w:spacing w:line="360" w:lineRule="auto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Движение осуществляется часто; ход стремится к максимуму</w:t>
            </w:r>
          </w:p>
        </w:tc>
      </w:tr>
      <w:tr w:rsidR="00397401" w:rsidRPr="007D2C1A" w:rsidTr="00326B38">
        <w:trPr>
          <w:trHeight w:val="2700"/>
        </w:trPr>
        <w:tc>
          <w:tcPr>
            <w:tcW w:w="2450" w:type="dxa"/>
            <w:vMerge w:val="restart"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автокран</w:t>
            </w:r>
          </w:p>
        </w:tc>
        <w:tc>
          <w:tcPr>
            <w:tcW w:w="2707" w:type="dxa"/>
            <w:vMerge w:val="restart"/>
          </w:tcPr>
          <w:p w:rsidR="00397401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не однородный</w:t>
            </w:r>
          </w:p>
          <w:p w:rsidR="00F870F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строительных работах может иметь большие перерывы</w:t>
            </w:r>
          </w:p>
          <w:p w:rsidR="00F870FA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 производстве может работать беспрерывно</w:t>
            </w:r>
          </w:p>
        </w:tc>
        <w:tc>
          <w:tcPr>
            <w:tcW w:w="2091" w:type="dxa"/>
            <w:gridSpan w:val="2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гидроцилиндр</w:t>
            </w:r>
            <w:r>
              <w:rPr>
                <w:sz w:val="24"/>
                <w:szCs w:val="24"/>
              </w:rPr>
              <w:t>ы стрелы</w:t>
            </w:r>
          </w:p>
        </w:tc>
        <w:tc>
          <w:tcPr>
            <w:tcW w:w="2528" w:type="dxa"/>
          </w:tcPr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Всегда сложен</w:t>
            </w:r>
            <w:r w:rsidR="00F870FA">
              <w:rPr>
                <w:sz w:val="24"/>
                <w:szCs w:val="24"/>
              </w:rPr>
              <w:t xml:space="preserve">а в мобильных условиях, </w:t>
            </w:r>
            <w:r w:rsidRPr="007D2C1A">
              <w:rPr>
                <w:sz w:val="24"/>
                <w:szCs w:val="24"/>
              </w:rPr>
              <w:t>пиковая нагрузка</w:t>
            </w:r>
          </w:p>
          <w:p w:rsidR="00397401" w:rsidRPr="007D2C1A" w:rsidRDefault="00397401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Как правило во время разгрузки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погрузки</w:t>
            </w:r>
            <w:r w:rsidR="00F870FA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 xml:space="preserve"> маневрирование осуществляется за счет лебедки и поворотной платформы.</w:t>
            </w:r>
            <w:r w:rsidR="00F870FA">
              <w:rPr>
                <w:sz w:val="24"/>
                <w:szCs w:val="24"/>
              </w:rPr>
              <w:t xml:space="preserve"> </w:t>
            </w:r>
            <w:r w:rsidRPr="007D2C1A">
              <w:rPr>
                <w:sz w:val="24"/>
                <w:szCs w:val="24"/>
              </w:rPr>
              <w:t xml:space="preserve">Ход движения во время </w:t>
            </w:r>
            <w:r w:rsidRPr="007D2C1A">
              <w:rPr>
                <w:sz w:val="24"/>
                <w:szCs w:val="24"/>
              </w:rPr>
              <w:lastRenderedPageBreak/>
              <w:t>работы как правило небольшой.</w:t>
            </w:r>
          </w:p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</w:tr>
      <w:tr w:rsidR="00397401" w:rsidRPr="00295CA0" w:rsidTr="00326B38">
        <w:trPr>
          <w:trHeight w:val="1845"/>
        </w:trPr>
        <w:tc>
          <w:tcPr>
            <w:tcW w:w="2450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707" w:type="dxa"/>
            <w:vMerge/>
          </w:tcPr>
          <w:p w:rsidR="00397401" w:rsidRPr="007D2C1A" w:rsidRDefault="00397401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2091" w:type="dxa"/>
            <w:gridSpan w:val="2"/>
          </w:tcPr>
          <w:p w:rsidR="00397401" w:rsidRDefault="00397401" w:rsidP="00397401">
            <w:pPr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>аутригеры</w:t>
            </w:r>
          </w:p>
        </w:tc>
        <w:tc>
          <w:tcPr>
            <w:tcW w:w="2528" w:type="dxa"/>
          </w:tcPr>
          <w:p w:rsidR="00397401" w:rsidRPr="007D2C1A" w:rsidRDefault="00F870FA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Сложены в мобильном состоянии</w:t>
            </w:r>
          </w:p>
          <w:p w:rsidR="00397401" w:rsidRDefault="00F870FA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 работе имеют нагрузку в тормозном режиме</w:t>
            </w:r>
          </w:p>
        </w:tc>
      </w:tr>
      <w:tr w:rsidR="00F870FA" w:rsidRPr="00295CA0" w:rsidTr="00326B38">
        <w:tc>
          <w:tcPr>
            <w:tcW w:w="2450" w:type="dxa"/>
          </w:tcPr>
          <w:p w:rsidR="00F870FA" w:rsidRPr="007D2C1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 w:rsidRPr="007D2C1A">
              <w:rPr>
                <w:sz w:val="24"/>
                <w:szCs w:val="24"/>
              </w:rPr>
              <w:t>Впр</w:t>
            </w:r>
            <w:proofErr w:type="spellEnd"/>
            <w:r w:rsidRPr="007D2C1A">
              <w:rPr>
                <w:sz w:val="24"/>
                <w:szCs w:val="24"/>
              </w:rPr>
              <w:t xml:space="preserve"> </w:t>
            </w:r>
          </w:p>
        </w:tc>
        <w:tc>
          <w:tcPr>
            <w:tcW w:w="2707" w:type="dxa"/>
          </w:tcPr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Режим работы с перерывами.</w:t>
            </w:r>
          </w:p>
          <w:p w:rsidR="00F870FA" w:rsidRDefault="00F870FA" w:rsidP="00743025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Относительно беспрерывный режим возможен только при строительстве новых путей.</w:t>
            </w:r>
          </w:p>
          <w:p w:rsidR="00F870FA" w:rsidRPr="00326B38" w:rsidRDefault="00550868" w:rsidP="00295CA0">
            <w:pPr>
              <w:spacing w:line="360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Интенси</w:t>
            </w:r>
            <w:r w:rsidRPr="00295CA0">
              <w:rPr>
                <w:sz w:val="24"/>
                <w:szCs w:val="24"/>
              </w:rPr>
              <w:t xml:space="preserve">вный. </w:t>
            </w:r>
            <w:r w:rsidR="00295CA0" w:rsidRPr="00295CA0">
              <w:rPr>
                <w:sz w:val="24"/>
                <w:szCs w:val="24"/>
                <w:lang w:val="en-US"/>
              </w:rPr>
              <w:t>[7</w:t>
            </w:r>
            <w:r w:rsidR="00326B38" w:rsidRPr="00295CA0">
              <w:rPr>
                <w:sz w:val="24"/>
                <w:szCs w:val="24"/>
                <w:lang w:val="en-US"/>
              </w:rPr>
              <w:t>]</w:t>
            </w:r>
          </w:p>
        </w:tc>
        <w:tc>
          <w:tcPr>
            <w:tcW w:w="2085" w:type="dxa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цилиндры</w:t>
            </w:r>
          </w:p>
        </w:tc>
        <w:tc>
          <w:tcPr>
            <w:tcW w:w="2534" w:type="dxa"/>
            <w:gridSpan w:val="2"/>
          </w:tcPr>
          <w:p w:rsidR="00F870FA" w:rsidRPr="007D2C1A" w:rsidRDefault="00326B38" w:rsidP="00F870FA">
            <w:pPr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Интенсивный режим, как правило полный ход</w:t>
            </w:r>
          </w:p>
        </w:tc>
      </w:tr>
      <w:tr w:rsidR="00DF4698" w:rsidRPr="00295CA0" w:rsidTr="00F870FA">
        <w:tc>
          <w:tcPr>
            <w:tcW w:w="2450" w:type="dxa"/>
          </w:tcPr>
          <w:p w:rsidR="00DF4698" w:rsidRPr="007D2C1A" w:rsidRDefault="00FF6D48" w:rsidP="00397401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proofErr w:type="gramStart"/>
            <w:r w:rsidRPr="007D2C1A">
              <w:rPr>
                <w:sz w:val="24"/>
                <w:szCs w:val="24"/>
              </w:rPr>
              <w:t>Гидростойка</w:t>
            </w:r>
            <w:r w:rsidR="00397401">
              <w:rPr>
                <w:sz w:val="24"/>
                <w:szCs w:val="24"/>
              </w:rPr>
              <w:t>,</w:t>
            </w:r>
            <w:r w:rsidRPr="007D2C1A">
              <w:rPr>
                <w:sz w:val="24"/>
                <w:szCs w:val="24"/>
              </w:rPr>
              <w:t>шахтная</w:t>
            </w:r>
            <w:proofErr w:type="spellEnd"/>
            <w:proofErr w:type="gramEnd"/>
            <w:r w:rsidRPr="007D2C1A">
              <w:rPr>
                <w:sz w:val="24"/>
                <w:szCs w:val="24"/>
              </w:rPr>
              <w:t xml:space="preserve"> крепь</w:t>
            </w:r>
          </w:p>
        </w:tc>
        <w:tc>
          <w:tcPr>
            <w:tcW w:w="7326" w:type="dxa"/>
            <w:gridSpan w:val="4"/>
          </w:tcPr>
          <w:p w:rsidR="00DF4698" w:rsidRPr="00397401" w:rsidRDefault="00FF6D48" w:rsidP="00295CA0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7D2C1A">
              <w:rPr>
                <w:sz w:val="24"/>
                <w:szCs w:val="24"/>
              </w:rPr>
              <w:t xml:space="preserve">Для стоек характерно циклическое </w:t>
            </w:r>
            <w:proofErr w:type="spellStart"/>
            <w:r w:rsidRPr="007D2C1A">
              <w:rPr>
                <w:sz w:val="24"/>
                <w:szCs w:val="24"/>
              </w:rPr>
              <w:t>нагружение</w:t>
            </w:r>
            <w:proofErr w:type="spellEnd"/>
            <w:r w:rsidRPr="007D2C1A">
              <w:rPr>
                <w:sz w:val="24"/>
                <w:szCs w:val="24"/>
              </w:rPr>
              <w:t xml:space="preserve">, при котором наибольшую до 99% часть цикла составляет работа в тормозном режиме при максимальном давлении и с малыми </w:t>
            </w:r>
            <w:proofErr w:type="gramStart"/>
            <w:r w:rsidRPr="00295CA0">
              <w:rPr>
                <w:sz w:val="24"/>
                <w:szCs w:val="24"/>
              </w:rPr>
              <w:t>скоростями</w:t>
            </w:r>
            <w:r w:rsidR="00397401" w:rsidRPr="00295CA0">
              <w:rPr>
                <w:sz w:val="24"/>
                <w:szCs w:val="24"/>
              </w:rPr>
              <w:t>[</w:t>
            </w:r>
            <w:proofErr w:type="gramEnd"/>
            <w:r w:rsidR="00295CA0" w:rsidRPr="00295CA0">
              <w:rPr>
                <w:sz w:val="24"/>
                <w:szCs w:val="24"/>
              </w:rPr>
              <w:t>4</w:t>
            </w:r>
            <w:r w:rsidR="00397401" w:rsidRPr="00295CA0">
              <w:rPr>
                <w:sz w:val="24"/>
                <w:szCs w:val="24"/>
              </w:rPr>
              <w:t>]</w:t>
            </w:r>
          </w:p>
        </w:tc>
      </w:tr>
    </w:tbl>
    <w:p w:rsidR="00DF4698" w:rsidRPr="00743025" w:rsidRDefault="00DF4698" w:rsidP="00743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FF6D48" w:rsidRDefault="005547D3" w:rsidP="00FF6D48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зависит от режима </w:t>
      </w:r>
      <w:r w:rsidR="00550868">
        <w:rPr>
          <w:rFonts w:ascii="Times New Roman" w:hAnsi="Times New Roman" w:cs="Times New Roman"/>
          <w:sz w:val="28"/>
          <w:szCs w:val="28"/>
          <w:lang w:val="ru-RU"/>
        </w:rPr>
        <w:t>эксплуатации,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 также процесса технического обслуживания и процесса выполнения технических работ.</w:t>
      </w:r>
    </w:p>
    <w:p w:rsidR="009B44EF" w:rsidRPr="00663991" w:rsidRDefault="009B44EF" w:rsidP="009B44EF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Гидроцилиндры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являются объемными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гидродвигателями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предназначенными для преобразования энергии потока рабочей жидкости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механическую энергию исполнительного механизма. Выходным (подвижным) звеном </w:t>
      </w:r>
      <w:r w:rsidR="00A930D4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может быть,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как шток, так и корпус (гильза)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в котором ведомое звено (шток, плунжер, вал) совершает ограниченное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(чаще всего прямолинейное) воз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вратно-поступательное движение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относительно корпуса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Различают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гидроцилиндры поступательного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поршневые, плунжерные, телескопические 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поворотного действия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(моментный гидроцилиндр). Последний является объемным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гидродвигателем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 возвратно-поворотным относительно корпуса движением силового органа на угол,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меньший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360. Таким органом часто является пластина, заделанная в вал.  Гидроцилиндры поворотного действия относительно редко применяются в гидроприводах самоходных машин,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Гидроцилиндры поступательного действия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елятся па гидроцилиндры двухсто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роннего действия, гидроцилиндры одностороннего действия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комбинированные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двухстороннего действия делятся на: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двухсторонним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- гидроцилиндры с односторонним штоком (рис.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9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- гидроцилиндры телескопические (рис.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10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);</w:t>
      </w:r>
    </w:p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гидроцилиндре, выполненном по схеме рис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скорость перемещения поршня зависит от количества жидкости, поступающей в единицу времени, и определяется выражениями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295CA0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72315B" w:rsidRPr="00663991" w:rsidTr="0072315B">
        <w:tc>
          <w:tcPr>
            <w:tcW w:w="8784" w:type="dxa"/>
          </w:tcPr>
          <w:p w:rsidR="0072315B" w:rsidRPr="00663991" w:rsidRDefault="00295CA0" w:rsidP="0072315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Где Q — количество жидкости, поступающей в цилиндр; 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D, d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— диаметр поршня и штока, соответственно; </w:t>
      </w:r>
    </w:p>
    <w:p w:rsidR="0072315B" w:rsidRPr="0072315B" w:rsidRDefault="0072315B" w:rsidP="0072315B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701AD9D3" wp14:editId="51236132">
            <wp:extent cx="1842135" cy="1707515"/>
            <wp:effectExtent l="19050" t="0" r="571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lum contrast="12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2135" cy="170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8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с двухсторонним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554AA95" wp14:editId="2C20F3CA">
            <wp:extent cx="2904490" cy="1129665"/>
            <wp:effectExtent l="19050" t="0" r="0" b="0"/>
            <wp:docPr id="2" name="Рисунок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90" cy="1129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9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двухстороннего действия с односторонним штоком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735682C" wp14:editId="26EA2705">
            <wp:extent cx="5040623" cy="2393576"/>
            <wp:effectExtent l="19050" t="0" r="7627" b="0"/>
            <wp:docPr id="12" name="Рисунок 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50" cy="2396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Default="0072315B" w:rsidP="0072315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10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телескопического гидроцилиндра двухстороннего действия</w:t>
      </w:r>
    </w:p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а, б -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гидролинии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подвода отвода рабочей жидкости, </w:t>
      </w:r>
      <w:proofErr w:type="spellStart"/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в,д</w:t>
      </w:r>
      <w:proofErr w:type="spellEnd"/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е - рабочие полости 1-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ой, 2-ой, 3-ей секций, соответственно,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1 ,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D</w:t>
      </w:r>
      <w:r w:rsidRPr="00F9761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3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- внутренние диаметры соответствующих секций.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В схемах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 и б поршень неподвижен, а цилиндр жестко скреплен с подвижной частью рабочего органа. К цилиндрам, выполненным по 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8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б, жидкость может подводиться как гибкими рукавами, так и через полые штоки. Гидро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 с двухсторонним штоком может быть выполнен и со што</w:t>
      </w:r>
      <w:r w:rsidRPr="00F9761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ками неодинаковых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диаметров,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этом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случае скорость движения "вп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раво" и "влево" будет различной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F870F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В гидроцилиндрах, выполнен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ных по 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схеме 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1.9</w:t>
      </w:r>
      <w:r w:rsidR="0072315B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, скорости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прямого и обратного ходов v1 и v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подводе равного количества жидкости к по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лостям    цилиндра будут отличаться</w:t>
      </w:r>
      <w:r w:rsidR="0072315B">
        <w:rPr>
          <w:rFonts w:ascii="Times New Roman" w:hAnsi="Times New Roman" w:cs="Times New Roman"/>
          <w:iCs/>
          <w:sz w:val="28"/>
          <w:szCs w:val="28"/>
          <w:lang w:val="ru-RU"/>
        </w:rPr>
        <w:t>, т.е.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если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= Q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то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72315B" w:rsidRPr="00663991" w:rsidTr="0072315B">
        <w:tc>
          <w:tcPr>
            <w:tcW w:w="8784" w:type="dxa"/>
          </w:tcPr>
          <w:p w:rsidR="0072315B" w:rsidRPr="00663991" w:rsidRDefault="00295CA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γ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72315B" w:rsidRPr="00663991" w:rsidRDefault="0072315B" w:rsidP="0072315B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Такая схема гидроцилиндра позволяет осуществлять быстрые холостые перемещения при о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тносительно малой производитель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ности насоса.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одинаковых скоростей перемещения поршня в обоих направлениях у гидроцилиндра с односторонним штоком необходимо: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а) чтобы гидроцилиндр был подключен по 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дифференциальному способу, </w:t>
      </w:r>
      <w:proofErr w:type="spellStart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т.е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чтобы при движении поршня вправо обе полости цилиндра были соединены друг с другом; это обычно достигается за счет применения соответствующих схем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дрораспределителей</w:t>
      </w:r>
      <w:proofErr w:type="spellEnd"/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б) необходимо чтобы соотношение рабочих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площадей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шт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поршневой полости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порш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было как 1:2.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Тогда при движении поршня вправо (обе полости цилиндр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t>а соеди</w:t>
      </w:r>
      <w:r w:rsidR="00F870FA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няются друг с другом),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вытесняется жидкость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объем которой равен: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7E7F81">
        <w:tc>
          <w:tcPr>
            <w:tcW w:w="8784" w:type="dxa"/>
          </w:tcPr>
          <w:p w:rsidR="0088260B" w:rsidRPr="0088260B" w:rsidRDefault="00295CA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88260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Эта вытесненная жидкость поступает в поршневую полость цилиндра вместе с жидкостью, нагнетаемой насосом, объем которой составляет Q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 отсюда</w:t>
      </w:r>
    </w:p>
    <w:tbl>
      <w:tblPr>
        <w:tblStyle w:val="TableGridLigh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</w:tcPr>
          <w:p w:rsidR="0088260B" w:rsidRPr="0088260B" w:rsidRDefault="00295CA0" w:rsidP="0088260B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vAlign w:val="center"/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295CA0" w:rsidP="007E7F81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i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γπ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blPrEx>
          <w:tblBorders>
            <w:top w:val="single" w:sz="4" w:space="0" w:color="BFBFBF" w:themeColor="background1" w:themeShade="BF"/>
            <w:left w:val="single" w:sz="4" w:space="0" w:color="BFBFBF" w:themeColor="background1" w:themeShade="BF"/>
            <w:bottom w:val="single" w:sz="4" w:space="0" w:color="BFBFBF" w:themeColor="background1" w:themeShade="BF"/>
            <w:right w:val="single" w:sz="4" w:space="0" w:color="BFBFBF" w:themeColor="background1" w:themeShade="BF"/>
            <w:insideH w:val="single" w:sz="4" w:space="0" w:color="BFBFBF" w:themeColor="background1" w:themeShade="BF"/>
            <w:insideV w:val="single" w:sz="4" w:space="0" w:color="BFBFBF" w:themeColor="background1" w:themeShade="BF"/>
          </w:tblBorders>
        </w:tblPrEx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, 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γ=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4Q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 xml:space="preserve"> 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π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перемещении поршня влево: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607"/>
        <w:gridCol w:w="75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скорости перемещения поршня в обе стороны равны, то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π(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88260B" w:rsidRPr="00663991" w:rsidTr="0088260B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88260B" w:rsidRDefault="0088260B" w:rsidP="0088260B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откуда</w:t>
            </w:r>
            <w:r w:rsidRPr="0088260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d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</m:sup>
              </m:sSup>
            </m:oMath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т. е.</w:t>
            </w:r>
            <m:oMath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 xml:space="preserve">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порш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ru-RU"/>
                </w:rPr>
                <m:t>=2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ru-RU"/>
                    </w:rPr>
                    <m:t>шт</m:t>
                  </m:r>
                </m:sub>
              </m:sSub>
            </m:oMath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88260B" w:rsidRPr="00663991" w:rsidRDefault="0088260B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иффе</w:t>
      </w:r>
      <w:r w:rsidR="0088260B">
        <w:rPr>
          <w:rFonts w:ascii="Times New Roman" w:hAnsi="Times New Roman" w:cs="Times New Roman"/>
          <w:iCs/>
          <w:sz w:val="28"/>
          <w:szCs w:val="28"/>
          <w:lang w:val="ru-RU"/>
        </w:rPr>
        <w:t>ренциальный способ включения 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линдра применяется в тех случаях, когда требуется обеспечить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высокую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обратного хода при значительных усилиях во время рабочих перемещений, при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этом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работает на растяжение.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поршней следующая: 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="00BD1703">
        <w:rPr>
          <w:rFonts w:ascii="Times New Roman" w:hAnsi="Times New Roman" w:cs="Times New Roman"/>
          <w:iCs/>
          <w:sz w:val="28"/>
          <w:szCs w:val="28"/>
          <w:lang w:val="ru-RU"/>
        </w:rPr>
        <w:t>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.,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n</w:t>
      </w:r>
      <w:proofErr w:type="spellEnd"/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. Скорости 1-го, 2-го, ..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., n-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го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поршней будут определяться выражением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Последовательность втягивания обратная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выдвижению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="00581C45">
        <w:rPr>
          <w:rFonts w:ascii="Times New Roman" w:hAnsi="Times New Roman" w:cs="Times New Roman"/>
          <w:iCs/>
          <w:sz w:val="28"/>
          <w:szCs w:val="28"/>
          <w:lang w:val="ru-RU"/>
        </w:rPr>
        <w:t>Скоро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сти втягивания равны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 силового действия (рис. 3.4) делятся на: поршневые, плунжерные, телескопические.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7FE7A5C8" wp14:editId="74CFE7FC">
            <wp:extent cx="2070735" cy="2030730"/>
            <wp:effectExtent l="19050" t="0" r="5715" b="0"/>
            <wp:docPr id="766" name="Рисунок 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735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1C45" w:rsidRPr="00E95F2D" w:rsidRDefault="00581C45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11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Гидроцилиндры одностороннего</w:t>
      </w:r>
      <w:r w:rsidRPr="00581C45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действия: а) -поршневой, б)-плунжерный, в) -телескопический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Cs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гидроцилиндрах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поршневых односторонних. 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схеме (рис.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),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плунжерных гидроцилиндрах (по 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схеме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б) скорость перемещения поршня при выдвижении зависит от объема жидкости, поступающей в цилиндр.</w:t>
      </w:r>
    </w:p>
    <w:p w:rsidR="0072315B" w:rsidRPr="0072315B" w:rsidRDefault="0072315B" w:rsidP="00550868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Последовательность выдвижения штоков телескопи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ческого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гидроцилиндра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одностороннего действия (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по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схеме р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</w:t>
      </w:r>
      <w:proofErr w:type="gramStart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следующая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: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, . . ., </w:t>
      </w:r>
      <w:proofErr w:type="spellStart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bCs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тех случаях, когда для получения необходимого усилия нельзя установить гидроцилиндр с большим диаметром, но при этом длина цилиндра не ограничивается, применяют комбинированные - сдвоенные и строенные гидроцилиндры (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81C45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670391FA" wp14:editId="0F03FF29">
            <wp:extent cx="4108416" cy="1304364"/>
            <wp:effectExtent l="19050" t="0" r="6384" b="0"/>
            <wp:docPr id="1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lum contrast="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862" cy="1307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581C45" w:rsidP="00581C45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12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хема сдвоенного гидро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Последовательное соединение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увеличивает эффективную пло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щадь,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следовательно,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тяговое или толкающее усилие на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Усилие и скорость перемещения поршня в последовательно соединенных гид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>роцилиндрах определяются по фор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мулам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366B50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88260B" w:rsidRDefault="00366B50" w:rsidP="00366B50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P=p(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);γ=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Q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366B50" w:rsidRPr="00663991" w:rsidRDefault="00366B50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  <w:t>р — давление в гидросистеме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F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эффективные площади цилиндров;</w:t>
      </w:r>
    </w:p>
    <w:p w:rsidR="0072315B" w:rsidRPr="0072315B" w:rsidRDefault="0072315B" w:rsidP="00366B50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Q </w:t>
      </w:r>
      <w:r w:rsidR="00366B50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жидко</w:t>
      </w:r>
      <w:r w:rsidR="00366B50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сти, поступающей одновременно в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последовательно в соединенные гидроцилиндры,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получения различных скоростей перемещения поршня при питании от насоса постоянной производительности применяются многоскоростные гидроцилиндры - рис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366B50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366B50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50F73053">
            <wp:extent cx="3206750" cy="1329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750" cy="1329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66B50" w:rsidRPr="0072315B" w:rsidRDefault="00366B50" w:rsidP="00366B50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13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366B50">
        <w:rPr>
          <w:rFonts w:ascii="Times New Roman" w:hAnsi="Times New Roman" w:cs="Times New Roman"/>
          <w:iCs/>
          <w:sz w:val="28"/>
          <w:szCs w:val="28"/>
          <w:lang w:val="ru-RU"/>
        </w:rPr>
        <w:t>Схема многоскоростного гидроцилиндра</w:t>
      </w:r>
    </w:p>
    <w:p w:rsidR="00366B50" w:rsidRDefault="00366B50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трубопроводам 1 и 2 получаем наименьшую скорость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1 получаем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126B2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88260B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7126B2" w:rsidRPr="00663991" w:rsidRDefault="007126B2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подводе жидкости по трубопроводу 2 получаем наибольшую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Скорость обратного хода при подводе жидкости по трубопроводу 3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565724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88260B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4Q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 xml:space="preserve">π 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(D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d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)</m:t>
                    </m:r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565724" w:rsidRPr="00663991" w:rsidRDefault="00565724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F9761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установки приводимо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го механизма в определенных про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межуточных положениях применяются трехпозиционные гидроцилиндры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рис.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14</w:t>
      </w:r>
    </w:p>
    <w:p w:rsidR="00100F4D" w:rsidRDefault="00100F4D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100F4D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B86EBD6" wp14:editId="22122040">
            <wp:extent cx="4949897" cy="2716306"/>
            <wp:effectExtent l="19050" t="0" r="3103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lum contrast="6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504" cy="2718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14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 многопозици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онных гидроцилиндров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Принципиальные схемы трехпозиционных гидроцилиндров показаны на рис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. </w:t>
      </w:r>
      <w:r w:rsidR="00F9761A" w:rsidRPr="00F9761A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1.14</w:t>
      </w:r>
      <w:r w:rsidRPr="00100F4D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 и б.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Как видно из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три положения можно получить установкой на задней крышке основного гидроцилиндра дополнительного цилиндра, шток которого входит в заднюю крышку основного цилиндра и, таким образом,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служит ограничителем хода. Выбором соответствующей длины хода дополнительного цилиндра можно получить любое третье положение основного цилиндра. Если оба цилиндра имеют одинаковые диаметры, то при движе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нии из нулевого положения к среднему установочное усилие слагается только из толкающего усилия заднего цилиндра, умень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шенного на величину тянущего усилия переднего цилиндра: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24"/>
              </w:rPr>
              <w:object w:dxaOrig="1800" w:dyaOrig="620">
                <v:shape id="_x0000_i1027" type="#_x0000_t75" style="width:90.4pt;height:31pt" o:ole="">
                  <v:imagedata r:id="rId20" o:title=""/>
                </v:shape>
                <o:OLEObject Type="Embed" ProgID="Equation.3" ShapeID="_x0000_i1027" DrawAspect="Content" ObjectID="_1525608177" r:id="rId2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180" w:dyaOrig="340">
          <v:shape id="_x0000_i1028" type="#_x0000_t75" style="width:10.05pt;height:16.75pt" o:ole="">
            <v:imagedata r:id="rId22" o:title=""/>
          </v:shape>
          <o:OLEObject Type="Embed" ProgID="Equation.3" ShapeID="_x0000_i1028" DrawAspect="Content" ObjectID="_1525608178" r:id="rId2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движении из среднего положения в конечное установочное усилие, равно полному усилию переднего цилиндра так же, как и при движении из крайнего положения к среднему и из среднего к нулевому.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Трехпозиционные гидроцилиндры выполняются и по схеме рис. 7, б. При подводе жидкости по каналу 1 шток гидроцилиндра устанавливается в крайнем л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евом положении; при подводе жид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кости по каналу 2 шток гидро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>цилиндра устанавливается в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нем правом положении; при подводе жидкости одновременно по каналам 1 и 2 шток гидроцилин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дра устанавливается в определен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ном среднем положении.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конструкции гидроцилиндра, изображенной на рис. 7, в, поршень фиксируется в разных положениях при помощи сливных пазов, расположенных вдоль стенки цилиндра. В целях уменьшения автоколебаний применяется гидроцилиндр с дифференциальным штоком. Поперечные пазы гидроцилиндра при помощи кранов 1, 2, 3, 4 и 5 соединяются со сливом, кран 1 и дроссели 6 и 7 соединяют гидроцилиндр с одной из полостей.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закрытых кранах 1, 2, 3, 4 и 5 поршень занимает край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нее правое положение; при открытом кране 1 (остальные закрыты) поршень занимает крайнее левое положение. Промежуточные положения обеспечиваются при открывании одного из кранов. При этом поршень перемещается до тех пор,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пока его кромка не установит такое открывание щели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поперечном пазу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соответствующем открытому крану, при котором установится равновесие между внешней нагрузкой, силой давления жидкости в поршневой 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полостях. При этом жидкость поступает через дроссель 7 и сливается через щель, образованную кромкой поршня и пазом. Колебания нагрузки вызывают автоматическое перемещение поршня лишь в пределах десятых долей миллиметра при кольцевом пазе. Переход от одного фиксированного положения к другому обеспечивается закрытием одного и открытием другого крана, около паза которого необходима фиксация поршня. С целью обеспечения регулирования скорости перемещения поршня в обе стороны в схему включены дроссели 6 и 7.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Очень часто в различных механизмах поворота поступательное движение поршня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цилиндра необходимо преобразовать в угловое и поворотное перемещение. В этих случаях применяются т.н.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бесштоковые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гидроцилиндры. К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бесштоковым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гидроцилиндрам относятся: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гидроцилиндры с двухсторонним поршнем и реечной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передачей (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1.15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 </w:t>
      </w:r>
      <w:proofErr w:type="spellStart"/>
      <w:proofErr w:type="gramStart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а,б</w:t>
      </w:r>
      <w:proofErr w:type="gramEnd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,в</w:t>
      </w:r>
      <w:proofErr w:type="spellEnd"/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gramStart"/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 гидроцилиндры</w:t>
      </w:r>
      <w:proofErr w:type="gramEnd"/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двухсторонним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плунжером 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 (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15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 г);</w:t>
      </w:r>
    </w:p>
    <w:p w:rsidR="0072315B" w:rsidRPr="0072315B" w:rsidRDefault="00550868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="0072315B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гидроцилиндры 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с винтовой передачей (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1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16</w:t>
      </w:r>
      <w:r w:rsidR="0072315B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);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C3120AB" wp14:editId="73BF00B5">
            <wp:extent cx="5378189" cy="3072700"/>
            <wp:effectExtent l="19050" t="0" r="0" b="0"/>
            <wp:docPr id="990" name="Рисунок 9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0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221" cy="3073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0F4D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15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Схемы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поворотных гидроцилиндров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реечной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для гидроцилиндра по схеме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 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880" w:dyaOrig="660">
                <v:shape id="_x0000_i1029" type="#_x0000_t75" style="width:105.5pt;height:36.85pt" o:ole="">
                  <v:imagedata r:id="rId25" o:title=""/>
                </v:shape>
                <o:OLEObject Type="Embed" ProgID="Equation.3" ShapeID="_x0000_i1029" DrawAspect="Content" ObjectID="_1525608179" r:id="rId2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17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шестерни по схеме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8, б в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000" w:dyaOrig="660">
                <v:shape id="_x0000_i1030" type="#_x0000_t75" style="width:104.65pt;height:35.15pt" o:ole="">
                  <v:imagedata r:id="rId27" o:title=""/>
                </v:shape>
                <o:OLEObject Type="Embed" ProgID="Equation.3" ShapeID="_x0000_i1030" DrawAspect="Content" ObjectID="_1525608180" r:id="rId2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18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перепад давлений на поршне в кПсм</w:t>
      </w:r>
      <w:r w:rsidR="0072315B"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поршня в см;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Угловая скорость выходного вала шестерни для гидроцилиндров (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рис. 8,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а)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440" w:dyaOrig="680">
                <v:shape id="_x0000_i1031" type="#_x0000_t75" style="width:99.65pt;height:40.2pt" o:ole="">
                  <v:imagedata r:id="rId29" o:title=""/>
                </v:shape>
                <o:OLEObject Type="Embed" ProgID="Equation.3" ShapeID="_x0000_i1031" DrawAspect="Content" ObjectID="_1525608181" r:id="rId3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19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100F4D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proofErr w:type="spellStart"/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д</w:t>
      </w:r>
      <w:proofErr w:type="spellEnd"/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делительной окружности шестерни в см;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Q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расход жидкости в 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/сек;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поршня в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18B0FA0" wp14:editId="4EE327F1">
            <wp:extent cx="4236085" cy="1156335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6085" cy="1156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16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гидроцилиндра с винтовой передачей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Крутящий момент на выходном валу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гидроцилиндра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(рис. 1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16</w:t>
      </w:r>
      <w:r w:rsidRPr="00550868">
        <w:rPr>
          <w:rFonts w:ascii="Times New Roman" w:hAnsi="Times New Roman" w:cs="Times New Roman"/>
          <w:bCs/>
          <w:iCs/>
          <w:sz w:val="28"/>
          <w:szCs w:val="28"/>
          <w:highlight w:val="yellow"/>
          <w:lang w:val="ru-RU"/>
        </w:rPr>
        <w:t>)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80" w:dyaOrig="660">
                <v:shape id="_x0000_i1032" type="#_x0000_t75" style="width:130.6pt;height:38.5pt" o:ole="">
                  <v:imagedata r:id="rId32" o:title=""/>
                </v:shape>
                <o:OLEObject Type="Embed" ProgID="Equation.3" ShapeID="_x0000_i1032" DrawAspect="Content" ObjectID="_1525608182" r:id="rId33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20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100F4D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Р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усилие, развиваемое поршнем;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d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средний диаметр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s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— шаг винта;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коэффициент трения.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Угловое перемещение выхо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дного вала определяется из выра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59" w:dyaOrig="620">
                <v:shape id="_x0000_i1033" type="#_x0000_t75" style="width:43.55pt;height:31pt" o:ole="">
                  <v:imagedata r:id="rId34" o:title=""/>
                </v:shape>
                <o:OLEObject Type="Embed" ProgID="Equation.3" ShapeID="_x0000_i1033" DrawAspect="Content" ObjectID="_1525608183" r:id="rId35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21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линейная скорость поршня </w:t>
      </w:r>
      <w:r w:rsidRPr="00550868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см/сек;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s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шаг винта в см.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Комбинированный гидроцилиндр (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 xml:space="preserve">рис. 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.</w:t>
      </w:r>
      <w:r w:rsidR="00F9761A"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17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) выполнен в виде силового цилиндра двойного действия, в котором возможно получение двух независимых регулируемых движений — вращательного и возвратно-поступательного.</w:t>
      </w:r>
    </w:p>
    <w:p w:rsidR="0072315B" w:rsidRPr="0072315B" w:rsidRDefault="0072315B" w:rsidP="00E95F2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DF1AEB2" wp14:editId="2BC79DDC">
            <wp:extent cx="5527040" cy="314642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40" cy="314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17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Схема комбинированного гидроцилиндра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Это осуществляется с помощью одного поршня, в котором между двумя глухими днищами образованы две продольные сег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ментные полости. Каждая полость разделена лопастью, входящей в продольный паз сектора на стенке цилиндра. Насос подает жидкость через золотник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</w:t>
      </w:r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полости,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б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благодаря чему обеспечивается поступательное перемещение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. Одновременно от насоса </w:t>
      </w:r>
      <w:proofErr w:type="gramStart"/>
      <w:r w:rsidR="00550868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через 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>распределитель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жидкость подается в полости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или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г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лопастного поворота, благодаря чему обеспечивается вра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щение поршня со штоком.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Движущее усилие на штоке гидроцилиндра определяется по формуле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Р =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pF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ш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n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- </w:t>
            </w:r>
            <w:proofErr w:type="spellStart"/>
            <w:proofErr w:type="gram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R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c</w:t>
            </w:r>
            <w:proofErr w:type="spell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кГ</w:t>
            </w:r>
            <w:proofErr w:type="spellEnd"/>
            <w:proofErr w:type="gramEnd"/>
            <w:r w:rsidRPr="0072315B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22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рабочее давление жидкости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F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рабочая площадь поршня или плунжера;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ш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штока;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уплотнения поршня;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lastRenderedPageBreak/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сопротивление от вытекания масла из противополож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ной полости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действия при подаче жидкости в полость, противоположную штоку, и для гидроцилиндров поршневых одностороннего силового действия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60" w:dyaOrig="660">
                <v:shape id="_x0000_i1034" type="#_x0000_t75" style="width:70.35pt;height:32.65pt" o:ole="">
                  <v:imagedata r:id="rId37" o:title=""/>
                </v:shape>
                <o:OLEObject Type="Embed" ProgID="Equation.3" ShapeID="_x0000_i1034" DrawAspect="Content" ObjectID="_1525608184" r:id="rId3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23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гидроцилиндра двухстороннего силового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действия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подаче жидкости в полости со стороны штока и для гидроцилиндров с двухсторонним штоком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680" w:dyaOrig="660">
                <v:shape id="_x0000_i1035" type="#_x0000_t75" style="width:82.9pt;height:32.65pt" o:ole="">
                  <v:imagedata r:id="rId39" o:title=""/>
                </v:shape>
                <o:OLEObject Type="Embed" ProgID="Equation.3" ShapeID="_x0000_i1035" DrawAspect="Content" ObjectID="_1525608185" r:id="rId4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24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плунжерного гидроцилиндра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20" w:dyaOrig="660">
                <v:shape id="_x0000_i1036" type="#_x0000_t75" style="width:46.05pt;height:32.65pt" o:ole="">
                  <v:imagedata r:id="rId41" o:title=""/>
                </v:shape>
                <o:OLEObject Type="Embed" ProgID="Equation.3" ShapeID="_x0000_i1036" DrawAspect="Content" ObjectID="_1525608186" r:id="rId4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25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M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штока зависит от давления рабочей жидкости, коэффициента трения, величины рабочей поверхности: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663991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88260B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180" w:dyaOrig="360">
                <v:shape id="_x0000_i1037" type="#_x0000_t75" style="width:108.85pt;height:25.1pt" o:ole="">
                  <v:imagedata r:id="rId43" o:title=""/>
                </v:shape>
                <o:OLEObject Type="Embed" ProgID="Equation.3" ShapeID="_x0000_i1037" DrawAspect="Content" ObjectID="_1525608187" r:id="rId4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663991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26</w:t>
            </w:r>
            <w:r w:rsidRPr="00663991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663991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="0055086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уплотняемый диаметр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;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длина уплотнения; </w:t>
      </w:r>
    </w:p>
    <w:p w:rsidR="0072315B" w:rsidRPr="0072315B" w:rsidRDefault="0072315B" w:rsidP="00100F4D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38" type="#_x0000_t75" style="width:10.9pt;height:12.55pt" o:ole="">
            <v:imagedata r:id="rId45" o:title=""/>
          </v:shape>
          <o:OLEObject Type="Embed" ProgID="Equation.3" ShapeID="_x0000_i1038" DrawAspect="Content" ObjectID="_1525608188" r:id="rId46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</w:t>
      </w:r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манжет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 рабочую поверхность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Усилие трения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n</w:t>
      </w:r>
      <w:proofErr w:type="spellEnd"/>
      <w:r w:rsidR="00100F4D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манжетных уплотнений поршня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следует также подсчитывать по данной формуле.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 работе на минеральных маслах значения коэффициента трения движения для уплотнений кольцами круглого сечения можно принимать из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г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рафика, представленного на рис.1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18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 Коэффициент трения покоя резины по стали при обильной смазке находится в пределах 0,1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[  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].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23FFD2EF" wp14:editId="284BDA07">
            <wp:extent cx="4243668" cy="2356387"/>
            <wp:effectExtent l="19050" t="0" r="4482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332" cy="235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D5733A" w:rsidRDefault="00100F4D" w:rsidP="00100F4D">
      <w:pPr>
        <w:spacing w:after="0" w:line="360" w:lineRule="auto"/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18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D5733A">
        <w:rPr>
          <w:rFonts w:ascii="Times New Roman" w:hAnsi="Times New Roman" w:cs="Times New Roman"/>
          <w:sz w:val="28"/>
          <w:szCs w:val="28"/>
          <w:lang w:val="ru-RU"/>
        </w:rPr>
        <w:t>Зависимость коэффициента трения резинового уплотнительного кольца от давления жидкости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к</w:t>
      </w:r>
      <w:proofErr w:type="spellEnd"/>
      <w:r w:rsidR="00100F4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зависит от давления предварительного сжатия уплотнения (монтажное давление)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о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давления рабочей жидкости на уплотнение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ж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100F4D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к</w:t>
            </w:r>
            <w:proofErr w:type="spellEnd"/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=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proofErr w:type="spellEnd"/>
            <w:r w:rsidR="00E95F2D"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+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ж</w:t>
            </w:r>
            <w:proofErr w:type="spellEnd"/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100F4D" w:rsidRPr="00D5733A" w:rsidRDefault="00100F4D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Давление на контактную поверхность, возникающее при монтажном сжатии уплотнительных резиновых колец круглого сечения определяется по формуле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p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bscript"/>
                <w:lang w:val="ru-RU"/>
              </w:rPr>
              <w:t>о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</w:rPr>
              <w:t>W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 xml:space="preserve"> 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vertAlign w:val="superscript"/>
              </w:rPr>
              <w:t>m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где: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 (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)/</w:t>
      </w:r>
      <w:proofErr w:type="spell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- относительное сжатие кольца; 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proofErr w:type="spellStart"/>
      <w:proofErr w:type="gramStart"/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D5733A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k</w:t>
      </w:r>
      <w:proofErr w:type="spell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proofErr w:type="gramEnd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поперечного сечения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h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глубина канавки для уплотнительного кольца;</w:t>
      </w:r>
    </w:p>
    <w:p w:rsidR="0072315B" w:rsidRPr="00D5733A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m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постоянные, значения которых для </w:t>
      </w:r>
      <w:r w:rsidRPr="00D5733A">
        <w:rPr>
          <w:rFonts w:ascii="Times New Roman" w:hAnsi="Times New Roman" w:cs="Times New Roman"/>
          <w:i/>
          <w:iCs/>
          <w:sz w:val="28"/>
          <w:szCs w:val="28"/>
          <w:lang w:val="ru-RU"/>
        </w:rPr>
        <w:t>W</w:t>
      </w:r>
      <w:r w:rsid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sym w:font="Symbol" w:char="F0A3"/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0,25 следующие:</w:t>
      </w:r>
    </w:p>
    <w:p w:rsidR="0072315B" w:rsidRPr="00D5733A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резины по </w:t>
      </w:r>
      <w:proofErr w:type="spellStart"/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50 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>–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D5733A">
        <w:rPr>
          <w:rFonts w:ascii="Times New Roman" w:hAnsi="Times New Roman" w:cs="Times New Roman"/>
          <w:iCs/>
          <w:sz w:val="28"/>
          <w:szCs w:val="28"/>
          <w:lang w:val="ru-RU"/>
        </w:rPr>
        <w:t>55 70</w:t>
      </w:r>
      <w:r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- 75</w:t>
      </w:r>
    </w:p>
    <w:p w:rsidR="00B23B89" w:rsidRP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В основе метода лежит следующий метод. 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Измеряется глубина вдавливания в материал определенного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 действием силы в заданных условиях.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Твердость при вдавливании обратно пропорциональна глубине вдавливания и зависит от модуля упругости и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вязкоэластичных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свойств материала. На получаемые результаты влияет форма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индентора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 прилагаемая к нему сила, поэтому между результатами, получаемыми при испытаниях с дюрометрами разных типов или другими приборами для измерения твердости, не может быть прямой зависимости.</w:t>
      </w:r>
    </w:p>
    <w:p w:rsidR="00B23B89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измерения дюрометром </w:t>
      </w:r>
      <w:proofErr w:type="spellStart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>Шора</w:t>
      </w:r>
      <w:proofErr w:type="spellEnd"/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применяется несколько шкал, используемых для материалов с различными свойствами. Две наиболее распространенных шкалы — тип A и тип D. Шкала типа A предназначена для более мягких материалов, в то время как D для более твердых. </w:t>
      </w:r>
      <w:r w:rsidR="00E95F2D" w:rsidRPr="00B23B89">
        <w:rPr>
          <w:rFonts w:ascii="Times New Roman" w:hAnsi="Times New Roman" w:cs="Times New Roman"/>
          <w:iCs/>
          <w:sz w:val="28"/>
          <w:szCs w:val="28"/>
          <w:lang w:val="ru-RU"/>
        </w:rPr>
        <w:t>Помимо этого,</w:t>
      </w:r>
      <w:r w:rsidRPr="00B23B89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стандарт ASTM D2240 предусматривает в общей сложности 12 шкал измерений, используемых в зависимости от целевой задачи; различают типы A, B, C, D, DO, E, M, O, OO, OOO, OOO-S и R. Все шкалы делятся от 0 до 100 условных единиц, при этом высокие значения соответствуют более твердым материалам.</w:t>
      </w:r>
    </w:p>
    <w:p w:rsidR="00B23B89" w:rsidRDefault="00B23B89" w:rsidP="00B23B89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1BDE4C95" wp14:editId="3A2CACAC">
            <wp:extent cx="4301338" cy="2354264"/>
            <wp:effectExtent l="0" t="0" r="4445" b="8255"/>
            <wp:docPr id="5" name="Picture 5" descr="https://upload.wikimedia.org/wikipedia/commons/8/83/%D0%9C%D0%B5%D1%82%D0%BE%D0%B4_%D0%A8%D0%BE%D1%80%D0%B0_%D1%81%D0%BE%D0%BE%D1%82%D0%BD%D0%BE%D1%88%D0%B5%D0%BD%D0%B8%D0%B5_%D1%88%D0%BA%D0%B0%D0%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upload.wikimedia.org/wikipedia/commons/8/83/%D0%9C%D0%B5%D1%82%D0%BE%D0%B4_%D0%A8%D0%BE%D1%80%D0%B0_%D1%81%D0%BE%D0%BE%D1%82%D0%BD%D0%BE%D1%88%D0%B5%D0%BD%D0%B8%D0%B5_%D1%88%D0%BA%D0%B0%D0%B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194" cy="235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B89" w:rsidRPr="0072315B" w:rsidRDefault="00B23B89" w:rsidP="00B23B89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19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Шкала для определения твердости по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Значение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 xml:space="preserve">0 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для круглых резиновых колец можно определить также по графику </w:t>
      </w:r>
      <w:r w:rsidRPr="00550868">
        <w:rPr>
          <w:rFonts w:ascii="Times New Roman" w:hAnsi="Times New Roman" w:cs="Times New Roman"/>
          <w:iCs/>
          <w:sz w:val="28"/>
          <w:szCs w:val="28"/>
          <w:highlight w:val="yellow"/>
          <w:lang w:val="ru-RU"/>
        </w:rPr>
        <w:t>(рис.3.13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</w:t>
      </w:r>
    </w:p>
    <w:p w:rsidR="0072315B" w:rsidRPr="0072315B" w:rsidRDefault="0072315B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00F80D69" wp14:editId="47271C38">
            <wp:extent cx="2576232" cy="2641245"/>
            <wp:effectExtent l="1905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540" cy="2641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15B" w:rsidRPr="0072315B" w:rsidRDefault="00D5733A" w:rsidP="00D5733A">
      <w:pPr>
        <w:spacing w:after="0" w:line="360" w:lineRule="auto"/>
        <w:ind w:firstLine="720"/>
        <w:jc w:val="center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20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Зависимость контактного давления от относительного сжатия кольца: 1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70-75; 2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D5733A">
        <w:rPr>
          <w:rFonts w:ascii="Times New Roman" w:hAnsi="Times New Roman" w:cs="Times New Roman"/>
          <w:sz w:val="28"/>
          <w:szCs w:val="28"/>
          <w:lang w:val="ru-RU"/>
        </w:rPr>
        <w:t>‒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твердостью по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Шору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50-55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Приведенная зависимость сохраняется до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температуры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20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температуре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ниже 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30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proofErr w:type="gram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происходит резкое падение монтажного контактного давления.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Ширина уплотнения </w:t>
      </w:r>
      <w:r w:rsidRPr="0072315B">
        <w:rPr>
          <w:rFonts w:ascii="Times New Roman" w:hAnsi="Times New Roman" w:cs="Times New Roman"/>
          <w:b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при уплотнении круглыми резиновыми кольцами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b</w:t>
            </w:r>
            <w:r w:rsidRPr="00D5733A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 xml:space="preserve"> = 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3d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vertAlign w:val="subscript"/>
                <w:lang w:val="ru-RU"/>
              </w:rPr>
              <w:t>k</w:t>
            </w:r>
            <w:r w:rsidRPr="00D5733A">
              <w:rPr>
                <w:rFonts w:ascii="Times New Roman" w:hAnsi="Times New Roman" w:cs="Times New Roman"/>
                <w:i/>
                <w:iCs/>
                <w:sz w:val="28"/>
                <w:szCs w:val="28"/>
                <w:lang w:val="ru-RU"/>
              </w:rPr>
              <w:t>W</w: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 случае применения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металлических поршневых колец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можно пользоваться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выражением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00" w:dyaOrig="360">
                <v:shape id="_x0000_i1039" type="#_x0000_t75" style="width:127.25pt;height:20.1pt" o:ole="">
                  <v:imagedata r:id="rId50" o:title=""/>
                </v:shape>
                <o:OLEObject Type="Embed" ProgID="Equation.3" ShapeID="_x0000_i1039" DrawAspect="Content" ObjectID="_1525608189" r:id="rId51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диаметр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b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ширина поршневого кольца;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z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количество поршневых колец;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k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удельное давление кольца па стенки цилиндра;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40" w:dyaOrig="260">
          <v:shape id="_x0000_i1040" type="#_x0000_t75" style="width:10.9pt;height:12.55pt" o:ole="">
            <v:imagedata r:id="rId45" o:title=""/>
          </v:shape>
          <o:OLEObject Type="Embed" ProgID="Equation.3" ShapeID="_x0000_i1040" DrawAspect="Content" ObjectID="_1525608190" r:id="rId52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550868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коэффициент трения для чугунных поршневых колец по стальной втулке.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 xml:space="preserve">Сопротивление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R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c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от вытекания масла из противоположной полости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180" w:dyaOrig="760">
                <v:shape id="_x0000_i1041" type="#_x0000_t75" style="width:127.25pt;height:40.2pt" o:ole="">
                  <v:imagedata r:id="rId53" o:title=""/>
                </v:shape>
                <o:OLEObject Type="Embed" ProgID="Equation.3" ShapeID="_x0000_i1041" DrawAspect="Content" ObjectID="_1525608191" r:id="rId5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где </w:t>
      </w:r>
      <w:proofErr w:type="spellStart"/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п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давление подпора, которое в случае непосред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ственного слива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через распределителя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="00D5733A" w:rsidRPr="00D5733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бак равно гидравли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ческому сопротивлению магистрали слива.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Давление, необходимое для работы гидроцилиндра, определяем из выражения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340" w:dyaOrig="700">
                <v:shape id="_x0000_i1042" type="#_x0000_t75" style="width:149pt;height:38.5pt" o:ole="">
                  <v:imagedata r:id="rId55" o:title=""/>
                </v:shape>
                <o:OLEObject Type="Embed" ProgID="Equation.3" ShapeID="_x0000_i1042" DrawAspect="Content" ObjectID="_1525608192" r:id="rId5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Если в системе работает несколько гидроцилиндров, то их диаметры следует подбирать исходя из равенства рабочих давлений. В этом случае система будет работать с максимальным к. п. д. и с наименьшими тепловыми потерями. Если по каким-либо соображениям это условие выдержать невозможно, то при работе различных цилиндров в системе каждый раз будет устанавливаться давление, не равное давлению насоса или давле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нию настройки предохранительного клапана, а давление, соответ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ствующее внешним усилиям. Если же при этом производится регулирование скорости на выходе, то в гидросистеме до гидроцилиндра устанавливается давление, равное давлению настройки предохранительного клапана, а за гидроцилиндром </w:t>
      </w:r>
      <w:r w:rsidR="000A7151" w:rsidRPr="003E3157">
        <w:rPr>
          <w:rFonts w:ascii="Times New Roman" w:hAnsi="Times New Roman" w:cs="Times New Roman"/>
          <w:sz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подпора, которое дополнит внешнее усилие на шток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Индикаторная мощность силового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900" w:dyaOrig="279">
                <v:shape id="_x0000_i1043" type="#_x0000_t75" style="width:46.05pt;height:13.4pt" o:ole="">
                  <v:imagedata r:id="rId57" o:title=""/>
                </v:shape>
                <o:OLEObject Type="Embed" ProgID="Equation.3" ShapeID="_x0000_i1043" DrawAspect="Content" ObjectID="_1525608193" r:id="rId5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внешнее усилие на штоке;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V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скорость поршня;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20" w:dyaOrig="340">
                <v:shape id="_x0000_i1044" type="#_x0000_t75" style="width:62.8pt;height:20.1pt" o:ole="">
                  <v:imagedata r:id="rId59" o:title=""/>
                </v:shape>
                <o:OLEObject Type="Embed" ProgID="Equation.3" ShapeID="_x0000_i1044" DrawAspect="Content" ObjectID="_1525608194" r:id="rId60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р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индикаторное давление;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поршня.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60" w:dyaOrig="340">
                <v:shape id="_x0000_i1045" type="#_x0000_t75" style="width:53.6pt;height:16.75pt" o:ole="">
                  <v:imagedata r:id="rId61" o:title=""/>
                </v:shape>
                <o:OLEObject Type="Embed" ProgID="Equation.3" ShapeID="_x0000_i1045" DrawAspect="Content" ObjectID="_1525608195" r:id="rId6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фактически реализуемая в силовом гидроцилиндре,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080" w:dyaOrig="340">
                <v:shape id="_x0000_i1046" type="#_x0000_t75" style="width:54.4pt;height:16.75pt" o:ole="">
                  <v:imagedata r:id="rId63" o:title=""/>
                </v:shape>
                <o:OLEObject Type="Embed" ProgID="Equation.3" ShapeID="_x0000_i1046" DrawAspect="Content" ObjectID="_1525608196" r:id="rId6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p</w:t>
      </w:r>
      <w:r w:rsidRPr="0072315B">
        <w:rPr>
          <w:rFonts w:ascii="Times New Roman" w:hAnsi="Times New Roman" w:cs="Times New Roman"/>
          <w:iCs/>
          <w:sz w:val="28"/>
          <w:szCs w:val="28"/>
          <w:vertAlign w:val="subscript"/>
          <w:lang w:val="ru-RU"/>
        </w:rPr>
        <w:t>1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в силовом гидроцилиндре: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320" w:dyaOrig="360">
                <v:shape id="_x0000_i1047" type="#_x0000_t75" style="width:66.15pt;height:18.4pt" o:ole="">
                  <v:imagedata r:id="rId65" o:title=""/>
                </v:shape>
                <o:OLEObject Type="Embed" ProgID="Equation.3" ShapeID="_x0000_i1047" DrawAspect="Content" ObjectID="_1525608197" r:id="rId66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</w:t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</w:rPr>
              <w:t>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D5733A">
      <w:pPr>
        <w:spacing w:after="0" w:line="360" w:lineRule="auto"/>
        <w:ind w:left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D5733A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60">
          <v:shape id="_x0000_i1048" type="#_x0000_t75" style="width:15.05pt;height:18.4pt" o:ole="">
            <v:imagedata r:id="rId67" o:title=""/>
          </v:shape>
          <o:OLEObject Type="Embed" ProgID="Equation.3" ShapeID="_x0000_i1048" DrawAspect="Content" ObjectID="_1525608198" r:id="rId68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давление, развиваемое насосом; 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20">
          <v:shape id="_x0000_i1049" type="#_x0000_t75" style="width:16.75pt;height:16.75pt" o:ole="">
            <v:imagedata r:id="rId69" o:title=""/>
          </v:shape>
          <o:OLEObject Type="Embed" ProgID="Equation.3" ShapeID="_x0000_i1049" DrawAspect="Content" ObjectID="_1525608199" r:id="rId70"/>
        </w:objec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потери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давления магистрали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920" w:dyaOrig="360">
                <v:shape id="_x0000_i1050" type="#_x0000_t75" style="width:126.4pt;height:20.1pt" o:ole="">
                  <v:imagedata r:id="rId71" o:title=""/>
                </v:shape>
                <o:OLEObject Type="Embed" ProgID="Equation.3" ShapeID="_x0000_i1050" DrawAspect="Content" ObjectID="_1525608200" r:id="rId72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Мощность, затрачиваемая на преодоление сил трения в гидро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цилиндре и преодоление сил от противодавления,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60">
                <v:shape id="_x0000_i1051" type="#_x0000_t75" style="width:133.95pt;height:38.5pt" o:ole="">
                  <v:imagedata r:id="rId73" o:title=""/>
                </v:shape>
                <o:OLEObject Type="Embed" ProgID="Equation.3" ShapeID="_x0000_i1051" DrawAspect="Content" ObjectID="_1525608201" r:id="rId74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D5733A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00" w:dyaOrig="340">
          <v:shape id="_x0000_i1052" type="#_x0000_t75" style="width:15.05pt;height:16.75pt" o:ole="">
            <v:imagedata r:id="rId75" o:title=""/>
          </v:shape>
          <o:OLEObject Type="Embed" ProgID="Equation.3" ShapeID="_x0000_i1052" DrawAspect="Content" ObjectID="_1525608202" r:id="rId76"/>
        </w:objec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противодавление;</w:t>
      </w:r>
    </w:p>
    <w:p w:rsidR="0072315B" w:rsidRPr="0072315B" w:rsidRDefault="0072315B" w:rsidP="00D5733A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72315B">
        <w:rPr>
          <w:rFonts w:ascii="Times New Roman" w:hAnsi="Times New Roman" w:cs="Times New Roman"/>
          <w:i/>
          <w:iCs/>
          <w:sz w:val="28"/>
          <w:szCs w:val="28"/>
          <w:vertAlign w:val="sub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противодавления: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219" w:dyaOrig="360">
                <v:shape id="_x0000_i1053" type="#_x0000_t75" style="width:61.1pt;height:18.4pt" o:ole="">
                  <v:imagedata r:id="rId77" o:title=""/>
                </v:shape>
                <o:OLEObject Type="Embed" ProgID="Equation.3" ShapeID="_x0000_i1053" DrawAspect="Content" ObjectID="_1525608203" r:id="rId78"/>
              </w:object>
            </w:r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здесь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="000A7151" w:rsidRPr="000A7151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-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площадь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сечения штока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784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295CA0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nary>
                      <m:naryPr>
                        <m:chr m:val="∑"/>
                        <m:limLoc m:val="undOvr"/>
                        <m:subHide m:val="1"/>
                        <m:supHide m:val="1"/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naryPr>
                      <m:sub/>
                      <m:sup/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T</m:t>
                        </m:r>
                      </m:e>
                    </m:nary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1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75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520" w:dyaOrig="400">
          <v:shape id="_x0000_i1054" type="#_x0000_t75" style="width:31pt;height:23.45pt" o:ole="">
            <v:imagedata r:id="rId79" o:title=""/>
          </v:shape>
          <o:OLEObject Type="Embed" ProgID="Equation.3" ShapeID="_x0000_i1054" DrawAspect="Content" ObjectID="_1525608204" r:id="rId80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мма сил трения в гидроцилиндре.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К. п. д. силового гидроцилиндра равен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5" type="#_x0000_t75" style="width:36.85pt;height:33.5pt" o:ole="">
                  <v:imagedata r:id="rId81" o:title=""/>
                </v:shape>
                <o:OLEObject Type="Embed" ProgID="Equation.3" ShapeID="_x0000_i1055" DrawAspect="Content" ObjectID="_1525608205" r:id="rId82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10"/>
              </w:rPr>
              <w:object w:dxaOrig="1300" w:dyaOrig="340">
                <v:shape id="_x0000_i1056" type="#_x0000_t75" style="width:65.3pt;height:17.6pt" o:ole="">
                  <v:imagedata r:id="rId83" o:title=""/>
                </v:shape>
                <o:OLEObject Type="Embed" ProgID="Equation.3" ShapeID="_x0000_i1056" DrawAspect="Content" ObjectID="_1525608206" r:id="rId84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43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2740" w:dyaOrig="1020">
                <v:shape id="_x0000_i1057" type="#_x0000_t75" style="width:137.3pt;height:51.05pt" o:ole="">
                  <v:imagedata r:id="rId85" o:title=""/>
                </v:shape>
                <o:OLEObject Type="Embed" ProgID="Equation.3" ShapeID="_x0000_i1057" DrawAspect="Content" ObjectID="_1525608207" r:id="rId86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44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  <w:tr w:rsidR="00D5733A" w:rsidRPr="00D5733A" w:rsidTr="00D5733A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1760" w:dyaOrig="1060">
                <v:shape id="_x0000_i1058" type="#_x0000_t75" style="width:88.75pt;height:53.6pt" o:ole="">
                  <v:imagedata r:id="rId87" o:title=""/>
                </v:shape>
                <o:OLEObject Type="Embed" ProgID="Equation.3" ShapeID="_x0000_i1058" DrawAspect="Content" ObjectID="_1525608208" r:id="rId88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45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Теоретическая скорость перемещения поршня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A90E03">
              <w:rPr>
                <w:position w:val="-30"/>
              </w:rPr>
              <w:object w:dxaOrig="740" w:dyaOrig="680">
                <v:shape id="_x0000_i1059" type="#_x0000_t75" style="width:36.85pt;height:33.5pt" o:ole="">
                  <v:imagedata r:id="rId81" o:title=""/>
                </v:shape>
                <o:OLEObject Type="Embed" ProgID="Equation.3" ShapeID="_x0000_i1059" DrawAspect="Content" ObjectID="_1525608209" r:id="rId8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46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59" w:dyaOrig="680">
          <v:shape id="_x0000_i1060" type="#_x0000_t75" style="width:43.55pt;height:33.5pt" o:ole="">
            <v:imagedata r:id="rId90" o:title=""/>
          </v:shape>
          <o:OLEObject Type="Embed" ProgID="Equation.3" ShapeID="_x0000_i1060" DrawAspect="Content" ObjectID="_1525608210" r:id="rId91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800" w:dyaOrig="279">
          <v:shape id="_x0000_i1061" type="#_x0000_t75" style="width:40.2pt;height:13.4pt" o:ole="">
            <v:imagedata r:id="rId92" o:title=""/>
          </v:shape>
          <o:OLEObject Type="Embed" ProgID="Equation.3" ShapeID="_x0000_i1061" DrawAspect="Content" ObjectID="_1525608211" r:id="rId93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,</w:t>
      </w:r>
    </w:p>
    <w:p w:rsidR="0072315B" w:rsidRPr="0072315B" w:rsidRDefault="000A715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 QT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теоретический расход жидкости в л/мин.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Фактическая скорость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D5733A">
            <w:pPr>
              <w:spacing w:line="360" w:lineRule="auto"/>
              <w:ind w:firstLine="720"/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80" w:dyaOrig="720">
                <v:shape id="_x0000_i1062" type="#_x0000_t75" style="width:44.35pt;height:36pt" o:ole="">
                  <v:imagedata r:id="rId94" o:title=""/>
                </v:shape>
                <o:OLEObject Type="Embed" ProgID="Equation.3" ShapeID="_x0000_i1062" DrawAspect="Content" ObjectID="_1525608212" r:id="rId95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800" w:dyaOrig="279">
                <v:shape id="_x0000_i1063" type="#_x0000_t75" style="width:40.2pt;height:13.4pt" o:ole="">
                  <v:imagedata r:id="rId96" o:title=""/>
                </v:shape>
                <o:OLEObject Type="Embed" ProgID="Equation.3" ShapeID="_x0000_i1063" DrawAspect="Content" ObjectID="_1525608213" r:id="rId97"/>
              </w:object>
            </w: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t>,</w: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47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340" w:dyaOrig="380">
          <v:shape id="_x0000_i1064" type="#_x0000_t75" style="width:16.75pt;height:18.4pt" o:ole="">
            <v:imagedata r:id="rId98" o:title=""/>
          </v:shape>
          <o:OLEObject Type="Embed" ProgID="Equation.3" ShapeID="_x0000_i1064" DrawAspect="Content" ObjectID="_1525608214" r:id="rId99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фактический расход в л/мин;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1760" w:dyaOrig="400">
                <v:shape id="_x0000_i1065" type="#_x0000_t75" style="width:116.35pt;height:18.4pt" o:ole="">
                  <v:imagedata r:id="rId100" o:title=""/>
                </v:shape>
                <o:OLEObject Type="Embed" ProgID="Equation.3" ShapeID="_x0000_i1065" DrawAspect="Content" ObjectID="_1525608215" r:id="rId101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48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680" w:dyaOrig="400">
          <v:shape id="_x0000_i1066" type="#_x0000_t75" style="width:40.2pt;height:23.45pt" o:ole="">
            <v:imagedata r:id="rId102" o:title=""/>
          </v:shape>
          <o:OLEObject Type="Embed" ProgID="Equation.3" ShapeID="_x0000_i1066" DrawAspect="Content" ObjectID="_1525608216" r:id="rId103"/>
        </w:object>
      </w:r>
      <w:r w:rsidR="000A7151" w:rsidRP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сумма утечек через шток и поршень.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Объемный к. п. д. силового гидроцилиндра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D5733A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680" w:dyaOrig="740">
                <v:shape id="_x0000_i1067" type="#_x0000_t75" style="width:133.95pt;height:36.85pt" o:ole="">
                  <v:imagedata r:id="rId104" o:title=""/>
                </v:shape>
                <o:OLEObject Type="Embed" ProgID="Equation.3" ShapeID="_x0000_i1067" DrawAspect="Content" ObjectID="_1525608217" r:id="rId105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D5733A" w:rsidRPr="00D5733A" w:rsidRDefault="00D5733A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49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В </w:t>
      </w:r>
      <w:r w:rsidR="00E95F2D"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новых гидроцилиндрах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 уплотнениями </w:t>
      </w: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из маслостойкой резины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или другими нежесткими уплотнениями утечки почти отсутствуют.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Все технические параметры любой машины или агрегата можно разделить на главный параметр, основные параметры и второстепенные. Главный параметр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технического изделия (машины, механизма)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—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это параметр, оказывающий решающее влияние на важнейшие конструктивные,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технологические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эксплуатационные качества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изделия 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являющийся общим для всех изделий рассматриваемого типа. Главный параметр является величиной, не зависящей от других параметров.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Главным параметром некоторого ряда силовых гидроцилиндров является внутренний диаметр цилиндра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Внутренний диаметр цилиндра является стабильной величиной и определяет технологическую и эксплуатационную характеристику гидроцилиндра.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За основную характеристику </w:t>
      </w:r>
      <w:proofErr w:type="spellStart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типоразмерного</w:t>
      </w:r>
      <w:proofErr w:type="spellEnd"/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ряда отечественные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производители часто принимают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коэффициент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280" w:dyaOrig="720">
                <v:shape id="_x0000_i1068" type="#_x0000_t75" style="width:144.85pt;height:46.05pt" o:ole="">
                  <v:imagedata r:id="rId106" o:title=""/>
                </v:shape>
                <o:OLEObject Type="Embed" ProgID="Equation.3" ShapeID="_x0000_i1068" DrawAspect="Content" ObjectID="_1525608218" r:id="rId107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50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Внутренний диаметр гидроцилиндров, применяемых в гидроприводах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строительных, путевых,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подъемно-транспортных и других мобильных машин нормализован ГОСТ 6540-68 и имеет следующие размеры, мм: 10, 12, 16, 20, 25, 32, 40, 50, 63, 80, 100, 125, 160, 200, 250, 320, 400, 500, 630, 800.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качестве дополнительного ряда могут испол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ьзоваться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следующие диаметры: 28; 36; 45; 55; 70; 90; 110; 140; 180; 220; 280 и 360.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Основными параметрами ряда гидроци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линдров являются: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рабочее давление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p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; ход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Если диаметр поршня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вперед, то диаметр штока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усилие на штоке гидроцилиндра при ходе поршня назад: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w:r w:rsidRPr="0072315B">
              <w:rPr>
                <w:rFonts w:ascii="Times New Roman" w:hAnsi="Times New Roman" w:cs="Times New Roman"/>
                <w:iCs/>
                <w:sz w:val="28"/>
                <w:szCs w:val="28"/>
                <w:lang w:val="ru-RU"/>
              </w:rPr>
              <w:object w:dxaOrig="2420" w:dyaOrig="620">
                <v:shape id="_x0000_i1069" type="#_x0000_t75" style="width:167.45pt;height:41pt" o:ole="">
                  <v:imagedata r:id="rId108" o:title=""/>
                </v:shape>
                <o:OLEObject Type="Embed" ProgID="Equation.3" ShapeID="_x0000_i1069" DrawAspect="Content" ObjectID="_1525608219" r:id="rId109"/>
              </w:object>
            </w:r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51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Ряд диаметров штоков также следует выбирать из ряда пред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почтительных чисел. Отношение площади поршневой полости к площади </w:t>
      </w:r>
      <w:proofErr w:type="spellStart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штоковой</w:t>
      </w:r>
      <w:proofErr w:type="spell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полости -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определяет отношение скоростей прямого 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обратного хода, и, соответственно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выборе диаметра штока необходимо поль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зоваться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 ψ.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 отечественном машиностроении в основном применяются соотношения 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ψ=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1,25; 1,33;1.6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Рабочее давление для гидроцилиндров. принимается исходя из величины рабочего давления для всей гидросистемы</w:t>
      </w: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.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Рабочее давление во многом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определяет эксплуа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тационную характеристику гидроцилиндров.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 отечественном машиностроении в основном используются давления из ряда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6,3 МПа; 10МПа; 12,5 МПа; 16МПа; 20МПа; 25МПа; 32МПа; 40МПа.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Чем выше давление, тем выше стоимость обработки, с одной стороны, и тем меньше удельный вес, с другой стороны. 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Влияние да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вления на вес и стоимость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обработки для цилин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дров одинаковой мощности, пр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едназначенных для подъема груза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весом 100 т на высоту 0,5 м за одно и т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о же время показано на рис.1.</w:t>
      </w:r>
      <w:r w:rsidR="00F9761A" w:rsidRPr="00F9761A">
        <w:rPr>
          <w:rFonts w:ascii="Times New Roman" w:hAnsi="Times New Roman" w:cs="Times New Roman"/>
          <w:iCs/>
          <w:sz w:val="28"/>
          <w:szCs w:val="28"/>
          <w:lang w:val="ru-RU"/>
        </w:rPr>
        <w:t>21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, а, </w:t>
      </w:r>
      <w:proofErr w:type="gramStart"/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б.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427272D7" wp14:editId="3BAC6B50">
            <wp:extent cx="5298440" cy="1842135"/>
            <wp:effectExtent l="1905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8440" cy="184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</w:p>
    <w:p w:rsidR="0072315B" w:rsidRPr="0072315B" w:rsidRDefault="007E7F81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Рисунок 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begin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instrText xml:space="preserve"> SEQ pic_2 </w:instrTex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separate"/>
      </w:r>
      <w:r w:rsidR="00E95F2D">
        <w:rPr>
          <w:rFonts w:ascii="Times New Roman" w:hAnsi="Times New Roman" w:cs="Times New Roman"/>
          <w:noProof/>
          <w:sz w:val="28"/>
          <w:szCs w:val="28"/>
          <w:lang w:val="ru-RU"/>
        </w:rPr>
        <w:t>21</w:t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fldChar w:fldCharType="end"/>
      </w:r>
      <w:r w:rsidRPr="00D5733A">
        <w:rPr>
          <w:rFonts w:ascii="Times New Roman" w:hAnsi="Times New Roman" w:cs="Times New Roman"/>
          <w:sz w:val="28"/>
          <w:szCs w:val="28"/>
          <w:lang w:val="ru-RU"/>
        </w:rPr>
        <w:t xml:space="preserve"> ‒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Графики зависимости: а - веса цилиндра от давления; б - стоимости обработки от давления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Графики построены в относительных безразмерных единицах (%). За 100% приняты параметры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гидроцилиндра на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давление 5МПа (50кгс/см</w:t>
      </w:r>
      <w:r w:rsidRPr="0072315B">
        <w:rPr>
          <w:rFonts w:ascii="Times New Roman" w:hAnsi="Times New Roman" w:cs="Times New Roman"/>
          <w:iCs/>
          <w:sz w:val="28"/>
          <w:szCs w:val="28"/>
          <w:vertAlign w:val="superscript"/>
          <w:lang w:val="ru-RU"/>
        </w:rPr>
        <w:t>2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). При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сравнении предполагалось также, что материал одинаковый, конструкции подобны, и методы обрабо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тки деталей одни и те же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</w:t>
      </w:r>
    </w:p>
    <w:p w:rsidR="0072315B" w:rsidRPr="0072315B" w:rsidRDefault="00337303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>
        <w:rPr>
          <w:rFonts w:ascii="Times New Roman" w:hAnsi="Times New Roman" w:cs="Times New Roman"/>
          <w:iCs/>
          <w:sz w:val="28"/>
          <w:szCs w:val="28"/>
          <w:lang w:val="ru-RU"/>
        </w:rPr>
        <w:t>Следует,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однако,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иметь в виду, что с ростом давления несколько ухудшается механический 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>КПД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гидроцилиндра, так как потери на трение в уплотнениях увеличиваются. В частности, отмечается, что при повышении давления от 5МПа до 45МПа трение в уплотнениях увеличивалось в 4 раза, а к. п. д. всей гидропере</w:t>
      </w:r>
      <w:r w:rsidR="00F9761A">
        <w:rPr>
          <w:rFonts w:ascii="Times New Roman" w:hAnsi="Times New Roman" w:cs="Times New Roman"/>
          <w:iCs/>
          <w:sz w:val="28"/>
          <w:szCs w:val="28"/>
          <w:lang w:val="ru-RU"/>
        </w:rPr>
        <w:t>дачи понижался на 10-15%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. В целом можно считать, что для большинства с</w:t>
      </w:r>
      <w:r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лучаев 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оптимальное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значение давления</w:t>
      </w:r>
      <w:r w:rsidR="0072315B"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рабочей жидкости лежит в зоне 25-35МПа.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Организация серийного производства унифицированных гидроцилиндров диктует необходимость нормализовать раз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меры хода поршня. Это упрощает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технологию,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удешевляет (в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среднем) производство и дает заводу-изготовителю конкурентные преимущества в вопросах быстроты удовлетворения заказов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(т.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к. на складе можно иметь задел готовых изделий).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Верхние пределы хода поршня обычно ограни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чиваются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величиной</w:t>
      </w:r>
      <w:r w:rsidR="000A715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примерно в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10 диаметров цилиндра: </w:t>
      </w:r>
      <w:r w:rsidRPr="0072315B">
        <w:rPr>
          <w:rFonts w:ascii="Times New Roman" w:hAnsi="Times New Roman" w:cs="Times New Roman"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object w:dxaOrig="200" w:dyaOrig="240">
          <v:shape id="_x0000_i1070" type="#_x0000_t75" style="width:10.05pt;height:10.9pt" o:ole="">
            <v:imagedata r:id="rId111" o:title=""/>
          </v:shape>
          <o:OLEObject Type="Embed" ProgID="Equation.3" ShapeID="_x0000_i1070" DrawAspect="Content" ObjectID="_1525608220" r:id="rId112"/>
        </w:objec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10D,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что обусловлено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главным образом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расчетом на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продоль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ный изгиб с совместным сжат</w:t>
      </w:r>
      <w:r w:rsidR="00337303">
        <w:rPr>
          <w:rFonts w:ascii="Times New Roman" w:hAnsi="Times New Roman" w:cs="Times New Roman"/>
          <w:iCs/>
          <w:sz w:val="28"/>
          <w:szCs w:val="28"/>
          <w:lang w:val="ru-RU"/>
        </w:rPr>
        <w:t>ием под действием усилия, разви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ваемого гидроцилиндром при рабочем давлении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порядка 20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МПа, </w:t>
      </w:r>
      <w:r w:rsidR="00337303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 отчасти технологиями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изготовления. Нижние пределы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ходов выбираются, как правило,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из конструктивных соображений.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E95F2D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К 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t>второстепенным параметрам гид</w:t>
      </w:r>
      <w:r w:rsidRPr="00E95F2D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>роцилиндра, которые, тем не менее нужно уч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итывать при проектировании гидросистем, следует отнести диаметр условного прохода подводящего отверстия и заделку штока.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Диаметры подводящих отверстий выбираются в зависимости от максимальной скорости поршня и максимальной скорости потока жидкости в проходном отверстии. Об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ычно в гражданских отрас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лях машиностроения,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lastRenderedPageBreak/>
        <w:t>скорость потока жидкости в нагнетательных трубопроводах, c целью уменьшения по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терь напора, принимается равной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до 5 м/сек.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Скорость перемещения поршня в гидроцилиндре может быть разной. Однако на практике скорость поршня более 0,2 м/сек встречается редко. Если принять скорость потока жидкости в проходном отверстии, равной 5 м/сек, то после тривиальных преобразований получим соотношение 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8467"/>
        <w:gridCol w:w="893"/>
      </w:tblGrid>
      <w:tr w:rsidR="007E7F81" w:rsidRPr="00D5733A" w:rsidTr="007E7F81">
        <w:tc>
          <w:tcPr>
            <w:tcW w:w="8467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d=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fPr>
                      <m:num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iCs/>
                                <w:sz w:val="28"/>
                                <w:szCs w:val="28"/>
                                <w:lang w:val="ru-RU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D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ru-RU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ru-RU"/>
                          </w:rPr>
                          <m:t>25</m:t>
                        </m:r>
                      </m:den>
                    </m:f>
                  </m:e>
                </m:rad>
              </m:oMath>
            </m:oMathPara>
          </w:p>
        </w:tc>
        <w:tc>
          <w:tcPr>
            <w:tcW w:w="893" w:type="dxa"/>
            <w:tcBorders>
              <w:top w:val="nil"/>
              <w:left w:val="nil"/>
              <w:bottom w:val="nil"/>
              <w:right w:val="nil"/>
            </w:tcBorders>
          </w:tcPr>
          <w:p w:rsidR="007E7F81" w:rsidRPr="00D5733A" w:rsidRDefault="007E7F81" w:rsidP="007E7F81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</w:pP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(1.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begin"/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instrText xml:space="preserve"> SEQ form_2 </w:instrTex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separate"/>
            </w:r>
            <w:r w:rsidR="00E95F2D">
              <w:rPr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52</w:t>
            </w:r>
            <w:r w:rsidRPr="00D5733A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fldChar w:fldCharType="end"/>
            </w:r>
            <w:r w:rsidRPr="00D5733A">
              <w:rPr>
                <w:rFonts w:ascii="Times New Roman" w:eastAsia="Calibri" w:hAnsi="Times New Roman" w:cs="Times New Roman"/>
                <w:sz w:val="28"/>
                <w:szCs w:val="28"/>
                <w:lang w:val="ru-RU"/>
              </w:rPr>
              <w:t>)</w:t>
            </w:r>
          </w:p>
        </w:tc>
      </w:tr>
    </w:tbl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где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ab/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— диаметр поршня гидроцилиндра</w:t>
      </w:r>
    </w:p>
    <w:p w:rsidR="0072315B" w:rsidRPr="0072315B" w:rsidRDefault="0072315B" w:rsidP="007E7F81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диаметр отверстия подвода рабочей жидкости.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Под заделк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й штока в гидроцилиндре понимают расстояние от середины поршня до середины направляющей штока при полностью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выдвинутом штоке.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При проектировании конструкций следует применять такие решения, которые бы не допу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скали вовсе или сводили до минимума боковые нагрузки на шток гидроцилиндра. В противном случае неизбежен односторонний износ и быстрый выход из строя уплотнений и деталей гидроцилиндра.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Поэтому при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наличии боковых нагрузок на </w:t>
      </w:r>
      <w:r w:rsidR="000A7151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шток необходимо максимально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увеличить его заделку в цилиндре. Увеличение заделки,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="00E95F2D"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однако,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ведет к увеличению габаритов гидроцилиндров по длине, поэтому данный вопрос требует о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собенно тщательной </w:t>
      </w:r>
      <w:r w:rsidR="00E95F2D">
        <w:rPr>
          <w:rFonts w:ascii="Times New Roman" w:hAnsi="Times New Roman" w:cs="Times New Roman"/>
          <w:iCs/>
          <w:sz w:val="28"/>
          <w:szCs w:val="28"/>
          <w:lang w:val="ru-RU"/>
        </w:rPr>
        <w:t>проработки.</w:t>
      </w:r>
    </w:p>
    <w:p w:rsidR="0072315B" w:rsidRPr="0072315B" w:rsidRDefault="0072315B" w:rsidP="0072315B">
      <w:pPr>
        <w:spacing w:after="0" w:line="360" w:lineRule="auto"/>
        <w:ind w:firstLine="720"/>
        <w:jc w:val="both"/>
        <w:rPr>
          <w:rFonts w:ascii="Times New Roman" w:hAnsi="Times New Roman" w:cs="Times New Roman"/>
          <w:iCs/>
          <w:sz w:val="28"/>
          <w:szCs w:val="28"/>
          <w:lang w:val="ru-RU"/>
        </w:rPr>
      </w:pP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>Для верхнего предела хода поршня, ограниченного в 10 диа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softHyphen/>
        <w:t xml:space="preserve">метров, рекомендуется величина заделки не меньше 10% от максимального хода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=10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="007E7F81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иначе говоря длина заделки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72315B">
        <w:rPr>
          <w:rFonts w:ascii="Times New Roman" w:hAnsi="Times New Roman" w:cs="Times New Roman"/>
          <w:i/>
          <w:iCs/>
          <w:sz w:val="28"/>
          <w:szCs w:val="28"/>
        </w:rPr>
        <w:t>l</w:t>
      </w:r>
      <w:r w:rsidRPr="0072315B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≈ </w:t>
      </w:r>
      <w:proofErr w:type="gramStart"/>
      <w:r w:rsidRPr="0072315B">
        <w:rPr>
          <w:rFonts w:ascii="Times New Roman" w:hAnsi="Times New Roman" w:cs="Times New Roman"/>
          <w:i/>
          <w:iCs/>
          <w:sz w:val="28"/>
          <w:szCs w:val="28"/>
        </w:rPr>
        <w:t>D</w:t>
      </w:r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.</w:t>
      </w:r>
      <w:proofErr w:type="gramEnd"/>
      <w:r w:rsidRPr="0072315B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1.3 Классификация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отказов в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гидроприводах </w:t>
      </w:r>
      <w:r w:rsidR="00E95F2D" w:rsidRPr="00663991">
        <w:rPr>
          <w:rFonts w:ascii="Times New Roman" w:hAnsi="Times New Roman" w:cs="Times New Roman"/>
          <w:sz w:val="28"/>
          <w:szCs w:val="28"/>
          <w:lang w:val="ru-RU"/>
        </w:rPr>
        <w:t>мобильных машин</w:t>
      </w:r>
    </w:p>
    <w:p w:rsidR="009D27DE" w:rsidRPr="000440B8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Все отказы,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возникающие в гидроприводах принято разделять на внезапные и постепенные или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износовые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отказы 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правило, для гидроприводов в зоне малых наработок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преобладают внезапные отказы, а при больших наработках (свыше 200—500 ч) возрастает доля постепенных или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износовых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отказов. Учитывая это, в некоторых случаях для описания распределения наработки до отказа гидроприводов оказывается целесообразным применять комбинацию двух распределений: экспоненциального и какого-либо «стареющего», определенного при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(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n</m:t>
            </m:r>
          </m:sub>
        </m:sSub>
      </m:oMath>
      <w:r w:rsidRPr="00663991">
        <w:rPr>
          <w:rFonts w:ascii="Times New Roman" w:hAnsi="Times New Roman" w:cs="Times New Roman"/>
          <w:sz w:val="28"/>
          <w:szCs w:val="28"/>
          <w:lang w:val="ru-RU"/>
        </w:rPr>
        <w:t>—наработка, соответствующая началу появления постепенных или износовых отказов)</w:t>
      </w:r>
    </w:p>
    <w:p w:rsidR="009D27DE" w:rsidRPr="00663991" w:rsidRDefault="009D27DE" w:rsidP="007E7F8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подчеркнуть, что на практике в некоторых случаях очень трудно определить границу между внезапными и постепенными отказами. Иногда одни и те же виды отказов могут быть как внезапными, так и постепенными, в зависимости от физического механизма возникновения отказа данного вида. Например, такой отказ как течь по штоку гидроцилиндра, может быть вызван как случайным попаданием крупной механической частицы в зону контакта уплотнительного узла (внезапный отказ), так и усталостным износом или старением уплотнительного </w:t>
      </w:r>
      <w:r w:rsidR="000A7151" w:rsidRPr="00663991">
        <w:rPr>
          <w:rFonts w:ascii="Times New Roman" w:hAnsi="Times New Roman" w:cs="Times New Roman"/>
          <w:sz w:val="28"/>
          <w:szCs w:val="28"/>
          <w:lang w:val="ru-RU"/>
        </w:rPr>
        <w:t>кольца или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манжеты (постепенный отказ). Вид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распределения постепенных отказов зависит от физики процесса накопления повреждений. Особое место среди «стареющих» законов распределения имеет нормальный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закон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[1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]. Его основная особенность заключается в том, что он является предельным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законом, к которому приближаются суммы большого числа независимых (или слабо зависимых) случайных величин, распределенных по любым законам и имеющих сравнительно-близкие дисперсии (в соответствии с центральной предельной теоремой). Поэтому во многих случаях можно считать нормальным распределение исходных величин выходных параметров гидроприводов,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зависящих от большого количества случайных конструктивно-технологических факторов.</w:t>
      </w:r>
    </w:p>
    <w:p w:rsidR="009D27DE" w:rsidRPr="000440B8" w:rsidRDefault="000B498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Часто возникают отказы, связанные с попаданием в рабочее тело инородных тел. 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Существующие фильтры на дорожных, строительных и грузоподъемных машинах имеют как правило тонкость фильтрации 10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25 мкм, что сопоставимо с размерами зазоров в прецизионных парах. Попадания частиц в зазор имеет случайных характер, что создает значительные трудности при оценке роли этого явления. В конечном счете, значение силы трения при попадании твердых частиц определяется их прочностью. Сила трения, возникающая в результате царапания 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поверхности металлических деталей абразивными частицами может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достигать до 10 Н</w:t>
      </w:r>
      <w:r w:rsidR="009D27DE"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При возвратно-поступательном движении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золотника 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 xml:space="preserve">или поршня относительно гильзы 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>на поверхностях деталей могут образовываться хорошо заметные следы в виде участков, покрытых мелкими царапинами. Их протяженность соответствует величине рабочего хода. Вероятность попадания частиц при наличии на поясках золотника скосов выше, чем, если на золотнике сделаны просто прорезы.</w:t>
      </w:r>
    </w:p>
    <w:p w:rsidR="009D27DE" w:rsidRPr="00663991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Повышение трения, кроме облитерации и гидростатических сил может также вызываться гидродинамическими силами. Эти силы вызваны действиями потока жидкости и препятствуют перемещению золотника отно</w:t>
      </w:r>
      <w:r w:rsidR="000440B8">
        <w:rPr>
          <w:rFonts w:ascii="Times New Roman" w:hAnsi="Times New Roman" w:cs="Times New Roman"/>
          <w:sz w:val="28"/>
          <w:szCs w:val="28"/>
          <w:lang w:val="ru-RU"/>
        </w:rPr>
        <w:t>сительно нейтрального положения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9D27DE" w:rsidRPr="000440B8" w:rsidRDefault="009D27DE" w:rsidP="000B498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целом для золотниковых распределителей можно выделить следующие факторы, наиболее существенно влияющие на трение: величина давления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.; степень 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загрязнения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р.ж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>.; время выдержки золотника в покое под давление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м; пульсация давления; вибрация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Повышенное трение ведет к износу. В деталях машин различают 5 основных видов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износа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9D27DE" w:rsidRPr="000440B8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схватывание 1-ого рода;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ab/>
        <w:t>окислительный;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тепловой (схватывание 2-ого рода);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абразивный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ab/>
        <w:t>осповидный (усталостный).</w:t>
      </w:r>
    </w:p>
    <w:p w:rsidR="009D27DE" w:rsidRPr="00663991" w:rsidRDefault="009D27DE" w:rsidP="0066399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работах И.В.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Крагельского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отмечается, что вследствие шероховатости и волнистости поверхностей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контактирование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приходит в отдельных пятнах и точках и имеет двойственную молекулярно-механическую природу.</w:t>
      </w:r>
    </w:p>
    <w:p w:rsidR="009D27DE" w:rsidRPr="00663991" w:rsidRDefault="00C10010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Установлено</w:t>
      </w:r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, что для золотниковых и плунжерных пар характерные повреждения, вызывающие изменение макро- и микрогеометрии можно разделить на 5 видов, каждый из которых имеет свой механизм разрушения поверхности: эрозийно-</w:t>
      </w:r>
      <w:proofErr w:type="spellStart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износ; износ вследствие схватывания; износ вследствие внедрения микронеровностей </w:t>
      </w:r>
      <w:proofErr w:type="spellStart"/>
      <w:r w:rsidR="00337303" w:rsidRPr="00663991">
        <w:rPr>
          <w:rFonts w:ascii="Times New Roman" w:hAnsi="Times New Roman" w:cs="Times New Roman"/>
          <w:sz w:val="28"/>
          <w:szCs w:val="28"/>
          <w:lang w:val="ru-RU"/>
        </w:rPr>
        <w:t>контр</w:t>
      </w:r>
      <w:r w:rsidR="00337303">
        <w:rPr>
          <w:rFonts w:ascii="Times New Roman" w:hAnsi="Times New Roman" w:cs="Times New Roman"/>
          <w:sz w:val="28"/>
          <w:szCs w:val="28"/>
          <w:lang w:val="ru-RU"/>
        </w:rPr>
        <w:t>тела</w:t>
      </w:r>
      <w:proofErr w:type="spellEnd"/>
      <w:r w:rsidR="009D27DE" w:rsidRPr="00663991">
        <w:rPr>
          <w:rFonts w:ascii="Times New Roman" w:hAnsi="Times New Roman" w:cs="Times New Roman"/>
          <w:sz w:val="28"/>
          <w:szCs w:val="28"/>
          <w:lang w:val="ru-RU"/>
        </w:rPr>
        <w:t>; износ в результате диспергирования окисных пленок; контактная усталость.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>Эрозийно-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кавитационный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износ представляет собой процесс разрушения деталей гидроагрегатов под действием потока жидкости.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турбулентном потоке частицы жидкости перемещаются относительно друг друга сравнительно хаотично и их скорости могут меняться с соответствующими изменениями кинетической и потенциальной энергии. Поэтому элементарные струйки при встрече с твердым телом вызывают местное повышение давления. Наличие в жидкости абразивных частиц также усиливает процесс эрозии металла. Интенсивность процесса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определяется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lastRenderedPageBreak/>
        <w:t>количеством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и размерами частиц, продолжительностью воздействия. В прецизионных парах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гидроаппаратов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путевых и транспортных машин этот вид износа является одним из основных. Более всего страдают участки поверхностей вблизи кромок и поясков.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Особенности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кавитационного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разрушения в том, что кроме механического фактора действуют и другие физико-химические факторы. На этот процесс также влияют местные концентраторы напряжений, в частности местные дефекты от коррозии и т.п. Влияние схватывания рассмотрено выше.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Повреждение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фреттинга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встречаются сравнительно редко на машинах рассматриваемого класса.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Контактная усталость проявляется в появлении на рабочих поверхностях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деталей осповидных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углублений, образующихся в результате многократно повторяющихся контактных нагрузок при одновременном проскальзывании сопряженных поверхностей. Это ведет к понижению прочности деталей и загрязнению рабочей жидкости. Образование язвин при контактной усталости происходит в результате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частиц с поверхности вследствие возникновения и развития микротрещин.   Иногда такой износ называют осповидным. Этот вид износа весьма распространен в шестеренных и пластинчатых насосах, имеющих довольно широкое применение в гидроприводах путевых и транспортных машин.  Основные пятна являются очагами дальнейшего разрушения и могут быстро вывести агрегат из строя.</w:t>
      </w:r>
    </w:p>
    <w:p w:rsidR="009D27DE" w:rsidRPr="00663991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В процессе эксплуатации отказы шестеренных насосов в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основном связаны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440B8" w:rsidRPr="00663991">
        <w:rPr>
          <w:rFonts w:ascii="Times New Roman" w:hAnsi="Times New Roman" w:cs="Times New Roman"/>
          <w:sz w:val="28"/>
          <w:szCs w:val="28"/>
          <w:lang w:val="ru-RU"/>
        </w:rPr>
        <w:t>с увеличением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зазора между торцевыми поверхностями шестерен, и их опорных втулок, поверхностей корпуса и крышек.   </w:t>
      </w:r>
    </w:p>
    <w:p w:rsidR="009D27DE" w:rsidRDefault="009D27DE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40B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Также часто встречается изнашивание поверхности зубьев колес (работающих в условиях обеспеченной смазки) в виде местного </w:t>
      </w:r>
      <w:proofErr w:type="spellStart"/>
      <w:r w:rsidRPr="000440B8">
        <w:rPr>
          <w:rFonts w:ascii="Times New Roman" w:hAnsi="Times New Roman" w:cs="Times New Roman"/>
          <w:sz w:val="28"/>
          <w:szCs w:val="28"/>
          <w:lang w:val="ru-RU"/>
        </w:rPr>
        <w:t>выкрашивания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поверхностного с</w:t>
      </w:r>
      <w:bookmarkStart w:id="0" w:name="_GoBack"/>
      <w:bookmarkEnd w:id="0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лоя. Это явление считают контактной 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усталостью. </w:t>
      </w:r>
      <w:proofErr w:type="spellStart"/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Выкра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шивание</w:t>
      </w:r>
      <w:proofErr w:type="spellEnd"/>
      <w:r w:rsidRPr="000440B8">
        <w:rPr>
          <w:rFonts w:ascii="Times New Roman" w:hAnsi="Times New Roman" w:cs="Times New Roman"/>
          <w:sz w:val="28"/>
          <w:szCs w:val="28"/>
          <w:lang w:val="ru-RU"/>
        </w:rPr>
        <w:t xml:space="preserve"> захватывает тонкие поверхностные слои металла толщиной 15</w:t>
      </w:r>
      <w:r w:rsidR="000440B8" w:rsidRPr="000440B8">
        <w:rPr>
          <w:rFonts w:ascii="Times New Roman" w:hAnsi="Times New Roman" w:cs="Times New Roman"/>
          <w:sz w:val="28"/>
          <w:szCs w:val="28"/>
          <w:lang w:val="ru-RU"/>
        </w:rPr>
        <w:t>÷</w:t>
      </w:r>
      <w:r w:rsidRPr="000440B8">
        <w:rPr>
          <w:rFonts w:ascii="Times New Roman" w:hAnsi="Times New Roman" w:cs="Times New Roman"/>
          <w:sz w:val="28"/>
          <w:szCs w:val="28"/>
          <w:lang w:val="ru-RU"/>
        </w:rPr>
        <w:t>25 мкм</w:t>
      </w:r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. Жидкая смесь способствует этому процессу. </w:t>
      </w:r>
      <w:proofErr w:type="spellStart"/>
      <w:r w:rsidRPr="00663991">
        <w:rPr>
          <w:rFonts w:ascii="Times New Roman" w:hAnsi="Times New Roman" w:cs="Times New Roman"/>
          <w:sz w:val="28"/>
          <w:szCs w:val="28"/>
          <w:lang w:val="ru-RU"/>
        </w:rPr>
        <w:t>Выкрашивание</w:t>
      </w:r>
      <w:proofErr w:type="spellEnd"/>
      <w:r w:rsidRPr="00663991">
        <w:rPr>
          <w:rFonts w:ascii="Times New Roman" w:hAnsi="Times New Roman" w:cs="Times New Roman"/>
          <w:sz w:val="28"/>
          <w:szCs w:val="28"/>
          <w:lang w:val="ru-RU"/>
        </w:rPr>
        <w:t xml:space="preserve"> в первую очередь развивается там, где имеются концентраторы напряжений. </w:t>
      </w:r>
    </w:p>
    <w:p w:rsidR="000440B8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Выводы:</w:t>
      </w:r>
    </w:p>
    <w:p w:rsidR="00F818DB" w:rsidRDefault="00F818DB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Гидроцилиндры отличаютс</w:t>
      </w:r>
      <w:r w:rsidR="0017478C">
        <w:rPr>
          <w:rFonts w:ascii="Times New Roman" w:hAnsi="Times New Roman" w:cs="Times New Roman"/>
          <w:sz w:val="28"/>
          <w:szCs w:val="28"/>
          <w:lang w:val="ru-RU"/>
        </w:rPr>
        <w:t xml:space="preserve">я повышенной эффективностью в условиях ограниченной </w:t>
      </w:r>
      <w:r w:rsidR="00F32241">
        <w:rPr>
          <w:rFonts w:ascii="Times New Roman" w:hAnsi="Times New Roman" w:cs="Times New Roman"/>
          <w:sz w:val="28"/>
          <w:szCs w:val="28"/>
          <w:lang w:val="ru-RU"/>
        </w:rPr>
        <w:t>компоновки и для получения равномерного поступательного движения при больших нагрузках.</w:t>
      </w:r>
    </w:p>
    <w:p w:rsidR="00F32241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 надёжности гидроцилиндров зависит работоспособность всей гидросистемы сложных механизмов. Выведение гидроцилиндров из строя несет за собой экономические потери или что хуже в условиях горных разработок угрозу безопасности людей.</w:t>
      </w:r>
    </w:p>
    <w:p w:rsidR="00F32241" w:rsidRPr="00F818DB" w:rsidRDefault="00F32241" w:rsidP="00F818DB">
      <w:pPr>
        <w:pStyle w:val="ListParagraph"/>
        <w:numPr>
          <w:ilvl w:val="0"/>
          <w:numId w:val="4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Надежность гидроцилиндров </w:t>
      </w:r>
      <w:r w:rsidR="004B4988">
        <w:rPr>
          <w:rFonts w:ascii="Times New Roman" w:hAnsi="Times New Roman" w:cs="Times New Roman"/>
          <w:sz w:val="28"/>
          <w:szCs w:val="28"/>
          <w:lang w:val="ru-RU"/>
        </w:rPr>
        <w:t>можно увеличить,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улучшая методы конструирования и расчета цилиндров на устойчивость.</w:t>
      </w:r>
    </w:p>
    <w:p w:rsidR="00F818DB" w:rsidRPr="00663991" w:rsidRDefault="00F818DB" w:rsidP="00C10010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sectPr w:rsidR="00F818DB" w:rsidRPr="006639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2.55pt;height:15.05pt" o:bullet="t">
        <v:imagedata r:id="rId1" o:title=""/>
      </v:shape>
    </w:pict>
  </w:numPicBullet>
  <w:abstractNum w:abstractNumId="0" w15:restartNumberingAfterBreak="0">
    <w:nsid w:val="02756EC2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1" w15:restartNumberingAfterBreak="0">
    <w:nsid w:val="067D2480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" w15:restartNumberingAfterBreak="0">
    <w:nsid w:val="06B204C0"/>
    <w:multiLevelType w:val="singleLevel"/>
    <w:tmpl w:val="AEFA606C"/>
    <w:lvl w:ilvl="0">
      <w:start w:val="4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3" w15:restartNumberingAfterBreak="0">
    <w:nsid w:val="0AE64935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" w15:restartNumberingAfterBreak="0">
    <w:nsid w:val="0C4903C8"/>
    <w:multiLevelType w:val="singleLevel"/>
    <w:tmpl w:val="89B08EB8"/>
    <w:lvl w:ilvl="0">
      <w:start w:val="22"/>
      <w:numFmt w:val="decimal"/>
      <w:lvlText w:val="%1."/>
      <w:legacy w:legacy="1" w:legacySpace="0" w:legacyIndent="317"/>
      <w:lvlJc w:val="left"/>
      <w:rPr>
        <w:rFonts w:ascii="Times New Roman" w:hAnsi="Times New Roman" w:cs="Times New Roman" w:hint="default"/>
      </w:rPr>
    </w:lvl>
  </w:abstractNum>
  <w:abstractNum w:abstractNumId="5" w15:restartNumberingAfterBreak="0">
    <w:nsid w:val="10C223D8"/>
    <w:multiLevelType w:val="hybridMultilevel"/>
    <w:tmpl w:val="4EB4A162"/>
    <w:lvl w:ilvl="0" w:tplc="FA74F1DC">
      <w:start w:val="2"/>
      <w:numFmt w:val="decimal"/>
      <w:lvlText w:val="%1."/>
      <w:lvlJc w:val="left"/>
      <w:pPr>
        <w:tabs>
          <w:tab w:val="num" w:pos="960"/>
        </w:tabs>
        <w:ind w:left="960" w:hanging="60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21B5907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7" w15:restartNumberingAfterBreak="0">
    <w:nsid w:val="12C83DC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8" w15:restartNumberingAfterBreak="0">
    <w:nsid w:val="15B3332B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9" w15:restartNumberingAfterBreak="0">
    <w:nsid w:val="17B11926"/>
    <w:multiLevelType w:val="singleLevel"/>
    <w:tmpl w:val="15F222B8"/>
    <w:lvl w:ilvl="0">
      <w:start w:val="1"/>
      <w:numFmt w:val="decimal"/>
      <w:lvlText w:val="%1)"/>
      <w:legacy w:legacy="1" w:legacySpace="0" w:legacyIndent="274"/>
      <w:lvlJc w:val="left"/>
      <w:rPr>
        <w:rFonts w:ascii="Times New Roman" w:hAnsi="Times New Roman" w:cs="Times New Roman" w:hint="default"/>
      </w:rPr>
    </w:lvl>
  </w:abstractNum>
  <w:abstractNum w:abstractNumId="10" w15:restartNumberingAfterBreak="0">
    <w:nsid w:val="1B8E554C"/>
    <w:multiLevelType w:val="singleLevel"/>
    <w:tmpl w:val="F47253BE"/>
    <w:lvl w:ilvl="0">
      <w:start w:val="1"/>
      <w:numFmt w:val="decimal"/>
      <w:lvlText w:val="%1)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11" w15:restartNumberingAfterBreak="0">
    <w:nsid w:val="20441A06"/>
    <w:multiLevelType w:val="singleLevel"/>
    <w:tmpl w:val="327C2DC6"/>
    <w:lvl w:ilvl="0">
      <w:start w:val="1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12" w15:restartNumberingAfterBreak="0">
    <w:nsid w:val="2675100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13" w15:restartNumberingAfterBreak="0">
    <w:nsid w:val="287A0256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4" w15:restartNumberingAfterBreak="0">
    <w:nsid w:val="290A12A5"/>
    <w:multiLevelType w:val="hybridMultilevel"/>
    <w:tmpl w:val="E85218C4"/>
    <w:lvl w:ilvl="0" w:tplc="56E2A0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FA0B8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41CBF9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E7E61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CF8AC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FFC338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06A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AE96F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55A9EC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2B9C3935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6" w15:restartNumberingAfterBreak="0">
    <w:nsid w:val="2F3552EA"/>
    <w:multiLevelType w:val="hybridMultilevel"/>
    <w:tmpl w:val="C728BDFE"/>
    <w:lvl w:ilvl="0" w:tplc="B838CB8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2F963B83"/>
    <w:multiLevelType w:val="singleLevel"/>
    <w:tmpl w:val="AC1AE5E8"/>
    <w:lvl w:ilvl="0">
      <w:start w:val="1"/>
      <w:numFmt w:val="decimal"/>
      <w:lvlText w:val="%1.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18" w15:restartNumberingAfterBreak="0">
    <w:nsid w:val="30E2078C"/>
    <w:multiLevelType w:val="hybridMultilevel"/>
    <w:tmpl w:val="5CC6A4D2"/>
    <w:lvl w:ilvl="0" w:tplc="041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1793222"/>
    <w:multiLevelType w:val="singleLevel"/>
    <w:tmpl w:val="F16E9770"/>
    <w:lvl w:ilvl="0">
      <w:start w:val="1"/>
      <w:numFmt w:val="decimal"/>
      <w:lvlText w:val="%1)"/>
      <w:legacy w:legacy="1" w:legacySpace="0" w:legacyIndent="284"/>
      <w:lvlJc w:val="left"/>
      <w:rPr>
        <w:rFonts w:ascii="Times New Roman" w:hAnsi="Times New Roman" w:cs="Times New Roman" w:hint="default"/>
      </w:rPr>
    </w:lvl>
  </w:abstractNum>
  <w:abstractNum w:abstractNumId="20" w15:restartNumberingAfterBreak="0">
    <w:nsid w:val="318E4932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21" w15:restartNumberingAfterBreak="0">
    <w:nsid w:val="32C0237B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2" w15:restartNumberingAfterBreak="0">
    <w:nsid w:val="33283CAB"/>
    <w:multiLevelType w:val="singleLevel"/>
    <w:tmpl w:val="4B9022AE"/>
    <w:lvl w:ilvl="0">
      <w:start w:val="8"/>
      <w:numFmt w:val="decimal"/>
      <w:lvlText w:val="%1."/>
      <w:legacy w:legacy="1" w:legacySpace="0" w:legacyIndent="235"/>
      <w:lvlJc w:val="left"/>
      <w:rPr>
        <w:rFonts w:ascii="Times New Roman" w:hAnsi="Times New Roman" w:cs="Times New Roman" w:hint="default"/>
      </w:rPr>
    </w:lvl>
  </w:abstractNum>
  <w:abstractNum w:abstractNumId="23" w15:restartNumberingAfterBreak="0">
    <w:nsid w:val="33A86386"/>
    <w:multiLevelType w:val="singleLevel"/>
    <w:tmpl w:val="7B6A2792"/>
    <w:lvl w:ilvl="0">
      <w:start w:val="1"/>
      <w:numFmt w:val="decimal"/>
      <w:lvlText w:val="%1)"/>
      <w:legacy w:legacy="1" w:legacySpace="0" w:legacyIndent="264"/>
      <w:lvlJc w:val="left"/>
      <w:rPr>
        <w:rFonts w:ascii="Times New Roman" w:hAnsi="Times New Roman" w:cs="Times New Roman" w:hint="default"/>
      </w:rPr>
    </w:lvl>
  </w:abstractNum>
  <w:abstractNum w:abstractNumId="24" w15:restartNumberingAfterBreak="0">
    <w:nsid w:val="39C15CD6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25" w15:restartNumberingAfterBreak="0">
    <w:nsid w:val="3BBF5803"/>
    <w:multiLevelType w:val="singleLevel"/>
    <w:tmpl w:val="BB3A440C"/>
    <w:lvl w:ilvl="0">
      <w:start w:val="1"/>
      <w:numFmt w:val="decimal"/>
      <w:lvlText w:val="%1)"/>
      <w:legacy w:legacy="1" w:legacySpace="0" w:legacyIndent="278"/>
      <w:lvlJc w:val="left"/>
      <w:rPr>
        <w:rFonts w:ascii="Times New Roman" w:hAnsi="Times New Roman" w:cs="Times New Roman" w:hint="default"/>
      </w:rPr>
    </w:lvl>
  </w:abstractNum>
  <w:abstractNum w:abstractNumId="26" w15:restartNumberingAfterBreak="0">
    <w:nsid w:val="3C280B68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27" w15:restartNumberingAfterBreak="0">
    <w:nsid w:val="3D88496A"/>
    <w:multiLevelType w:val="hybridMultilevel"/>
    <w:tmpl w:val="A5821AB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FA61797"/>
    <w:multiLevelType w:val="singleLevel"/>
    <w:tmpl w:val="40D0E6DC"/>
    <w:lvl w:ilvl="0">
      <w:start w:val="1"/>
      <w:numFmt w:val="decimal"/>
      <w:lvlText w:val="%1."/>
      <w:legacy w:legacy="1" w:legacySpace="0" w:legacyIndent="231"/>
      <w:lvlJc w:val="left"/>
      <w:rPr>
        <w:rFonts w:ascii="Times New Roman" w:hAnsi="Times New Roman" w:cs="Times New Roman" w:hint="default"/>
      </w:rPr>
    </w:lvl>
  </w:abstractNum>
  <w:abstractNum w:abstractNumId="29" w15:restartNumberingAfterBreak="0">
    <w:nsid w:val="481F0A43"/>
    <w:multiLevelType w:val="singleLevel"/>
    <w:tmpl w:val="6C22DF04"/>
    <w:lvl w:ilvl="0">
      <w:start w:val="1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30" w15:restartNumberingAfterBreak="0">
    <w:nsid w:val="49690176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31" w15:restartNumberingAfterBreak="0">
    <w:nsid w:val="4D8D52F5"/>
    <w:multiLevelType w:val="singleLevel"/>
    <w:tmpl w:val="6D9A255A"/>
    <w:lvl w:ilvl="0">
      <w:start w:val="2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2" w15:restartNumberingAfterBreak="0">
    <w:nsid w:val="52E73819"/>
    <w:multiLevelType w:val="singleLevel"/>
    <w:tmpl w:val="9A02A60A"/>
    <w:lvl w:ilvl="0">
      <w:start w:val="1"/>
      <w:numFmt w:val="decimal"/>
      <w:lvlText w:val="%1)"/>
      <w:legacy w:legacy="1" w:legacySpace="0" w:legacyIndent="240"/>
      <w:lvlJc w:val="left"/>
      <w:rPr>
        <w:rFonts w:ascii="Times New Roman" w:hAnsi="Times New Roman" w:cs="Times New Roman" w:hint="default"/>
      </w:rPr>
    </w:lvl>
  </w:abstractNum>
  <w:abstractNum w:abstractNumId="33" w15:restartNumberingAfterBreak="0">
    <w:nsid w:val="5E9134F3"/>
    <w:multiLevelType w:val="singleLevel"/>
    <w:tmpl w:val="FA448E72"/>
    <w:lvl w:ilvl="0">
      <w:start w:val="3"/>
      <w:numFmt w:val="decimal"/>
      <w:lvlText w:val="%1)"/>
      <w:legacy w:legacy="1" w:legacySpace="0" w:legacyIndent="273"/>
      <w:lvlJc w:val="left"/>
      <w:rPr>
        <w:rFonts w:ascii="Times New Roman" w:hAnsi="Times New Roman" w:cs="Times New Roman" w:hint="default"/>
      </w:rPr>
    </w:lvl>
  </w:abstractNum>
  <w:abstractNum w:abstractNumId="34" w15:restartNumberingAfterBreak="0">
    <w:nsid w:val="6034664F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5" w15:restartNumberingAfterBreak="0">
    <w:nsid w:val="65C50111"/>
    <w:multiLevelType w:val="singleLevel"/>
    <w:tmpl w:val="7ABAC700"/>
    <w:lvl w:ilvl="0">
      <w:start w:val="1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abstractNum w:abstractNumId="36" w15:restartNumberingAfterBreak="0">
    <w:nsid w:val="6E17453B"/>
    <w:multiLevelType w:val="hybridMultilevel"/>
    <w:tmpl w:val="F6C0CF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218E6"/>
    <w:multiLevelType w:val="singleLevel"/>
    <w:tmpl w:val="E1FC3B08"/>
    <w:lvl w:ilvl="0">
      <w:start w:val="12"/>
      <w:numFmt w:val="decimal"/>
      <w:lvlText w:val="%1."/>
      <w:legacy w:legacy="1" w:legacySpace="0" w:legacyIndent="297"/>
      <w:lvlJc w:val="left"/>
      <w:rPr>
        <w:rFonts w:ascii="Times New Roman" w:hAnsi="Times New Roman" w:cs="Times New Roman" w:hint="default"/>
      </w:rPr>
    </w:lvl>
  </w:abstractNum>
  <w:abstractNum w:abstractNumId="38" w15:restartNumberingAfterBreak="0">
    <w:nsid w:val="709F458E"/>
    <w:multiLevelType w:val="hybridMultilevel"/>
    <w:tmpl w:val="1C44A2EC"/>
    <w:lvl w:ilvl="0" w:tplc="2880149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24E73C7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0" w15:restartNumberingAfterBreak="0">
    <w:nsid w:val="76B2697B"/>
    <w:multiLevelType w:val="singleLevel"/>
    <w:tmpl w:val="AB50BF22"/>
    <w:lvl w:ilvl="0">
      <w:start w:val="18"/>
      <w:numFmt w:val="decimal"/>
      <w:lvlText w:val="%1."/>
      <w:legacy w:legacy="1" w:legacySpace="0" w:legacyIndent="318"/>
      <w:lvlJc w:val="left"/>
      <w:rPr>
        <w:rFonts w:ascii="Times New Roman" w:hAnsi="Times New Roman" w:cs="Times New Roman" w:hint="default"/>
      </w:rPr>
    </w:lvl>
  </w:abstractNum>
  <w:abstractNum w:abstractNumId="41" w15:restartNumberingAfterBreak="0">
    <w:nsid w:val="774D165D"/>
    <w:multiLevelType w:val="singleLevel"/>
    <w:tmpl w:val="F16E9770"/>
    <w:lvl w:ilvl="0">
      <w:start w:val="1"/>
      <w:numFmt w:val="decimal"/>
      <w:lvlText w:val="%1)"/>
      <w:legacy w:legacy="1" w:legacySpace="0" w:legacyIndent="283"/>
      <w:lvlJc w:val="left"/>
      <w:rPr>
        <w:rFonts w:ascii="Times New Roman" w:hAnsi="Times New Roman" w:cs="Times New Roman" w:hint="default"/>
      </w:rPr>
    </w:lvl>
  </w:abstractNum>
  <w:abstractNum w:abstractNumId="42" w15:restartNumberingAfterBreak="0">
    <w:nsid w:val="79300400"/>
    <w:multiLevelType w:val="singleLevel"/>
    <w:tmpl w:val="3C169E00"/>
    <w:lvl w:ilvl="0">
      <w:start w:val="4"/>
      <w:numFmt w:val="decimal"/>
      <w:lvlText w:val="%1)"/>
      <w:legacy w:legacy="1" w:legacySpace="0" w:legacyIndent="279"/>
      <w:lvlJc w:val="left"/>
      <w:rPr>
        <w:rFonts w:ascii="Times New Roman" w:hAnsi="Times New Roman" w:cs="Times New Roman" w:hint="default"/>
      </w:rPr>
    </w:lvl>
  </w:abstractNum>
  <w:abstractNum w:abstractNumId="43" w15:restartNumberingAfterBreak="0">
    <w:nsid w:val="79B56C6E"/>
    <w:multiLevelType w:val="singleLevel"/>
    <w:tmpl w:val="0A968E4C"/>
    <w:lvl w:ilvl="0">
      <w:start w:val="8"/>
      <w:numFmt w:val="decimal"/>
      <w:lvlText w:val="%1)"/>
      <w:legacy w:legacy="1" w:legacySpace="0" w:legacyIndent="293"/>
      <w:lvlJc w:val="left"/>
      <w:rPr>
        <w:rFonts w:ascii="Times New Roman" w:hAnsi="Times New Roman" w:cs="Times New Roman" w:hint="default"/>
      </w:rPr>
    </w:lvl>
  </w:abstractNum>
  <w:abstractNum w:abstractNumId="44" w15:restartNumberingAfterBreak="0">
    <w:nsid w:val="7AB43085"/>
    <w:multiLevelType w:val="singleLevel"/>
    <w:tmpl w:val="1138F978"/>
    <w:lvl w:ilvl="0">
      <w:start w:val="5"/>
      <w:numFmt w:val="decimal"/>
      <w:lvlText w:val="%1)"/>
      <w:legacy w:legacy="1" w:legacySpace="0" w:legacyIndent="288"/>
      <w:lvlJc w:val="left"/>
      <w:rPr>
        <w:rFonts w:ascii="Times New Roman" w:hAnsi="Times New Roman" w:cs="Times New Roman" w:hint="default"/>
      </w:rPr>
    </w:lvl>
  </w:abstractNum>
  <w:num w:numId="1">
    <w:abstractNumId w:val="31"/>
  </w:num>
  <w:num w:numId="2">
    <w:abstractNumId w:val="20"/>
  </w:num>
  <w:num w:numId="3">
    <w:abstractNumId w:val="8"/>
  </w:num>
  <w:num w:numId="4">
    <w:abstractNumId w:val="24"/>
  </w:num>
  <w:num w:numId="5">
    <w:abstractNumId w:val="34"/>
  </w:num>
  <w:num w:numId="6">
    <w:abstractNumId w:val="10"/>
  </w:num>
  <w:num w:numId="7">
    <w:abstractNumId w:val="1"/>
  </w:num>
  <w:num w:numId="8">
    <w:abstractNumId w:val="1"/>
    <w:lvlOverride w:ilvl="0">
      <w:lvl w:ilvl="0">
        <w:start w:val="1"/>
        <w:numFmt w:val="decimal"/>
        <w:lvlText w:val="%1)"/>
        <w:legacy w:legacy="1" w:legacySpace="0" w:legacyIndent="284"/>
        <w:lvlJc w:val="left"/>
        <w:rPr>
          <w:rFonts w:ascii="Times New Roman" w:hAnsi="Times New Roman" w:cs="Times New Roman" w:hint="default"/>
        </w:rPr>
      </w:lvl>
    </w:lvlOverride>
  </w:num>
  <w:num w:numId="9">
    <w:abstractNumId w:val="13"/>
  </w:num>
  <w:num w:numId="10">
    <w:abstractNumId w:val="13"/>
    <w:lvlOverride w:ilvl="0">
      <w:lvl w:ilvl="0">
        <w:start w:val="3"/>
        <w:numFmt w:val="decimal"/>
        <w:lvlText w:val="%1)"/>
        <w:legacy w:legacy="1" w:legacySpace="0" w:legacyIndent="278"/>
        <w:lvlJc w:val="left"/>
        <w:rPr>
          <w:rFonts w:ascii="Times New Roman" w:hAnsi="Times New Roman" w:cs="Times New Roman" w:hint="default"/>
        </w:rPr>
      </w:lvl>
    </w:lvlOverride>
  </w:num>
  <w:num w:numId="11">
    <w:abstractNumId w:val="41"/>
  </w:num>
  <w:num w:numId="12">
    <w:abstractNumId w:val="6"/>
  </w:num>
  <w:num w:numId="13">
    <w:abstractNumId w:val="33"/>
  </w:num>
  <w:num w:numId="14">
    <w:abstractNumId w:val="9"/>
  </w:num>
  <w:num w:numId="15">
    <w:abstractNumId w:val="26"/>
  </w:num>
  <w:num w:numId="16">
    <w:abstractNumId w:val="12"/>
  </w:num>
  <w:num w:numId="17">
    <w:abstractNumId w:val="42"/>
  </w:num>
  <w:num w:numId="18">
    <w:abstractNumId w:val="39"/>
  </w:num>
  <w:num w:numId="19">
    <w:abstractNumId w:val="30"/>
  </w:num>
  <w:num w:numId="20">
    <w:abstractNumId w:val="15"/>
  </w:num>
  <w:num w:numId="21">
    <w:abstractNumId w:val="23"/>
  </w:num>
  <w:num w:numId="22">
    <w:abstractNumId w:val="0"/>
  </w:num>
  <w:num w:numId="23">
    <w:abstractNumId w:val="0"/>
    <w:lvlOverride w:ilvl="0">
      <w:lvl w:ilvl="0">
        <w:start w:val="1"/>
        <w:numFmt w:val="decimal"/>
        <w:lvlText w:val="%1)"/>
        <w:legacy w:legacy="1" w:legacySpace="0" w:legacyIndent="282"/>
        <w:lvlJc w:val="left"/>
        <w:rPr>
          <w:rFonts w:ascii="Times New Roman" w:hAnsi="Times New Roman" w:cs="Times New Roman" w:hint="default"/>
        </w:rPr>
      </w:lvl>
    </w:lvlOverride>
  </w:num>
  <w:num w:numId="24">
    <w:abstractNumId w:val="32"/>
  </w:num>
  <w:num w:numId="25">
    <w:abstractNumId w:val="25"/>
  </w:num>
  <w:num w:numId="26">
    <w:abstractNumId w:val="35"/>
  </w:num>
  <w:num w:numId="27">
    <w:abstractNumId w:val="44"/>
  </w:num>
  <w:num w:numId="28">
    <w:abstractNumId w:val="7"/>
  </w:num>
  <w:num w:numId="29">
    <w:abstractNumId w:val="3"/>
  </w:num>
  <w:num w:numId="30">
    <w:abstractNumId w:val="11"/>
  </w:num>
  <w:num w:numId="31">
    <w:abstractNumId w:val="21"/>
  </w:num>
  <w:num w:numId="32">
    <w:abstractNumId w:val="19"/>
  </w:num>
  <w:num w:numId="33">
    <w:abstractNumId w:val="43"/>
  </w:num>
  <w:num w:numId="34">
    <w:abstractNumId w:val="29"/>
  </w:num>
  <w:num w:numId="35">
    <w:abstractNumId w:val="17"/>
  </w:num>
  <w:num w:numId="36">
    <w:abstractNumId w:val="28"/>
  </w:num>
  <w:num w:numId="37">
    <w:abstractNumId w:val="2"/>
  </w:num>
  <w:num w:numId="38">
    <w:abstractNumId w:val="22"/>
  </w:num>
  <w:num w:numId="39">
    <w:abstractNumId w:val="37"/>
  </w:num>
  <w:num w:numId="40">
    <w:abstractNumId w:val="40"/>
  </w:num>
  <w:num w:numId="41">
    <w:abstractNumId w:val="4"/>
  </w:num>
  <w:num w:numId="42">
    <w:abstractNumId w:val="18"/>
  </w:num>
  <w:num w:numId="43">
    <w:abstractNumId w:val="14"/>
  </w:num>
  <w:num w:numId="44">
    <w:abstractNumId w:val="5"/>
  </w:num>
  <w:num w:numId="45">
    <w:abstractNumId w:val="27"/>
  </w:num>
  <w:num w:numId="46">
    <w:abstractNumId w:val="38"/>
  </w:num>
  <w:num w:numId="47">
    <w:abstractNumId w:val="36"/>
  </w:num>
  <w:num w:numId="4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7E2D"/>
    <w:rsid w:val="0000582A"/>
    <w:rsid w:val="000440B8"/>
    <w:rsid w:val="00053685"/>
    <w:rsid w:val="00065283"/>
    <w:rsid w:val="00075A1B"/>
    <w:rsid w:val="000A7151"/>
    <w:rsid w:val="000B498B"/>
    <w:rsid w:val="000D78DF"/>
    <w:rsid w:val="000F407A"/>
    <w:rsid w:val="00100F4D"/>
    <w:rsid w:val="00101745"/>
    <w:rsid w:val="00106A32"/>
    <w:rsid w:val="001203E1"/>
    <w:rsid w:val="00154C0A"/>
    <w:rsid w:val="00157499"/>
    <w:rsid w:val="0017478C"/>
    <w:rsid w:val="001933BD"/>
    <w:rsid w:val="00196731"/>
    <w:rsid w:val="001B7928"/>
    <w:rsid w:val="001D006B"/>
    <w:rsid w:val="001E0DF1"/>
    <w:rsid w:val="00253B56"/>
    <w:rsid w:val="00260651"/>
    <w:rsid w:val="00277E7C"/>
    <w:rsid w:val="00295CA0"/>
    <w:rsid w:val="002D20A6"/>
    <w:rsid w:val="002D6392"/>
    <w:rsid w:val="00300091"/>
    <w:rsid w:val="00302DDC"/>
    <w:rsid w:val="0032655D"/>
    <w:rsid w:val="00326B38"/>
    <w:rsid w:val="0033150A"/>
    <w:rsid w:val="00337303"/>
    <w:rsid w:val="0035298F"/>
    <w:rsid w:val="00366B50"/>
    <w:rsid w:val="00397401"/>
    <w:rsid w:val="003B7068"/>
    <w:rsid w:val="003C3790"/>
    <w:rsid w:val="00411D72"/>
    <w:rsid w:val="004250E5"/>
    <w:rsid w:val="004341A8"/>
    <w:rsid w:val="0046768B"/>
    <w:rsid w:val="0049061B"/>
    <w:rsid w:val="004A318D"/>
    <w:rsid w:val="004B4988"/>
    <w:rsid w:val="004E4AB1"/>
    <w:rsid w:val="004E7A5A"/>
    <w:rsid w:val="00515E53"/>
    <w:rsid w:val="00516645"/>
    <w:rsid w:val="00521F90"/>
    <w:rsid w:val="00521FA9"/>
    <w:rsid w:val="00550868"/>
    <w:rsid w:val="005547D3"/>
    <w:rsid w:val="005608B2"/>
    <w:rsid w:val="00565724"/>
    <w:rsid w:val="00567691"/>
    <w:rsid w:val="00581C45"/>
    <w:rsid w:val="00583789"/>
    <w:rsid w:val="00592F68"/>
    <w:rsid w:val="005C4E78"/>
    <w:rsid w:val="006142DA"/>
    <w:rsid w:val="00644FBD"/>
    <w:rsid w:val="00647160"/>
    <w:rsid w:val="00663991"/>
    <w:rsid w:val="006650A9"/>
    <w:rsid w:val="0068323C"/>
    <w:rsid w:val="0068349A"/>
    <w:rsid w:val="00690D95"/>
    <w:rsid w:val="006A351F"/>
    <w:rsid w:val="006A6387"/>
    <w:rsid w:val="006F1682"/>
    <w:rsid w:val="006F3048"/>
    <w:rsid w:val="00701E93"/>
    <w:rsid w:val="007126B2"/>
    <w:rsid w:val="0071418C"/>
    <w:rsid w:val="0072315B"/>
    <w:rsid w:val="007269EF"/>
    <w:rsid w:val="00733341"/>
    <w:rsid w:val="00733A84"/>
    <w:rsid w:val="00743025"/>
    <w:rsid w:val="00744C3B"/>
    <w:rsid w:val="00785230"/>
    <w:rsid w:val="00792468"/>
    <w:rsid w:val="007A2A29"/>
    <w:rsid w:val="007B4A89"/>
    <w:rsid w:val="007D2C1A"/>
    <w:rsid w:val="007D7917"/>
    <w:rsid w:val="007E711D"/>
    <w:rsid w:val="007E7F81"/>
    <w:rsid w:val="0080528A"/>
    <w:rsid w:val="00836E6F"/>
    <w:rsid w:val="00854698"/>
    <w:rsid w:val="00862136"/>
    <w:rsid w:val="00876969"/>
    <w:rsid w:val="008806A0"/>
    <w:rsid w:val="008811BC"/>
    <w:rsid w:val="008816A4"/>
    <w:rsid w:val="00881B6A"/>
    <w:rsid w:val="0088260B"/>
    <w:rsid w:val="008C39C7"/>
    <w:rsid w:val="0091309E"/>
    <w:rsid w:val="00920BCC"/>
    <w:rsid w:val="009312AD"/>
    <w:rsid w:val="00931562"/>
    <w:rsid w:val="00946816"/>
    <w:rsid w:val="0094704C"/>
    <w:rsid w:val="00955DA4"/>
    <w:rsid w:val="0097214D"/>
    <w:rsid w:val="009973B3"/>
    <w:rsid w:val="009B44EF"/>
    <w:rsid w:val="009B69C0"/>
    <w:rsid w:val="009D27DE"/>
    <w:rsid w:val="009D2AF4"/>
    <w:rsid w:val="009D79B4"/>
    <w:rsid w:val="00A033F3"/>
    <w:rsid w:val="00A06864"/>
    <w:rsid w:val="00A1149B"/>
    <w:rsid w:val="00A16F1B"/>
    <w:rsid w:val="00A677CB"/>
    <w:rsid w:val="00A733B7"/>
    <w:rsid w:val="00A76301"/>
    <w:rsid w:val="00A8704D"/>
    <w:rsid w:val="00A930D4"/>
    <w:rsid w:val="00AA7841"/>
    <w:rsid w:val="00AC0399"/>
    <w:rsid w:val="00AC2884"/>
    <w:rsid w:val="00AC7306"/>
    <w:rsid w:val="00AD04BC"/>
    <w:rsid w:val="00AD2DD7"/>
    <w:rsid w:val="00AE3C15"/>
    <w:rsid w:val="00B03A2F"/>
    <w:rsid w:val="00B177E1"/>
    <w:rsid w:val="00B203C0"/>
    <w:rsid w:val="00B23B89"/>
    <w:rsid w:val="00B36935"/>
    <w:rsid w:val="00B408B1"/>
    <w:rsid w:val="00B40A01"/>
    <w:rsid w:val="00B7216E"/>
    <w:rsid w:val="00B83D71"/>
    <w:rsid w:val="00BA3236"/>
    <w:rsid w:val="00BA76AC"/>
    <w:rsid w:val="00BB11CB"/>
    <w:rsid w:val="00BC14A6"/>
    <w:rsid w:val="00BC3222"/>
    <w:rsid w:val="00BC580B"/>
    <w:rsid w:val="00BD1703"/>
    <w:rsid w:val="00BD2402"/>
    <w:rsid w:val="00BF3879"/>
    <w:rsid w:val="00BF59A7"/>
    <w:rsid w:val="00C10010"/>
    <w:rsid w:val="00C342AD"/>
    <w:rsid w:val="00C3508E"/>
    <w:rsid w:val="00C55FFC"/>
    <w:rsid w:val="00C6681C"/>
    <w:rsid w:val="00C72BC6"/>
    <w:rsid w:val="00C7344B"/>
    <w:rsid w:val="00C9412D"/>
    <w:rsid w:val="00CB28FF"/>
    <w:rsid w:val="00D074D5"/>
    <w:rsid w:val="00D144E0"/>
    <w:rsid w:val="00D41919"/>
    <w:rsid w:val="00D50BB0"/>
    <w:rsid w:val="00D53464"/>
    <w:rsid w:val="00D5733A"/>
    <w:rsid w:val="00D6295C"/>
    <w:rsid w:val="00D65F22"/>
    <w:rsid w:val="00D96147"/>
    <w:rsid w:val="00DA33C4"/>
    <w:rsid w:val="00DA7466"/>
    <w:rsid w:val="00DB39A8"/>
    <w:rsid w:val="00DB70D2"/>
    <w:rsid w:val="00DC2A8B"/>
    <w:rsid w:val="00DD29C5"/>
    <w:rsid w:val="00DF4698"/>
    <w:rsid w:val="00E05AC2"/>
    <w:rsid w:val="00E42D5F"/>
    <w:rsid w:val="00E60A6D"/>
    <w:rsid w:val="00E95F2D"/>
    <w:rsid w:val="00EA2BB1"/>
    <w:rsid w:val="00EA6C55"/>
    <w:rsid w:val="00EB374C"/>
    <w:rsid w:val="00EB5DC1"/>
    <w:rsid w:val="00EC7E2D"/>
    <w:rsid w:val="00EF3B68"/>
    <w:rsid w:val="00F04FF0"/>
    <w:rsid w:val="00F05437"/>
    <w:rsid w:val="00F05B1A"/>
    <w:rsid w:val="00F06E6C"/>
    <w:rsid w:val="00F32241"/>
    <w:rsid w:val="00F36378"/>
    <w:rsid w:val="00F438F7"/>
    <w:rsid w:val="00F50815"/>
    <w:rsid w:val="00F67D0F"/>
    <w:rsid w:val="00F818DB"/>
    <w:rsid w:val="00F844B6"/>
    <w:rsid w:val="00F870FA"/>
    <w:rsid w:val="00F96D52"/>
    <w:rsid w:val="00F9761A"/>
    <w:rsid w:val="00F97C09"/>
    <w:rsid w:val="00FA7B44"/>
    <w:rsid w:val="00FB6A42"/>
    <w:rsid w:val="00FC09CB"/>
    <w:rsid w:val="00FF5DB2"/>
    <w:rsid w:val="00FF6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39A3F0"/>
  <w15:chartTrackingRefBased/>
  <w15:docId w15:val="{1C273A7B-D48C-44C1-8359-0DE2EA1C5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0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8">
    <w:name w:val="heading 8"/>
    <w:basedOn w:val="Normal"/>
    <w:next w:val="Normal"/>
    <w:link w:val="Heading8Char"/>
    <w:qFormat/>
    <w:rsid w:val="009D27DE"/>
    <w:pPr>
      <w:keepNext/>
      <w:spacing w:after="0" w:line="360" w:lineRule="auto"/>
      <w:ind w:firstLine="567"/>
      <w:jc w:val="both"/>
      <w:outlineLvl w:val="7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Heading9">
    <w:name w:val="heading 9"/>
    <w:basedOn w:val="Normal"/>
    <w:next w:val="Normal"/>
    <w:link w:val="Heading9Char"/>
    <w:qFormat/>
    <w:rsid w:val="009D27DE"/>
    <w:pPr>
      <w:keepNext/>
      <w:spacing w:after="0" w:line="240" w:lineRule="auto"/>
      <w:outlineLvl w:val="8"/>
    </w:pPr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9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49061B"/>
  </w:style>
  <w:style w:type="character" w:styleId="Hyperlink">
    <w:name w:val="Hyperlink"/>
    <w:basedOn w:val="DefaultParagraphFont"/>
    <w:uiPriority w:val="99"/>
    <w:unhideWhenUsed/>
    <w:rsid w:val="00F04FF0"/>
    <w:rPr>
      <w:color w:val="0563C1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04FF0"/>
    <w:rPr>
      <w:color w:val="954F72"/>
      <w:u w:val="single"/>
    </w:rPr>
  </w:style>
  <w:style w:type="paragraph" w:customStyle="1" w:styleId="msonormal0">
    <w:name w:val="msonormal"/>
    <w:basedOn w:val="Normal"/>
    <w:rsid w:val="00F04F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FF5DB2"/>
    <w:rPr>
      <w:color w:val="808080"/>
    </w:rPr>
  </w:style>
  <w:style w:type="paragraph" w:styleId="Header">
    <w:name w:val="header"/>
    <w:basedOn w:val="Normal"/>
    <w:link w:val="HeaderChar"/>
    <w:unhideWhenUsed/>
    <w:rsid w:val="00AD2DD7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AD2DD7"/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table" w:styleId="TableGrid">
    <w:name w:val="Table Grid"/>
    <w:basedOn w:val="TableNormal"/>
    <w:rsid w:val="00AD2DD7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D04BC"/>
    <w:pPr>
      <w:ind w:left="720"/>
      <w:contextualSpacing/>
    </w:pPr>
  </w:style>
  <w:style w:type="table" w:styleId="TableGridLight">
    <w:name w:val="Grid Table Light"/>
    <w:basedOn w:val="TableNormal"/>
    <w:uiPriority w:val="40"/>
    <w:rsid w:val="00D6295C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8Char">
    <w:name w:val="Heading 8 Char"/>
    <w:basedOn w:val="DefaultParagraphFont"/>
    <w:link w:val="Heading8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character" w:customStyle="1" w:styleId="Heading9Char">
    <w:name w:val="Heading 9 Char"/>
    <w:basedOn w:val="DefaultParagraphFont"/>
    <w:link w:val="Heading9"/>
    <w:rsid w:val="009D27DE"/>
    <w:rPr>
      <w:rFonts w:ascii="Times New Roman" w:eastAsia="Times New Roman" w:hAnsi="Times New Roman" w:cs="Times New Roman"/>
      <w:sz w:val="24"/>
      <w:szCs w:val="20"/>
      <w:lang w:val="ru-RU" w:eastAsia="ru-RU"/>
    </w:rPr>
  </w:style>
  <w:style w:type="paragraph" w:styleId="BodyTextIndent">
    <w:name w:val="Body Text Indent"/>
    <w:basedOn w:val="Normal"/>
    <w:link w:val="BodyTextIndentChar"/>
    <w:semiHidden/>
    <w:rsid w:val="009D27DE"/>
    <w:pPr>
      <w:widowControl w:val="0"/>
      <w:spacing w:after="0" w:line="420" w:lineRule="auto"/>
      <w:jc w:val="both"/>
    </w:pPr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character" w:customStyle="1" w:styleId="BodyTextIndentChar">
    <w:name w:val="Body Text Indent Char"/>
    <w:basedOn w:val="DefaultParagraphFont"/>
    <w:link w:val="BodyTextIndent"/>
    <w:semiHidden/>
    <w:rsid w:val="009D27DE"/>
    <w:rPr>
      <w:rFonts w:ascii="Times New Roman" w:eastAsia="Times New Roman" w:hAnsi="Times New Roman" w:cs="Times New Roman"/>
      <w:snapToGrid w:val="0"/>
      <w:sz w:val="28"/>
      <w:szCs w:val="20"/>
      <w:lang w:val="ru-RU" w:eastAsia="ru-RU"/>
    </w:rPr>
  </w:style>
  <w:style w:type="paragraph" w:styleId="BodyText2">
    <w:name w:val="Body Text 2"/>
    <w:basedOn w:val="Normal"/>
    <w:link w:val="BodyText2Char"/>
    <w:semiHidden/>
    <w:unhideWhenUsed/>
    <w:rsid w:val="0072315B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semiHidden/>
    <w:rsid w:val="0072315B"/>
  </w:style>
  <w:style w:type="character" w:styleId="Strong">
    <w:name w:val="Strong"/>
    <w:basedOn w:val="DefaultParagraphFont"/>
    <w:uiPriority w:val="22"/>
    <w:qFormat/>
    <w:rsid w:val="0072315B"/>
    <w:rPr>
      <w:b/>
      <w:bCs/>
    </w:rPr>
  </w:style>
  <w:style w:type="paragraph" w:styleId="BalloonText">
    <w:name w:val="Balloon Text"/>
    <w:basedOn w:val="Normal"/>
    <w:link w:val="BalloonTextChar"/>
    <w:semiHidden/>
    <w:unhideWhenUsed/>
    <w:rsid w:val="0072315B"/>
    <w:pPr>
      <w:shd w:val="clear" w:color="auto" w:fill="FFFFFF"/>
      <w:spacing w:after="0" w:line="240" w:lineRule="auto"/>
      <w:ind w:firstLine="567"/>
    </w:pPr>
    <w:rPr>
      <w:rFonts w:ascii="Tahoma" w:eastAsiaTheme="minorEastAsia" w:hAnsi="Tahoma" w:cs="Tahoma"/>
      <w:iCs/>
      <w:spacing w:val="-1"/>
      <w:sz w:val="16"/>
      <w:szCs w:val="16"/>
      <w:lang w:val="ru-RU" w:eastAsia="ru-RU"/>
    </w:rPr>
  </w:style>
  <w:style w:type="character" w:customStyle="1" w:styleId="BalloonTextChar">
    <w:name w:val="Balloon Text Char"/>
    <w:basedOn w:val="DefaultParagraphFont"/>
    <w:link w:val="BalloonText"/>
    <w:semiHidden/>
    <w:rsid w:val="0072315B"/>
    <w:rPr>
      <w:rFonts w:ascii="Tahoma" w:eastAsiaTheme="minorEastAsia" w:hAnsi="Tahoma" w:cs="Tahoma"/>
      <w:iCs/>
      <w:spacing w:val="-1"/>
      <w:sz w:val="16"/>
      <w:szCs w:val="16"/>
      <w:shd w:val="clear" w:color="auto" w:fill="FFFFFF"/>
      <w:lang w:val="ru-RU" w:eastAsia="ru-RU"/>
    </w:rPr>
  </w:style>
  <w:style w:type="character" w:styleId="PageNumber">
    <w:name w:val="page number"/>
    <w:basedOn w:val="DefaultParagraphFont"/>
    <w:rsid w:val="0072315B"/>
  </w:style>
  <w:style w:type="paragraph" w:styleId="Footer">
    <w:name w:val="footer"/>
    <w:basedOn w:val="Normal"/>
    <w:link w:val="FooterChar"/>
    <w:rsid w:val="0072315B"/>
    <w:pPr>
      <w:widowControl w:val="0"/>
      <w:shd w:val="clear" w:color="auto" w:fill="FFFFFF"/>
      <w:tabs>
        <w:tab w:val="center" w:pos="4677"/>
        <w:tab w:val="right" w:pos="9355"/>
      </w:tabs>
      <w:autoSpaceDE w:val="0"/>
      <w:autoSpaceDN w:val="0"/>
      <w:adjustRightInd w:val="0"/>
      <w:spacing w:after="0" w:line="240" w:lineRule="auto"/>
      <w:ind w:firstLine="567"/>
    </w:pPr>
    <w:rPr>
      <w:rFonts w:ascii="Times New Roman" w:eastAsia="Times New Roman" w:hAnsi="Times New Roman" w:cs="Times New Roman"/>
      <w:iCs/>
      <w:spacing w:val="-1"/>
      <w:sz w:val="20"/>
      <w:szCs w:val="20"/>
      <w:lang w:val="ru-RU" w:eastAsia="ru-RU"/>
    </w:rPr>
  </w:style>
  <w:style w:type="character" w:customStyle="1" w:styleId="FooterChar">
    <w:name w:val="Footer Char"/>
    <w:basedOn w:val="DefaultParagraphFont"/>
    <w:link w:val="Footer"/>
    <w:rsid w:val="0072315B"/>
    <w:rPr>
      <w:rFonts w:ascii="Times New Roman" w:eastAsia="Times New Roman" w:hAnsi="Times New Roman" w:cs="Times New Roman"/>
      <w:iCs/>
      <w:spacing w:val="-1"/>
      <w:sz w:val="20"/>
      <w:szCs w:val="20"/>
      <w:shd w:val="clear" w:color="auto" w:fill="FFFFFF"/>
      <w:lang w:val="ru-RU" w:eastAsia="ru-RU"/>
    </w:rPr>
  </w:style>
  <w:style w:type="paragraph" w:customStyle="1" w:styleId="1">
    <w:name w:val="Стиль1"/>
    <w:basedOn w:val="Normal"/>
    <w:link w:val="10"/>
    <w:qFormat/>
    <w:rsid w:val="0072315B"/>
    <w:pPr>
      <w:shd w:val="clear" w:color="auto" w:fill="FFFFFF"/>
      <w:spacing w:after="0" w:line="360" w:lineRule="auto"/>
      <w:ind w:firstLine="567"/>
    </w:pPr>
    <w:rPr>
      <w:rFonts w:ascii="Times New Roman" w:eastAsiaTheme="minorEastAsia" w:hAnsi="Times New Roman" w:cs="Times New Roman"/>
      <w:iCs/>
      <w:spacing w:val="-1"/>
      <w:sz w:val="28"/>
      <w:szCs w:val="28"/>
      <w:lang w:val="ru-RU" w:eastAsia="ru-RU"/>
    </w:rPr>
  </w:style>
  <w:style w:type="character" w:customStyle="1" w:styleId="10">
    <w:name w:val="Стиль1 Знак"/>
    <w:basedOn w:val="DefaultParagraphFont"/>
    <w:link w:val="1"/>
    <w:rsid w:val="0072315B"/>
    <w:rPr>
      <w:rFonts w:ascii="Times New Roman" w:eastAsiaTheme="minorEastAsia" w:hAnsi="Times New Roman" w:cs="Times New Roman"/>
      <w:iCs/>
      <w:spacing w:val="-1"/>
      <w:sz w:val="28"/>
      <w:szCs w:val="28"/>
      <w:shd w:val="clear" w:color="auto" w:fill="FFFFFF"/>
      <w:lang w:val="ru-RU" w:eastAsia="ru-RU"/>
    </w:rPr>
  </w:style>
  <w:style w:type="character" w:customStyle="1" w:styleId="found">
    <w:name w:val="found"/>
    <w:basedOn w:val="DefaultParagraphFont"/>
    <w:rsid w:val="0072315B"/>
  </w:style>
  <w:style w:type="character" w:customStyle="1" w:styleId="Heading1Char">
    <w:name w:val="Heading 1 Char"/>
    <w:basedOn w:val="DefaultParagraphFont"/>
    <w:link w:val="Heading1"/>
    <w:uiPriority w:val="9"/>
    <w:rsid w:val="000440B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17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0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5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8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30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2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6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80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2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9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6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oleObject" Target="embeddings/oleObject2.bin"/><Relationship Id="rId42" Type="http://schemas.openxmlformats.org/officeDocument/2006/relationships/oleObject" Target="embeddings/oleObject11.bin"/><Relationship Id="rId47" Type="http://schemas.openxmlformats.org/officeDocument/2006/relationships/image" Target="media/image30.png"/><Relationship Id="rId63" Type="http://schemas.openxmlformats.org/officeDocument/2006/relationships/image" Target="media/image39.wmf"/><Relationship Id="rId68" Type="http://schemas.openxmlformats.org/officeDocument/2006/relationships/oleObject" Target="embeddings/oleObject23.bin"/><Relationship Id="rId84" Type="http://schemas.openxmlformats.org/officeDocument/2006/relationships/oleObject" Target="embeddings/oleObject31.bin"/><Relationship Id="rId89" Type="http://schemas.openxmlformats.org/officeDocument/2006/relationships/oleObject" Target="embeddings/oleObject34.bin"/><Relationship Id="rId112" Type="http://schemas.openxmlformats.org/officeDocument/2006/relationships/oleObject" Target="embeddings/oleObject45.bin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0.wmf"/><Relationship Id="rId107" Type="http://schemas.openxmlformats.org/officeDocument/2006/relationships/oleObject" Target="embeddings/oleObject43.bin"/><Relationship Id="rId11" Type="http://schemas.openxmlformats.org/officeDocument/2006/relationships/image" Target="media/image7.png"/><Relationship Id="rId24" Type="http://schemas.openxmlformats.org/officeDocument/2006/relationships/image" Target="media/image17.png"/><Relationship Id="rId32" Type="http://schemas.openxmlformats.org/officeDocument/2006/relationships/image" Target="media/image22.wmf"/><Relationship Id="rId37" Type="http://schemas.openxmlformats.org/officeDocument/2006/relationships/image" Target="media/image25.wmf"/><Relationship Id="rId40" Type="http://schemas.openxmlformats.org/officeDocument/2006/relationships/oleObject" Target="embeddings/oleObject10.bin"/><Relationship Id="rId45" Type="http://schemas.openxmlformats.org/officeDocument/2006/relationships/image" Target="media/image29.wmf"/><Relationship Id="rId53" Type="http://schemas.openxmlformats.org/officeDocument/2006/relationships/image" Target="media/image34.wmf"/><Relationship Id="rId58" Type="http://schemas.openxmlformats.org/officeDocument/2006/relationships/oleObject" Target="embeddings/oleObject18.bin"/><Relationship Id="rId66" Type="http://schemas.openxmlformats.org/officeDocument/2006/relationships/oleObject" Target="embeddings/oleObject22.bin"/><Relationship Id="rId74" Type="http://schemas.openxmlformats.org/officeDocument/2006/relationships/oleObject" Target="embeddings/oleObject26.bin"/><Relationship Id="rId79" Type="http://schemas.openxmlformats.org/officeDocument/2006/relationships/image" Target="media/image47.wmf"/><Relationship Id="rId87" Type="http://schemas.openxmlformats.org/officeDocument/2006/relationships/image" Target="media/image51.wmf"/><Relationship Id="rId102" Type="http://schemas.openxmlformats.org/officeDocument/2006/relationships/image" Target="media/image58.wmf"/><Relationship Id="rId110" Type="http://schemas.openxmlformats.org/officeDocument/2006/relationships/image" Target="media/image62.png"/><Relationship Id="rId5" Type="http://schemas.openxmlformats.org/officeDocument/2006/relationships/webSettings" Target="webSettings.xml"/><Relationship Id="rId61" Type="http://schemas.openxmlformats.org/officeDocument/2006/relationships/image" Target="media/image38.wmf"/><Relationship Id="rId82" Type="http://schemas.openxmlformats.org/officeDocument/2006/relationships/oleObject" Target="embeddings/oleObject30.bin"/><Relationship Id="rId90" Type="http://schemas.openxmlformats.org/officeDocument/2006/relationships/image" Target="media/image52.wmf"/><Relationship Id="rId95" Type="http://schemas.openxmlformats.org/officeDocument/2006/relationships/oleObject" Target="embeddings/oleObject37.bin"/><Relationship Id="rId19" Type="http://schemas.openxmlformats.org/officeDocument/2006/relationships/image" Target="media/image14.jpeg"/><Relationship Id="rId14" Type="http://schemas.openxmlformats.org/officeDocument/2006/relationships/image" Target="media/image9.png"/><Relationship Id="rId22" Type="http://schemas.openxmlformats.org/officeDocument/2006/relationships/image" Target="media/image16.wmf"/><Relationship Id="rId27" Type="http://schemas.openxmlformats.org/officeDocument/2006/relationships/image" Target="media/image19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8.bin"/><Relationship Id="rId43" Type="http://schemas.openxmlformats.org/officeDocument/2006/relationships/image" Target="media/image28.wmf"/><Relationship Id="rId48" Type="http://schemas.openxmlformats.org/officeDocument/2006/relationships/image" Target="media/image31.png"/><Relationship Id="rId56" Type="http://schemas.openxmlformats.org/officeDocument/2006/relationships/oleObject" Target="embeddings/oleObject17.bin"/><Relationship Id="rId64" Type="http://schemas.openxmlformats.org/officeDocument/2006/relationships/oleObject" Target="embeddings/oleObject21.bin"/><Relationship Id="rId69" Type="http://schemas.openxmlformats.org/officeDocument/2006/relationships/image" Target="media/image42.wmf"/><Relationship Id="rId77" Type="http://schemas.openxmlformats.org/officeDocument/2006/relationships/image" Target="media/image46.wmf"/><Relationship Id="rId100" Type="http://schemas.openxmlformats.org/officeDocument/2006/relationships/image" Target="media/image57.wmf"/><Relationship Id="rId105" Type="http://schemas.openxmlformats.org/officeDocument/2006/relationships/oleObject" Target="embeddings/oleObject42.bin"/><Relationship Id="rId113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oleObject" Target="embeddings/oleObject14.bin"/><Relationship Id="rId72" Type="http://schemas.openxmlformats.org/officeDocument/2006/relationships/oleObject" Target="embeddings/oleObject25.bin"/><Relationship Id="rId80" Type="http://schemas.openxmlformats.org/officeDocument/2006/relationships/oleObject" Target="embeddings/oleObject29.bin"/><Relationship Id="rId85" Type="http://schemas.openxmlformats.org/officeDocument/2006/relationships/image" Target="media/image50.wmf"/><Relationship Id="rId93" Type="http://schemas.openxmlformats.org/officeDocument/2006/relationships/oleObject" Target="embeddings/oleObject36.bin"/><Relationship Id="rId98" Type="http://schemas.openxmlformats.org/officeDocument/2006/relationships/image" Target="media/image56.wmf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2.jpeg"/><Relationship Id="rId25" Type="http://schemas.openxmlformats.org/officeDocument/2006/relationships/image" Target="media/image18.wmf"/><Relationship Id="rId33" Type="http://schemas.openxmlformats.org/officeDocument/2006/relationships/oleObject" Target="embeddings/oleObject7.bin"/><Relationship Id="rId38" Type="http://schemas.openxmlformats.org/officeDocument/2006/relationships/oleObject" Target="embeddings/oleObject9.bin"/><Relationship Id="rId46" Type="http://schemas.openxmlformats.org/officeDocument/2006/relationships/oleObject" Target="embeddings/oleObject13.bin"/><Relationship Id="rId59" Type="http://schemas.openxmlformats.org/officeDocument/2006/relationships/image" Target="media/image37.wmf"/><Relationship Id="rId67" Type="http://schemas.openxmlformats.org/officeDocument/2006/relationships/image" Target="media/image41.wmf"/><Relationship Id="rId103" Type="http://schemas.openxmlformats.org/officeDocument/2006/relationships/oleObject" Target="embeddings/oleObject41.bin"/><Relationship Id="rId108" Type="http://schemas.openxmlformats.org/officeDocument/2006/relationships/image" Target="media/image61.wmf"/><Relationship Id="rId20" Type="http://schemas.openxmlformats.org/officeDocument/2006/relationships/image" Target="media/image15.wmf"/><Relationship Id="rId41" Type="http://schemas.openxmlformats.org/officeDocument/2006/relationships/image" Target="media/image27.wmf"/><Relationship Id="rId54" Type="http://schemas.openxmlformats.org/officeDocument/2006/relationships/oleObject" Target="embeddings/oleObject16.bin"/><Relationship Id="rId62" Type="http://schemas.openxmlformats.org/officeDocument/2006/relationships/oleObject" Target="embeddings/oleObject20.bin"/><Relationship Id="rId70" Type="http://schemas.openxmlformats.org/officeDocument/2006/relationships/oleObject" Target="embeddings/oleObject24.bin"/><Relationship Id="rId75" Type="http://schemas.openxmlformats.org/officeDocument/2006/relationships/image" Target="media/image45.wmf"/><Relationship Id="rId83" Type="http://schemas.openxmlformats.org/officeDocument/2006/relationships/image" Target="media/image49.wmf"/><Relationship Id="rId88" Type="http://schemas.openxmlformats.org/officeDocument/2006/relationships/oleObject" Target="embeddings/oleObject33.bin"/><Relationship Id="rId91" Type="http://schemas.openxmlformats.org/officeDocument/2006/relationships/oleObject" Target="embeddings/oleObject35.bin"/><Relationship Id="rId96" Type="http://schemas.openxmlformats.org/officeDocument/2006/relationships/image" Target="media/image55.wmf"/><Relationship Id="rId111" Type="http://schemas.openxmlformats.org/officeDocument/2006/relationships/image" Target="media/image63.wmf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5" Type="http://schemas.openxmlformats.org/officeDocument/2006/relationships/image" Target="media/image10.png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5.bin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image" Target="media/image36.wmf"/><Relationship Id="rId106" Type="http://schemas.openxmlformats.org/officeDocument/2006/relationships/image" Target="media/image60.wmf"/><Relationship Id="rId114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1.png"/><Relationship Id="rId44" Type="http://schemas.openxmlformats.org/officeDocument/2006/relationships/oleObject" Target="embeddings/oleObject12.bin"/><Relationship Id="rId52" Type="http://schemas.openxmlformats.org/officeDocument/2006/relationships/oleObject" Target="embeddings/oleObject15.bin"/><Relationship Id="rId60" Type="http://schemas.openxmlformats.org/officeDocument/2006/relationships/oleObject" Target="embeddings/oleObject19.bin"/><Relationship Id="rId65" Type="http://schemas.openxmlformats.org/officeDocument/2006/relationships/image" Target="media/image40.wmf"/><Relationship Id="rId73" Type="http://schemas.openxmlformats.org/officeDocument/2006/relationships/image" Target="media/image44.wmf"/><Relationship Id="rId78" Type="http://schemas.openxmlformats.org/officeDocument/2006/relationships/oleObject" Target="embeddings/oleObject28.bin"/><Relationship Id="rId81" Type="http://schemas.openxmlformats.org/officeDocument/2006/relationships/image" Target="media/image48.wmf"/><Relationship Id="rId86" Type="http://schemas.openxmlformats.org/officeDocument/2006/relationships/oleObject" Target="embeddings/oleObject32.bin"/><Relationship Id="rId94" Type="http://schemas.openxmlformats.org/officeDocument/2006/relationships/image" Target="media/image54.wmf"/><Relationship Id="rId99" Type="http://schemas.openxmlformats.org/officeDocument/2006/relationships/oleObject" Target="embeddings/oleObject39.bin"/><Relationship Id="rId101" Type="http://schemas.openxmlformats.org/officeDocument/2006/relationships/oleObject" Target="embeddings/oleObject40.bin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9" Type="http://schemas.openxmlformats.org/officeDocument/2006/relationships/image" Target="media/image26.wmf"/><Relationship Id="rId109" Type="http://schemas.openxmlformats.org/officeDocument/2006/relationships/oleObject" Target="embeddings/oleObject44.bin"/><Relationship Id="rId34" Type="http://schemas.openxmlformats.org/officeDocument/2006/relationships/image" Target="media/image23.wmf"/><Relationship Id="rId50" Type="http://schemas.openxmlformats.org/officeDocument/2006/relationships/image" Target="media/image33.wmf"/><Relationship Id="rId55" Type="http://schemas.openxmlformats.org/officeDocument/2006/relationships/image" Target="media/image35.wmf"/><Relationship Id="rId76" Type="http://schemas.openxmlformats.org/officeDocument/2006/relationships/oleObject" Target="embeddings/oleObject27.bin"/><Relationship Id="rId97" Type="http://schemas.openxmlformats.org/officeDocument/2006/relationships/oleObject" Target="embeddings/oleObject38.bin"/><Relationship Id="rId104" Type="http://schemas.openxmlformats.org/officeDocument/2006/relationships/image" Target="media/image59.wmf"/><Relationship Id="rId7" Type="http://schemas.openxmlformats.org/officeDocument/2006/relationships/image" Target="media/image3.jpeg"/><Relationship Id="rId71" Type="http://schemas.openxmlformats.org/officeDocument/2006/relationships/image" Target="media/image43.wmf"/><Relationship Id="rId92" Type="http://schemas.openxmlformats.org/officeDocument/2006/relationships/image" Target="media/image53.wm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02CCC-7B75-46CF-8B81-93AB84BD97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2215</TotalTime>
  <Pages>38</Pages>
  <Words>6208</Words>
  <Characters>35387</Characters>
  <Application>Microsoft Office Word</Application>
  <DocSecurity>0</DocSecurity>
  <Lines>294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</dc:creator>
  <cp:keywords/>
  <dc:description/>
  <cp:lastModifiedBy>petr</cp:lastModifiedBy>
  <cp:revision>87</cp:revision>
  <dcterms:created xsi:type="dcterms:W3CDTF">2016-01-30T23:04:00Z</dcterms:created>
  <dcterms:modified xsi:type="dcterms:W3CDTF">2016-05-24T12:16:00Z</dcterms:modified>
</cp:coreProperties>
</file>