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044254" w:rsidP="00044254">
      <w:pPr>
        <w:spacing w:after="0" w:line="360" w:lineRule="auto"/>
        <w:ind w:firstLine="720"/>
        <w:jc w:val="both"/>
        <w:rPr>
          <w:rFonts w:ascii="Times New Roman" w:hAnsi="Times New Roman" w:cs="Times New Roman"/>
          <w:sz w:val="28"/>
          <w:lang w:val="ru-RU"/>
        </w:rPr>
      </w:pPr>
      <w:r w:rsidRPr="00044254">
        <w:rPr>
          <w:rFonts w:ascii="Times New Roman" w:hAnsi="Times New Roman" w:cs="Times New Roman"/>
          <w:b/>
          <w:sz w:val="28"/>
          <w:lang w:val="ru-RU"/>
        </w:rPr>
        <w:t>3</w:t>
      </w:r>
      <w:r w:rsidR="00AD04BC" w:rsidRPr="00B408B1">
        <w:rPr>
          <w:rFonts w:ascii="Times New Roman" w:hAnsi="Times New Roman" w:cs="Times New Roman"/>
          <w:b/>
          <w:sz w:val="28"/>
          <w:lang w:val="ru-RU"/>
        </w:rPr>
        <w:t xml:space="preserve">. </w:t>
      </w:r>
      <w:r w:rsidRPr="00044254">
        <w:rPr>
          <w:rFonts w:ascii="Times New Roman" w:hAnsi="Times New Roman" w:cs="Times New Roman"/>
          <w:b/>
          <w:sz w:val="28"/>
          <w:lang w:val="ru-RU"/>
        </w:rPr>
        <w:t>Сравнение полученных результатов с результатами современных расчетных программных комплексов.</w:t>
      </w:r>
    </w:p>
    <w:p w:rsidR="003E3157" w:rsidRDefault="003E3157" w:rsidP="003E3157">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2.1 </w:t>
      </w:r>
      <w:r>
        <w:rPr>
          <w:rFonts w:ascii="Times New Roman" w:hAnsi="Times New Roman" w:cs="Times New Roman"/>
          <w:sz w:val="28"/>
          <w:lang w:val="ru-RU"/>
        </w:rPr>
        <w:t>Метод конечных элементов</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Метод конечных элементов (МКЭ) – это метод приближённого численного решения физических проблем, которые математически формулируются в виде системы дифференциальных уравнений или в вариационной постановке. Этот метод можно использовать для анализа напряжённо деформированного состояния конструкций, для термического анализа, для решения </w:t>
      </w:r>
      <w:proofErr w:type="spellStart"/>
      <w:r w:rsidRPr="003F4458">
        <w:rPr>
          <w:rFonts w:ascii="Times New Roman" w:hAnsi="Times New Roman" w:cs="Times New Roman"/>
          <w:sz w:val="28"/>
          <w:lang w:val="ru-RU"/>
        </w:rPr>
        <w:t>гидрогазодинамических</w:t>
      </w:r>
      <w:proofErr w:type="spellEnd"/>
      <w:r w:rsidRPr="003F4458">
        <w:rPr>
          <w:rFonts w:ascii="Times New Roman" w:hAnsi="Times New Roman" w:cs="Times New Roman"/>
          <w:sz w:val="28"/>
          <w:lang w:val="ru-RU"/>
        </w:rPr>
        <w:t xml:space="preserve"> задач и задач электродинамики. Могут решаться и связанные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В основе метода лежат две главные идеи: дискретизация исследуемого объекта на конечное множество элементов и кусочно-элементная аппроксимация исследуемых функций. Историческими предшественниками МКЭ были различные методы строительной механики и механики деформируемого твёрдого тела, использующие дискретизацию. Ещё Пуассон в начале 19 века предлагал рассматривать сплошную среду как систему конечных объёмов. Во второй половине 19 века Д. Максвеллом, А. </w:t>
      </w:r>
      <w:proofErr w:type="spellStart"/>
      <w:r w:rsidRPr="003F4458">
        <w:rPr>
          <w:rFonts w:ascii="Times New Roman" w:hAnsi="Times New Roman" w:cs="Times New Roman"/>
          <w:sz w:val="28"/>
          <w:lang w:val="ru-RU"/>
        </w:rPr>
        <w:t>Кастильяно</w:t>
      </w:r>
      <w:proofErr w:type="spellEnd"/>
      <w:r w:rsidRPr="003F4458">
        <w:rPr>
          <w:rFonts w:ascii="Times New Roman" w:hAnsi="Times New Roman" w:cs="Times New Roman"/>
          <w:sz w:val="28"/>
          <w:lang w:val="ru-RU"/>
        </w:rPr>
        <w:t xml:space="preserve"> и другими их современниками были заложены основы анализа стержневых конструкций. В последующие годы были сформулированы метод сил и затем метод перемещений. Технический прогресс 20 века, прежде всего в области авиации и космонавтики, появление и быстрое совершенствование цифровых электронных вычислительных машин создали благоприятные условия для развития расчётных алгоритмов, основанных на декомпозиции конструкций. С 50-х годов началось практическое применение ЭВМ в инженерных расчётах, что способствовало возникновению различных матричных методов анализа конструкций. Значительный вклад в развитие матричных методов строительной механики внесли Дж.</w:t>
      </w:r>
      <w:r w:rsidR="0054191A">
        <w:rPr>
          <w:rFonts w:ascii="Times New Roman" w:hAnsi="Times New Roman" w:cs="Times New Roman"/>
          <w:sz w:val="28"/>
          <w:lang w:val="ru-RU"/>
        </w:rPr>
        <w:t xml:space="preserve"> </w:t>
      </w:r>
      <w:proofErr w:type="spellStart"/>
      <w:r w:rsidRPr="003F4458">
        <w:rPr>
          <w:rFonts w:ascii="Times New Roman" w:hAnsi="Times New Roman" w:cs="Times New Roman"/>
          <w:sz w:val="28"/>
          <w:lang w:val="ru-RU"/>
        </w:rPr>
        <w:t>Аргирис</w:t>
      </w:r>
      <w:proofErr w:type="spellEnd"/>
      <w:r w:rsidRPr="003F4458">
        <w:rPr>
          <w:rFonts w:ascii="Times New Roman" w:hAnsi="Times New Roman" w:cs="Times New Roman"/>
          <w:sz w:val="28"/>
          <w:lang w:val="ru-RU"/>
        </w:rPr>
        <w:t xml:space="preserve"> и другие, в том числе отечественные учёные.</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МКЭ превратился в универсальный способ решения дифференциальных уравнений краевых задач. Основное отличие МКЭ от классических алгоритмов вариационных принципов и методов невязок заключается в выборе базисных функций. Они берутся в виде кусочно-непрерывных функций, которые обращаются в нуль всюду, кроме ограниченных подобластей, являющихся конечными элементами. Это ведёт к ленточной разреженной структуре матрицы коэффициентов разрешающей системы уравнений. Использование вариационных принципов и методов взвешенных невязок позволило глубже понять математические основы МКЭ и, в частности, определить условия сходимости этого численного метода к точному решению. Быстрому росту популярности МКЭ и становлению его ведущим методом численного решения физических задач способствовал ряд преимуществ конечно-элементного анализа перед многими другими числ</w:t>
      </w:r>
      <w:r>
        <w:rPr>
          <w:rFonts w:ascii="Times New Roman" w:hAnsi="Times New Roman" w:cs="Times New Roman"/>
          <w:sz w:val="28"/>
          <w:lang w:val="ru-RU"/>
        </w:rPr>
        <w:t>енными методами.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 исследуемые объекты могут иметь любую форму и различную физическую природу – твёрдые деформируемые тела, жидкости, газы, электромагнитные среды;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2) конечные элементы могут иметь различную форму, в частности криволинейную, и различные размеры;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3) можно исследовать однородные и неоднородные, изотропные и анизотропные объекты с линейными и нелинейными свойствами;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4) можно решать, как стационарные, так и нестационарные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5) можно решать контактные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6)</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 xml:space="preserve">можно моделировать любые граничные условия;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7)</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вычислительный алгоритм, представленный в матричной форме, формально единообразен для различных физических задач и для задач различной размерности, что удобно для компьютерного программирования;</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 xml:space="preserve"> 8) на одной и той же сетке конечных эле</w:t>
      </w:r>
      <w:bookmarkStart w:id="0" w:name="_GoBack"/>
      <w:bookmarkEnd w:id="0"/>
      <w:r w:rsidRPr="003F4458">
        <w:rPr>
          <w:rFonts w:ascii="Times New Roman" w:hAnsi="Times New Roman" w:cs="Times New Roman"/>
          <w:sz w:val="28"/>
          <w:lang w:val="ru-RU"/>
        </w:rPr>
        <w:t xml:space="preserve">ментов можно решать различные физические задачи, что облегчает анализ связанных задач;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9) разрешающая система уравнений имеет экономичную разреженную симметричную ленточную матрицу «жёсткости», что ускоряет вычислительный процесс на ЭВМ; </w:t>
      </w:r>
    </w:p>
    <w:p w:rsid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10) удобно осуществляется иерархическая дискретизация исследуемой области на подобласти с образованием </w:t>
      </w:r>
      <w:proofErr w:type="spellStart"/>
      <w:r w:rsidR="0054191A" w:rsidRPr="003F4458">
        <w:rPr>
          <w:rFonts w:ascii="Times New Roman" w:hAnsi="Times New Roman" w:cs="Times New Roman"/>
          <w:sz w:val="28"/>
          <w:lang w:val="ru-RU"/>
        </w:rPr>
        <w:t>суперэлементов</w:t>
      </w:r>
      <w:proofErr w:type="spellEnd"/>
      <w:r w:rsidRPr="003F4458">
        <w:rPr>
          <w:rFonts w:ascii="Times New Roman" w:hAnsi="Times New Roman" w:cs="Times New Roman"/>
          <w:sz w:val="28"/>
          <w:lang w:val="ru-RU"/>
        </w:rPr>
        <w:t xml:space="preserve">, что позволяет эффективно использовать параллельное решение задачи. </w:t>
      </w:r>
    </w:p>
    <w:p w:rsidR="0054191A" w:rsidRDefault="0054191A" w:rsidP="003F4458">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Метод конечных элементов в механике разрушения и в задачах строительной механики выражается как соотношение МКЭ в форме перемещений. Вначале задаются в рамках каждого элемента так называемые функции формы. Они определяют перемещение во внутренней области элемента по перемещению в узлах. Последние – это точки, где сочетаются конечные элементы. Неизвестными МКЭ являются возможные и независимые перемещения узлов конечно элементной модели (КЭМ). Таким образом, КЭМ конструкции представляет собой систему закрепленных узлов. Дополнительные связи соотносятся с направлением возможных перемещений узлов.</w:t>
      </w:r>
    </w:p>
    <w:p w:rsidR="003E3157" w:rsidRPr="003E3157" w:rsidRDefault="003E3157" w:rsidP="003F4458">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w:t>
      </w:r>
      <w:r w:rsidRPr="003E3157">
        <w:rPr>
          <w:rFonts w:ascii="Times New Roman" w:hAnsi="Times New Roman" w:cs="Times New Roman"/>
          <w:sz w:val="28"/>
          <w:lang w:val="ru-RU"/>
        </w:rPr>
        <w:lastRenderedPageBreak/>
        <w:t>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3E3157" w:rsidRP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Матрица жёсткости (матрица Дирихле) — матрица особого вида, использующаяся в методе конечных элементов для решения дифференциальных уравнений в частных производных. Она применяется при решениях задач электродинамики и механики.</w:t>
      </w:r>
    </w:p>
    <w:p w:rsidR="003E3157" w:rsidRPr="003E3157" w:rsidRDefault="003E3157" w:rsidP="004C0932">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Обычно матрица жёсткости получается разреженной, то есть содержащая большое количество нулей. Для работы с подобным типом матриц созданы специальные библиотеки (mtl4, </w:t>
      </w:r>
      <w:proofErr w:type="spellStart"/>
      <w:r w:rsidRPr="003E3157">
        <w:rPr>
          <w:rFonts w:ascii="Times New Roman" w:hAnsi="Times New Roman" w:cs="Times New Roman"/>
          <w:sz w:val="28"/>
          <w:lang w:val="ru-RU"/>
        </w:rPr>
        <w:t>SparseLib</w:t>
      </w:r>
      <w:proofErr w:type="spellEnd"/>
      <w:r w:rsidRPr="003E3157">
        <w:rPr>
          <w:rFonts w:ascii="Times New Roman" w:hAnsi="Times New Roman" w:cs="Times New Roman"/>
          <w:sz w:val="28"/>
          <w:lang w:val="ru-RU"/>
        </w:rPr>
        <w:t>++, SPARSPAK и другие)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Элементы матрицы жёсткости </w:t>
      </w:r>
      <w:r w:rsidR="004C0932">
        <w:rPr>
          <w:rFonts w:ascii="Times New Roman" w:hAnsi="Times New Roman" w:cs="Times New Roman"/>
          <w:sz w:val="28"/>
          <w:lang w:val="ru-RU"/>
        </w:rPr>
        <w:t>как правило</w:t>
      </w:r>
      <w:r w:rsidRPr="003E3157">
        <w:rPr>
          <w:rFonts w:ascii="Times New Roman" w:hAnsi="Times New Roman" w:cs="Times New Roman"/>
          <w:sz w:val="28"/>
          <w:lang w:val="ru-RU"/>
        </w:rPr>
        <w:t xml:space="preserve"> равны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7449EF" w:rsidP="00F40744">
            <w:pPr>
              <w:spacing w:line="360" w:lineRule="auto"/>
              <w:ind w:firstLine="720"/>
              <w:jc w:val="both"/>
              <w:rPr>
                <w:rFonts w:ascii="Times New Roman" w:hAnsi="Times New Roman" w:cs="Times New Roman"/>
                <w:sz w:val="28"/>
                <w:lang w:val="ru-RU"/>
              </w:rPr>
            </w:pPr>
            <m:oMathPara>
              <m:oMath>
                <m:sSub>
                  <m:sSubPr>
                    <m:ctrlPr>
                      <w:rPr>
                        <w:rFonts w:ascii="Cambria Math" w:hAnsi="Cambria Math" w:cs="Times New Roman"/>
                        <w:sz w:val="28"/>
                        <w:lang w:val="ru-RU"/>
                      </w:rPr>
                    </m:ctrlPr>
                  </m:sSubPr>
                  <m:e>
                    <m:r>
                      <w:rPr>
                        <w:rFonts w:ascii="Cambria Math" w:hAnsi="Cambria Math" w:cs="Times New Roman"/>
                        <w:sz w:val="28"/>
                        <w:lang w:val="ru-RU"/>
                      </w:rPr>
                      <m:t>A</m:t>
                    </m:r>
                  </m:e>
                  <m:sub>
                    <m:r>
                      <w:rPr>
                        <w:rFonts w:ascii="Cambria Math" w:hAnsi="Cambria Math" w:cs="Times New Roman"/>
                        <w:sz w:val="28"/>
                        <w:lang w:val="ru-RU"/>
                      </w:rPr>
                      <m:t>ij</m:t>
                    </m:r>
                  </m:sub>
                </m:sSub>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r>
                      <m:rPr>
                        <m:sty m:val="p"/>
                      </m:rPr>
                      <w:rPr>
                        <w:rFonts w:ascii="Cambria Math" w:hAnsi="Cambria Math" w:cs="Times New Roman"/>
                        <w:sz w:val="28"/>
                        <w:lang w:val="ru-RU"/>
                      </w:rPr>
                      <m:t>Ω</m:t>
                    </m:r>
                  </m:sub>
                  <m:sup/>
                  <m:e>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i</m:t>
                        </m:r>
                      </m:sub>
                    </m:sSub>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j</m:t>
                        </m:r>
                      </m:sub>
                    </m:sSub>
                    <m:r>
                      <w:rPr>
                        <w:rFonts w:ascii="Cambria Math" w:hAnsi="Cambria Math" w:cs="Times New Roman"/>
                        <w:sz w:val="28"/>
                        <w:lang w:val="ru-RU"/>
                      </w:rPr>
                      <m:t>dx</m:t>
                    </m:r>
                  </m:e>
                </m:nary>
              </m:oMath>
            </m:oMathPara>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Например, если дано</w:t>
      </w:r>
      <w:r w:rsidR="006A0E6B">
        <w:rPr>
          <w:rFonts w:ascii="Times New Roman" w:hAnsi="Times New Roman" w:cs="Times New Roman"/>
          <w:sz w:val="28"/>
          <w:lang w:val="ru-RU"/>
        </w:rPr>
        <w:t xml:space="preserve"> </w:t>
      </w:r>
      <w:hyperlink r:id="rId8" w:tooltip="w:Уравнение Пуассона" w:history="1">
        <w:r w:rsidRPr="00E25E5A">
          <w:rPr>
            <w:rFonts w:ascii="Times New Roman" w:hAnsi="Times New Roman" w:cs="Times New Roman"/>
            <w:sz w:val="28"/>
            <w:lang w:val="ru-RU"/>
          </w:rPr>
          <w:t>уравнение Пуассона</w:t>
        </w:r>
      </w:hyperlink>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C0B91EF" wp14:editId="72EA6B11">
                  <wp:extent cx="828675" cy="209550"/>
                  <wp:effectExtent l="0" t="0" r="9525" b="0"/>
                  <wp:docPr id="38" name="Picture 38" descr=" -\nabla^2 u =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nabla^2 u = 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2</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пространстве</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33350" cy="133350"/>
            <wp:effectExtent l="0" t="0" r="0" b="0"/>
            <wp:docPr id="39" name="Picture 3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meg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xml:space="preserve">и граничные </w:t>
      </w:r>
      <w:r w:rsidR="000A5E92" w:rsidRPr="00E25E5A">
        <w:rPr>
          <w:rFonts w:ascii="Times New Roman" w:hAnsi="Times New Roman" w:cs="Times New Roman"/>
          <w:sz w:val="28"/>
          <w:lang w:val="ru-RU"/>
        </w:rPr>
        <w:t>условия</w:t>
      </w:r>
      <w:r w:rsidRPr="00E25E5A">
        <w:rPr>
          <w:rFonts w:ascii="Times New Roman" w:hAnsi="Times New Roman" w:cs="Times New Roman"/>
          <w:sz w:val="28"/>
          <w:lang w:val="ru-RU"/>
        </w:rPr>
        <w:t xml:space="preserve"> — это</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495300" cy="133350"/>
            <wp:effectExtent l="0" t="0" r="0" b="0"/>
            <wp:docPr id="40" name="Picture 40" descr="u = 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 = 0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 cy="133350"/>
                    </a:xfrm>
                    <a:prstGeom prst="rect">
                      <a:avLst/>
                    </a:prstGeom>
                    <a:noFill/>
                    <a:ln>
                      <a:noFill/>
                    </a:ln>
                  </pic:spPr>
                </pic:pic>
              </a:graphicData>
            </a:graphic>
          </wp:inline>
        </w:drawing>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lastRenderedPageBreak/>
        <w:t>Представим функцию как ряд: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6FE88830" wp14:editId="46BD8675">
                  <wp:extent cx="2305050" cy="209550"/>
                  <wp:effectExtent l="0" t="0" r="0" b="0"/>
                  <wp:docPr id="41" name="Picture 41" descr=" u \approx u^h = u_1\varphi_1+\cdots+u_n\varph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u \approx u^h = u_1\varphi_1+\cdots+u_n\varphi_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050"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6A0E6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52400" cy="114300"/>
            <wp:effectExtent l="0" t="0" r="0" b="0"/>
            <wp:docPr id="42" name="Picture 42" descr="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_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это известные значения функции в узлах, а</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23825" cy="123825"/>
            <wp:effectExtent l="0" t="0" r="9525" b="9525"/>
            <wp:docPr id="43" name="Picture 43" descr="\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rp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 некие базисные функции</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w:t>
      </w:r>
      <w:r w:rsidR="006A0E6B">
        <w:rPr>
          <w:rFonts w:ascii="Times New Roman" w:hAnsi="Times New Roman" w:cs="Times New Roman"/>
          <w:sz w:val="28"/>
          <w:lang w:val="ru-RU"/>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E567B3" wp14:editId="46C813E5">
                  <wp:extent cx="2247900" cy="390525"/>
                  <wp:effectExtent l="0" t="0" r="0" b="9525"/>
                  <wp:docPr id="44" name="Picture 44" descr=" A^{[k]}_{ij} = \int_{triangle}\nabla\varphi_i\cdot\nabla\varphi_j\,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k]}_{ij} = \int_{triangle}\nabla\varphi_i\cdot\nabla\varphi_j\, d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93182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Создание матрицы</w:t>
      </w:r>
      <w:r w:rsidR="0093182B" w:rsidRPr="0093182B">
        <w:rPr>
          <w:rFonts w:ascii="Times New Roman" w:hAnsi="Times New Roman" w:cs="Times New Roman"/>
          <w:sz w:val="28"/>
          <w:lang w:val="ru-RU"/>
        </w:rPr>
        <w:t xml:space="preserve"> </w:t>
      </w:r>
      <w:r w:rsidR="0093182B">
        <w:rPr>
          <w:rFonts w:ascii="Times New Roman" w:hAnsi="Times New Roman" w:cs="Times New Roman"/>
          <w:sz w:val="28"/>
          <w:lang w:val="ru-RU"/>
        </w:rPr>
        <w:t xml:space="preserve">для </w:t>
      </w:r>
      <w:r w:rsidRPr="00E25E5A">
        <w:rPr>
          <w:rFonts w:ascii="Times New Roman" w:hAnsi="Times New Roman" w:cs="Times New Roman"/>
          <w:sz w:val="28"/>
          <w:lang w:val="ru-RU"/>
        </w:rPr>
        <w:t>одного треугольника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Пусть дан один конечный элемент, для простоты — треугольный. Матрица жёсткости, по сути, задаёт связи между узлами. Так как у элемента три узла (в локальной нумерации — 0, 1 и 2),</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 матрица будет иметь вид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38F1A3EF" wp14:editId="292ACB69">
                  <wp:extent cx="1228725" cy="695325"/>
                  <wp:effectExtent l="0" t="0" r="9525" b="9525"/>
                  <wp:docPr id="45" name="Picture 45" descr="&#10; \begin{bmatrix}&#10;  S_{00} &amp; S_{01} &amp; S_{02}\\&#10;  S_{10} &amp; S_{11} &amp; S_{12}\\&#10;  S_{20} &amp; S_{21} &amp; S_{22}&#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0; \begin{bmatrix}&#10;  S_{00} &amp; S_{01} &amp; S_{02}\\&#10;  S_{10} &amp; S_{11} &amp; S_{12}\\&#10;  S_{20} &amp; S_{21} &amp; S_{22}&#10; \end{bmatrix}&#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872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5</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 xml:space="preserve">В дальнейшем матрицу для одного треугольника будем называть локальной, для всей сетки сразу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глобальной.</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общем случае, элементы</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209550" cy="190500"/>
            <wp:effectExtent l="0" t="0" r="0" b="0"/>
            <wp:docPr id="46" name="Picture 46" descr="S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_{i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0A5E92" w:rsidRPr="00E25E5A">
        <w:rPr>
          <w:rFonts w:ascii="Times New Roman" w:hAnsi="Times New Roman" w:cs="Times New Roman"/>
          <w:sz w:val="28"/>
          <w:lang w:val="ru-RU"/>
        </w:rPr>
        <w:t>определяются</w:t>
      </w:r>
      <w:r w:rsidRPr="00E25E5A">
        <w:rPr>
          <w:rFonts w:ascii="Times New Roman" w:hAnsi="Times New Roman" w:cs="Times New Roman"/>
          <w:sz w:val="28"/>
          <w:lang w:val="ru-RU"/>
        </w:rPr>
        <w:t xml:space="preserve"> через линейные функции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9E91175" wp14:editId="4D4F7BA3">
                  <wp:extent cx="4286250" cy="419100"/>
                  <wp:effectExtent l="0" t="0" r="0" b="0"/>
                  <wp:docPr id="47" name="Picture 47" descr="\alpha_1 = \cfrac {1} {4A} \big( (x_1y_2 + x_2y_1) \; + \; (y_1 - y_2)x \; + \; (x_2 - x_1)y \big)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lpha_1 = \cfrac {1} {4A} \big( (x_1y_2 + x_2y_1) \; + \; (y_1 - y_2)x \; + \; (x_2 - x_1)y \big) .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41910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6</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где</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42875" cy="133350"/>
            <wp:effectExtent l="0" t="0" r="9525" b="0"/>
            <wp:docPr id="48" name="Picture 4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E25E5A">
        <w:rPr>
          <w:rFonts w:ascii="Times New Roman" w:hAnsi="Times New Roman" w:cs="Times New Roman"/>
          <w:sz w:val="28"/>
          <w:lang w:val="ru-RU"/>
        </w:rPr>
        <w:t> — площадь треугольного элемента.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80975" cy="114300"/>
            <wp:effectExtent l="0" t="0" r="9525" b="0"/>
            <wp:docPr id="49" name="Picture 49" descr="\alph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lpha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80975" cy="114300"/>
            <wp:effectExtent l="0" t="0" r="9525" b="0"/>
            <wp:docPr id="50" name="Picture 50" descr="\alph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lpha_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71450" cy="123825"/>
            <wp:effectExtent l="0" t="0" r="0" b="9525"/>
            <wp:docPr id="51" name="Picture 51" descr="\alph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lpha_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цикличной перестановкой индексов. Удобно искать</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42875" cy="133350"/>
            <wp:effectExtent l="0" t="0" r="9525" b="0"/>
            <wp:docPr id="52" name="Picture 5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как определитель матрицы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2D482FA" wp14:editId="2DB15B75">
                  <wp:extent cx="1628775" cy="695325"/>
                  <wp:effectExtent l="0" t="0" r="9525" b="9525"/>
                  <wp:docPr id="53" name="Picture 53" descr="&#10;A = \det&#10;\begin{bmatrix}&#10;  1 &amp; x_1 &amp; y_1 \\&#10;  1 &amp; x_2 &amp; y_2 \\&#10;  1 &amp; x_3 &amp; y_3&#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0;A = \det&#10;\begin{bmatrix}&#10;  1 &amp; x_1 &amp; y_1 \\&#10;  1 &amp; x_2 &amp; y_2 \\&#10;  1 &amp; x_3 &amp; y_3&#10; \end{bmatrix}&#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877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7</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Сами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93182B" w:rsidTr="00562C93">
        <w:tc>
          <w:tcPr>
            <w:tcW w:w="8784" w:type="dxa"/>
          </w:tcPr>
          <w:p w:rsidR="00E25E5A" w:rsidRPr="0093182B"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0794DD" wp14:editId="08E6C019">
                  <wp:extent cx="3000375" cy="352425"/>
                  <wp:effectExtent l="0" t="0" r="9525" b="9525"/>
                  <wp:docPr id="117" name="Picture 117" descr="S_{ij} = \int (\nabla \alpha_i) (\nabla \alpha_j) dS \;\;\;\;\; i, j = 0,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_{ij} = \int (\nabla \alpha_i) (\nabla \alpha_j) dS \;\;\;\;\; i, j = 0, 1,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352425"/>
                          </a:xfrm>
                          <a:prstGeom prst="rect">
                            <a:avLst/>
                          </a:prstGeom>
                          <a:noFill/>
                          <a:ln>
                            <a:noFill/>
                          </a:ln>
                        </pic:spPr>
                      </pic:pic>
                    </a:graphicData>
                  </a:graphic>
                </wp:inline>
              </w:drawing>
            </w:r>
          </w:p>
        </w:tc>
        <w:tc>
          <w:tcPr>
            <w:tcW w:w="566" w:type="dxa"/>
            <w:vAlign w:val="center"/>
          </w:tcPr>
          <w:p w:rsidR="00E25E5A" w:rsidRPr="0093182B" w:rsidRDefault="00E25E5A"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lastRenderedPageBreak/>
        <w:t>Первый вид обобщения на несколько треугольников - сшивание</w:t>
      </w:r>
    </w:p>
    <w:p w:rsidR="0093182B" w:rsidRPr="0093182B" w:rsidRDefault="0093182B" w:rsidP="00F40744">
      <w:pPr>
        <w:spacing w:after="0"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DA19AE5" wp14:editId="7BC01BC1">
            <wp:extent cx="3333750" cy="4791075"/>
            <wp:effectExtent l="0" t="0" r="0" b="9525"/>
            <wp:docPr id="113" name="Picture 113" descr="Stiffness matrix - adding triangles.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tiffness matrix - adding triangles.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4791075"/>
                    </a:xfrm>
                    <a:prstGeom prst="rect">
                      <a:avLst/>
                    </a:prstGeom>
                    <a:noFill/>
                    <a:ln>
                      <a:noFill/>
                    </a:ln>
                  </pic:spPr>
                </pic:pic>
              </a:graphicData>
            </a:graphic>
          </wp:inline>
        </w:drawing>
      </w:r>
    </w:p>
    <w:p w:rsidR="0093182B" w:rsidRPr="006A0E6B" w:rsidRDefault="0093182B" w:rsidP="00F40744">
      <w:pPr>
        <w:spacing w:after="0" w:line="360" w:lineRule="auto"/>
        <w:ind w:firstLine="720"/>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54191A">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F40744">
        <w:rPr>
          <w:rFonts w:ascii="Times New Roman" w:hAnsi="Times New Roman" w:cs="Times New Roman"/>
          <w:sz w:val="28"/>
          <w:lang w:val="ru-RU"/>
        </w:rPr>
        <w:t>‒</w:t>
      </w:r>
      <w:r w:rsidRPr="00C342AD">
        <w:rPr>
          <w:rFonts w:ascii="Times New Roman" w:hAnsi="Times New Roman" w:cs="Times New Roman"/>
          <w:sz w:val="28"/>
          <w:lang w:val="ru-RU"/>
        </w:rPr>
        <w:t xml:space="preserve"> </w:t>
      </w:r>
      <w:r w:rsidR="006A0E6B">
        <w:rPr>
          <w:rFonts w:ascii="Times New Roman" w:hAnsi="Times New Roman" w:cs="Times New Roman"/>
          <w:sz w:val="28"/>
          <w:lang w:val="ru-RU"/>
        </w:rPr>
        <w:t>Сшивание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Для того, чтобы сделать из многих раздельных матриц, </w:t>
      </w:r>
      <w:r w:rsidR="006A0E6B" w:rsidRPr="00F40744">
        <w:rPr>
          <w:rFonts w:ascii="Times New Roman" w:hAnsi="Times New Roman" w:cs="Times New Roman"/>
          <w:sz w:val="28"/>
          <w:lang w:val="ru-RU"/>
        </w:rPr>
        <w:t>полученных</w:t>
      </w:r>
      <w:r w:rsidRPr="0093182B">
        <w:rPr>
          <w:rFonts w:ascii="Times New Roman" w:hAnsi="Times New Roman" w:cs="Times New Roman"/>
          <w:sz w:val="28"/>
          <w:lang w:val="ru-RU"/>
        </w:rPr>
        <w:t xml:space="preserve"> выше, одну большую матрицу, описывающую отношения между узлами всей области расчёта, необходимо произвести процедуру объединения матриц. Пусть символ </w:t>
      </w:r>
      <w:r w:rsidRPr="0093182B">
        <w:rPr>
          <w:rFonts w:ascii="Times New Roman" w:hAnsi="Times New Roman" w:cs="Times New Roman"/>
          <w:noProof/>
          <w:sz w:val="28"/>
        </w:rPr>
        <w:drawing>
          <wp:inline distT="0" distB="0" distL="0" distR="0" wp14:anchorId="13F5AFC8" wp14:editId="53653816">
            <wp:extent cx="104775" cy="133350"/>
            <wp:effectExtent l="0" t="0" r="9525" b="0"/>
            <wp:docPr id="112" name="Picture 11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93182B">
        <w:rPr>
          <w:rFonts w:ascii="Times New Roman" w:hAnsi="Times New Roman" w:cs="Times New Roman"/>
          <w:sz w:val="28"/>
          <w:lang w:val="ru-RU"/>
        </w:rPr>
        <w:t xml:space="preserve"> обозначает разделённые элементы </w:t>
      </w:r>
      <w:r w:rsidR="009C5C5F">
        <w:rPr>
          <w:rFonts w:ascii="Times New Roman" w:hAnsi="Times New Roman" w:cs="Times New Roman"/>
          <w:sz w:val="28"/>
          <w:lang w:val="ru-RU"/>
        </w:rPr>
        <w:t xml:space="preserve">рис. 3.1, </w:t>
      </w:r>
      <w:r w:rsidRPr="0093182B">
        <w:rPr>
          <w:rFonts w:ascii="Times New Roman" w:hAnsi="Times New Roman" w:cs="Times New Roman"/>
          <w:sz w:val="28"/>
          <w:lang w:val="ru-RU"/>
        </w:rPr>
        <w:t>а символ</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D25992D" wp14:editId="567256D9">
            <wp:extent cx="85725" cy="85725"/>
            <wp:effectExtent l="0" t="0" r="9525" b="9525"/>
            <wp:docPr id="111" name="Picture 11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 объединённые элементы (рис. </w:t>
      </w:r>
      <w:r w:rsidR="00D670DB" w:rsidRPr="004C0932">
        <w:rPr>
          <w:rFonts w:ascii="Times New Roman" w:hAnsi="Times New Roman" w:cs="Times New Roman"/>
          <w:sz w:val="28"/>
          <w:lang w:val="ru-RU"/>
        </w:rPr>
        <w:t>3.</w:t>
      </w:r>
      <w:r w:rsidR="00D670DB">
        <w:rPr>
          <w:rFonts w:ascii="Times New Roman" w:hAnsi="Times New Roman" w:cs="Times New Roman"/>
          <w:sz w:val="28"/>
          <w:lang w:val="ru-RU"/>
        </w:rPr>
        <w:t xml:space="preserve">1 </w:t>
      </w:r>
      <w:r w:rsidRPr="0093182B">
        <w:rPr>
          <w:rFonts w:ascii="Times New Roman" w:hAnsi="Times New Roman" w:cs="Times New Roman"/>
          <w:sz w:val="28"/>
          <w:lang w:val="ru-RU"/>
        </w:rPr>
        <w:t>б).</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Обозначим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F40744" w:rsidRPr="0093182B" w:rsidTr="00562C93">
        <w:tc>
          <w:tcPr>
            <w:tcW w:w="8784" w:type="dxa"/>
          </w:tcPr>
          <w:p w:rsidR="00F40744" w:rsidRPr="0093182B" w:rsidRDefault="00F40744" w:rsidP="004C0932">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3939DB5" wp14:editId="5115DE7A">
                  <wp:extent cx="2457450" cy="238125"/>
                  <wp:effectExtent l="0" t="0" r="0" b="9525"/>
                  <wp:docPr id="393" name="Picture 393" descr="u_d^T = \begin{bmatrix} u_1 &amp; u_2 &amp; u_3 &amp; u_4 &amp; u_5 &amp; u_6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u_d^T = \begin{bmatrix} u_1 &amp; u_2 &amp; u_3 &amp; u_4 &amp; u_5 &amp; u_6 \end{bmatr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7450" cy="238125"/>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 вектор-строку значений функции в вершинах двух треугольников </w:t>
      </w:r>
      <w:r w:rsidR="009C5C5F">
        <w:rPr>
          <w:rFonts w:ascii="Times New Roman" w:hAnsi="Times New Roman" w:cs="Times New Roman"/>
          <w:sz w:val="28"/>
          <w:lang w:val="ru-RU"/>
        </w:rPr>
        <w:t xml:space="preserve">рис. </w:t>
      </w:r>
      <w:r w:rsidR="009C5C5F" w:rsidRPr="004C0932">
        <w:rPr>
          <w:rFonts w:ascii="Times New Roman" w:hAnsi="Times New Roman" w:cs="Times New Roman"/>
          <w:sz w:val="28"/>
          <w:lang w:val="ru-RU"/>
        </w:rPr>
        <w:t>3.2</w:t>
      </w:r>
      <w:r w:rsidRPr="004C0932">
        <w:rPr>
          <w:rFonts w:ascii="Times New Roman" w:hAnsi="Times New Roman" w:cs="Times New Roman"/>
          <w:sz w:val="28"/>
          <w:lang w:val="ru-RU"/>
        </w:rPr>
        <w:t>. Символ</w:t>
      </w:r>
      <w:r w:rsidR="009C5C5F" w:rsidRPr="004C0932">
        <w:rPr>
          <w:rFonts w:ascii="Times New Roman" w:hAnsi="Times New Roman" w:cs="Times New Roman"/>
          <w:sz w:val="28"/>
          <w:lang w:val="ru-RU"/>
        </w:rPr>
        <w:t xml:space="preserve"> </w:t>
      </w:r>
      <w:r w:rsidRPr="004C0932">
        <w:rPr>
          <w:rFonts w:ascii="Times New Roman" w:hAnsi="Times New Roman" w:cs="Times New Roman"/>
          <w:noProof/>
          <w:sz w:val="28"/>
        </w:rPr>
        <w:drawing>
          <wp:inline distT="0" distB="0" distL="0" distR="0" wp14:anchorId="504A3851" wp14:editId="4A5F53FE">
            <wp:extent cx="200025" cy="171450"/>
            <wp:effectExtent l="0" t="0" r="9525" b="0"/>
            <wp:docPr id="394" name="Picture 394" desc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9C5C5F" w:rsidRPr="004C0932">
        <w:rPr>
          <w:rFonts w:ascii="Times New Roman" w:hAnsi="Times New Roman" w:cs="Times New Roman"/>
          <w:sz w:val="28"/>
          <w:lang w:val="ru-RU"/>
        </w:rPr>
        <w:t xml:space="preserve"> </w:t>
      </w:r>
      <w:r w:rsidRPr="004C0932">
        <w:rPr>
          <w:rFonts w:ascii="Times New Roman" w:hAnsi="Times New Roman" w:cs="Times New Roman"/>
          <w:sz w:val="28"/>
          <w:lang w:val="ru-RU"/>
        </w:rPr>
        <w:t>обозначает</w:t>
      </w:r>
      <w:r w:rsidR="009C5C5F">
        <w:rPr>
          <w:rFonts w:ascii="Times New Roman" w:hAnsi="Times New Roman" w:cs="Times New Roman"/>
          <w:sz w:val="28"/>
          <w:lang w:val="ru-RU"/>
        </w:rPr>
        <w:t xml:space="preserve"> </w:t>
      </w:r>
      <w:hyperlink r:id="rId31" w:tooltip="Транспонированная матрица (страница не существует)" w:history="1">
        <w:r w:rsidRPr="0093182B">
          <w:rPr>
            <w:rFonts w:ascii="Times New Roman" w:hAnsi="Times New Roman" w:cs="Times New Roman"/>
            <w:sz w:val="28"/>
            <w:lang w:val="ru-RU"/>
          </w:rPr>
          <w:t>транспонирование</w:t>
        </w:r>
      </w:hyperlink>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46260593" wp14:editId="3BB0AB20">
            <wp:extent cx="142875" cy="85725"/>
            <wp:effectExtent l="0" t="0" r="9525" b="9525"/>
            <wp:docPr id="395" name="Picture 395" descr="u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u .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То есть, это вектор </w:t>
      </w:r>
      <w:r w:rsidRPr="0093182B">
        <w:rPr>
          <w:rFonts w:ascii="Times New Roman" w:hAnsi="Times New Roman" w:cs="Times New Roman"/>
          <w:sz w:val="28"/>
          <w:lang w:val="ru-RU"/>
        </w:rPr>
        <w:lastRenderedPageBreak/>
        <w:t>значений функции в шести узлах треугольников. Очевидно, что при объединении оных получится вектор</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3A1B27C" wp14:editId="6D48F9F0">
            <wp:extent cx="180975" cy="114300"/>
            <wp:effectExtent l="0" t="0" r="9525" b="0"/>
            <wp:docPr id="396" name="Picture 396" descr="u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u_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93182B">
        <w:rPr>
          <w:rFonts w:ascii="Times New Roman" w:hAnsi="Times New Roman" w:cs="Times New Roman"/>
          <w:sz w:val="28"/>
          <w:lang w:val="ru-RU"/>
        </w:rPr>
        <w:t>, содержащий только четыре компоненты.</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Преобразование происходит по схеме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4639DC" wp14:editId="752695BE">
                  <wp:extent cx="3552825" cy="1371600"/>
                  <wp:effectExtent l="0" t="0" r="9525" b="0"/>
                  <wp:docPr id="397" name="Picture 39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2825"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Нумерация, конечно же, произвольная: необходимо равенство функции в соответствующих вершинах.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90A8C29" wp14:editId="54AFEB84">
            <wp:extent cx="133350" cy="133350"/>
            <wp:effectExtent l="0" t="0" r="0" b="0"/>
            <wp:docPr id="398" name="Picture 39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называют матрицей преобразования, а само уравнение называют связанной системой.</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Запишем теперь матрицу жёсткости для двух треугольников:</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7F378BE" wp14:editId="126BD91C">
                  <wp:extent cx="4324350" cy="1371600"/>
                  <wp:effectExtent l="0" t="0" r="0" b="0"/>
                  <wp:docPr id="399" name="Picture 39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4350"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Результирующая матрица</w:t>
      </w:r>
      <w:r w:rsidR="00F40744">
        <w:rPr>
          <w:rFonts w:ascii="Times New Roman" w:hAnsi="Times New Roman" w:cs="Times New Roman"/>
          <w:sz w:val="28"/>
          <w:lang w:val="ru-RU"/>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3934BA" w:rsidP="00F40744">
            <w:pPr>
              <w:spacing w:line="360" w:lineRule="auto"/>
              <w:ind w:firstLine="720"/>
              <w:jc w:val="center"/>
              <w:rPr>
                <w:rFonts w:ascii="Times New Roman" w:hAnsi="Times New Roman" w:cs="Times New Roman"/>
                <w:sz w:val="28"/>
                <w:lang w:val="ru-RU"/>
              </w:rPr>
            </w:pPr>
            <w:r w:rsidRPr="003934BA">
              <w:rPr>
                <w:rFonts w:ascii="Times New Roman" w:hAnsi="Times New Roman" w:cs="Times New Roman"/>
                <w:noProof/>
                <w:sz w:val="28"/>
              </w:rPr>
              <w:drawing>
                <wp:inline distT="0" distB="0" distL="0" distR="0" wp14:anchorId="0441583F" wp14:editId="77AA45A0">
                  <wp:extent cx="4563112" cy="115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3112" cy="1152686"/>
                          </a:xfrm>
                          <a:prstGeom prst="rect">
                            <a:avLst/>
                          </a:prstGeom>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То есть, на каждом следующем шаге необходимо добавлять новые элементы к уже существующим.</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 xml:space="preserve">Второй вид обобщения на несколько треугольников - </w:t>
      </w:r>
      <w:proofErr w:type="spellStart"/>
      <w:r w:rsidR="00F40744" w:rsidRPr="00F40744">
        <w:rPr>
          <w:rFonts w:ascii="Times New Roman" w:hAnsi="Times New Roman" w:cs="Times New Roman"/>
          <w:sz w:val="28"/>
          <w:lang w:val="ru-RU"/>
        </w:rPr>
        <w:t>дозаписывание</w:t>
      </w:r>
      <w:proofErr w:type="spellEnd"/>
    </w:p>
    <w:p w:rsidR="00D670DB" w:rsidRDefault="00D670D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93182B">
        <w:rPr>
          <w:noProof/>
          <w:sz w:val="28"/>
        </w:rPr>
        <w:lastRenderedPageBreak/>
        <w:drawing>
          <wp:inline distT="0" distB="0" distL="0" distR="0" wp14:anchorId="4373E0AD" wp14:editId="4F7F13BB">
            <wp:extent cx="3333750" cy="3324225"/>
            <wp:effectExtent l="0" t="0" r="0" b="9525"/>
            <wp:docPr id="402" name="Picture 402" descr="Mesh FEM.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esh FEM.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3750" cy="3324225"/>
                    </a:xfrm>
                    <a:prstGeom prst="rect">
                      <a:avLst/>
                    </a:prstGeom>
                    <a:noFill/>
                    <a:ln>
                      <a:noFill/>
                    </a:ln>
                  </pic:spPr>
                </pic:pic>
              </a:graphicData>
            </a:graphic>
          </wp:inline>
        </w:drawing>
      </w:r>
    </w:p>
    <w:p w:rsidR="006A0E6B" w:rsidRDefault="006A0E6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sidR="0054191A">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sidR="00F40744">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Сетка FEM</w:t>
      </w:r>
    </w:p>
    <w:p w:rsidR="009C5C5F" w:rsidRDefault="009C5C5F"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Пусть есть область, представленная и разбитая на треугольники так, как </w:t>
      </w:r>
      <w:r w:rsidR="009C5C5F" w:rsidRPr="0093182B">
        <w:rPr>
          <w:rFonts w:ascii="Times New Roman" w:hAnsi="Times New Roman" w:cs="Times New Roman"/>
          <w:sz w:val="28"/>
          <w:lang w:val="ru-RU"/>
        </w:rPr>
        <w:t>представлено</w:t>
      </w:r>
      <w:r w:rsidRPr="0093182B">
        <w:rPr>
          <w:rFonts w:ascii="Times New Roman" w:hAnsi="Times New Roman" w:cs="Times New Roman"/>
          <w:sz w:val="28"/>
          <w:lang w:val="ru-RU"/>
        </w:rPr>
        <w:t xml:space="preserve"> на рисунке. Пусть данная сетка содержит</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5A4CFE" wp14:editId="4F486E23">
            <wp:extent cx="171450" cy="133350"/>
            <wp:effectExtent l="0" t="0" r="0" b="0"/>
            <wp:docPr id="403" name="Picture 40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узлов. Создадим глобальную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8B60198" wp14:editId="6967E5A1">
            <wp:extent cx="142875" cy="133350"/>
            <wp:effectExtent l="0" t="0" r="9525" b="0"/>
            <wp:docPr id="404" name="Picture 404"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thfra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(размера, очевидно,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1E14148" wp14:editId="4992414B">
            <wp:extent cx="571500" cy="133350"/>
            <wp:effectExtent l="0" t="0" r="0" b="0"/>
            <wp:docPr id="405" name="Picture 405" descr="N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 \times 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Pr="0093182B">
        <w:rPr>
          <w:rFonts w:ascii="Times New Roman" w:hAnsi="Times New Roman" w:cs="Times New Roman"/>
          <w:sz w:val="28"/>
          <w:lang w:val="ru-RU"/>
        </w:rPr>
        <w:t>) и заполним её нулями. Начнём строи</w:t>
      </w:r>
      <w:r w:rsidR="009C5C5F">
        <w:rPr>
          <w:rFonts w:ascii="Times New Roman" w:hAnsi="Times New Roman" w:cs="Times New Roman"/>
          <w:sz w:val="28"/>
          <w:lang w:val="ru-RU"/>
        </w:rPr>
        <w:t>т</w:t>
      </w:r>
      <w:r w:rsidRPr="0093182B">
        <w:rPr>
          <w:rFonts w:ascii="Times New Roman" w:hAnsi="Times New Roman" w:cs="Times New Roman"/>
          <w:sz w:val="28"/>
          <w:lang w:val="ru-RU"/>
        </w:rPr>
        <w:t>ь локальные 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ADFC7CB" wp14:editId="46007FA7">
            <wp:extent cx="114300" cy="133350"/>
            <wp:effectExtent l="0" t="0" r="0" b="0"/>
            <wp:docPr id="406" name="Picture 40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для треугольников, например, для</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2DF965" wp14:editId="2AC5555C">
            <wp:extent cx="476250" cy="133350"/>
            <wp:effectExtent l="0" t="0" r="0" b="0"/>
            <wp:docPr id="407" name="Picture 407" descr="\Delta 03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lta 036 .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Введём локальную нумерацию для данного треугольника: пусть его верхняя вершина имеет локальный номер</w:t>
      </w:r>
      <w:r w:rsidR="00F40744" w:rsidRPr="00F40744">
        <w:rPr>
          <w:rFonts w:ascii="Times New Roman" w:hAnsi="Times New Roman" w:cs="Times New Roman"/>
          <w:sz w:val="28"/>
          <w:lang w:val="ru-RU"/>
        </w:rPr>
        <w:t xml:space="preserve"> 0</w:t>
      </w:r>
      <w:r w:rsidRPr="0093182B">
        <w:rPr>
          <w:rFonts w:ascii="Times New Roman" w:hAnsi="Times New Roman" w:cs="Times New Roman"/>
          <w:sz w:val="28"/>
          <w:lang w:val="ru-RU"/>
        </w:rPr>
        <w:t>, далее по часовой стрелке</w:t>
      </w:r>
      <w:r w:rsidR="00F40744" w:rsidRPr="00F40744">
        <w:rPr>
          <w:rFonts w:ascii="Times New Roman" w:hAnsi="Times New Roman" w:cs="Times New Roman"/>
          <w:sz w:val="28"/>
          <w:lang w:val="ru-RU"/>
        </w:rPr>
        <w:t xml:space="preserve"> 1 и 2</w:t>
      </w:r>
      <w:r w:rsidRPr="0093182B">
        <w:rPr>
          <w:rFonts w:ascii="Times New Roman" w:hAnsi="Times New Roman" w:cs="Times New Roman"/>
          <w:sz w:val="28"/>
          <w:lang w:val="ru-RU"/>
        </w:rPr>
        <w:t>. Иначе говоря, пусть</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глобальным</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номерам</w:t>
      </w:r>
      <w:r w:rsidR="00F40744" w:rsidRPr="00F40744">
        <w:rPr>
          <w:rFonts w:ascii="Times New Roman" w:hAnsi="Times New Roman" w:cs="Times New Roman"/>
          <w:sz w:val="28"/>
          <w:lang w:val="ru-RU"/>
        </w:rPr>
        <w:t xml:space="preserve"> 0,3,6 </w:t>
      </w:r>
      <w:r w:rsidRPr="0093182B">
        <w:rPr>
          <w:rFonts w:ascii="Times New Roman" w:hAnsi="Times New Roman" w:cs="Times New Roman"/>
          <w:sz w:val="28"/>
          <w:lang w:val="ru-RU"/>
        </w:rPr>
        <w:t>соответствуют</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локальные</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w:t>
      </w:r>
      <w:r w:rsidR="00F40744" w:rsidRPr="00F40744">
        <w:rPr>
          <w:rFonts w:ascii="Times New Roman" w:hAnsi="Times New Roman" w:cs="Times New Roman"/>
          <w:sz w:val="28"/>
          <w:lang w:val="ru-RU"/>
        </w:rPr>
        <w:t xml:space="preserve"> 0,1,2 </w:t>
      </w:r>
      <w:r w:rsidRPr="0093182B">
        <w:rPr>
          <w:rFonts w:ascii="Times New Roman" w:hAnsi="Times New Roman" w:cs="Times New Roman"/>
          <w:sz w:val="28"/>
          <w:lang w:val="ru-RU"/>
        </w:rPr>
        <w:t>соответственно.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Составим матрицу для этого треугольника так, как описано выше, получив что-то типа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7D8FEB4" wp14:editId="4AB00B11">
                  <wp:extent cx="1638300" cy="695325"/>
                  <wp:effectExtent l="0" t="0" r="0" b="9525"/>
                  <wp:docPr id="460" name="Picture 460" descr="&#10;S = &#10;&#10; \begin{bmatrix}&#10;  S_{00} &amp; S_{01} &amp; S_{02} \\&#10;  S_{10} &amp; S_{11} &amp; S_{12} \\&#10;  S_{20} &amp; S_{21} &amp; S_{22}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10;S = &#10;&#10; \begin{bmatrix}&#10;  S_{00} &amp; S_{01} &amp; S_{02} \\&#10;  S_{10} &amp; S_{11} &amp; S_{12} \\&#10;  S_{20} &amp; S_{21} &amp; S_{22} &#10;    \end{bmatrix}&#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8300" cy="6953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lastRenderedPageBreak/>
        <w:t>Теперь заменим локальную нумерацию на глобальную. То есть запишем</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локальное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9270B40" wp14:editId="59E75C75">
            <wp:extent cx="238125" cy="161925"/>
            <wp:effectExtent l="0" t="0" r="9525" b="9525"/>
            <wp:docPr id="461" name="Picture 461" descr="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_{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глобальное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BD2D5EA" wp14:editId="02652A95">
            <wp:extent cx="285750" cy="152400"/>
            <wp:effectExtent l="0" t="0" r="0" b="0"/>
            <wp:docPr id="462" name="Picture 462" descr="\mathfrak{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athfrak{S_{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7E1F4EEC" wp14:editId="1223A7CE">
            <wp:extent cx="228600" cy="171450"/>
            <wp:effectExtent l="0" t="0" r="0" b="0"/>
            <wp:docPr id="463" name="Picture 463" descr="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_{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как </w:t>
      </w:r>
      <w:r w:rsidRPr="0093182B">
        <w:rPr>
          <w:rFonts w:ascii="Times New Roman" w:hAnsi="Times New Roman" w:cs="Times New Roman"/>
          <w:noProof/>
          <w:sz w:val="28"/>
        </w:rPr>
        <w:drawing>
          <wp:inline distT="0" distB="0" distL="0" distR="0" wp14:anchorId="7CE93BCF" wp14:editId="1AA87A53">
            <wp:extent cx="276225" cy="180975"/>
            <wp:effectExtent l="0" t="0" r="9525" b="9525"/>
            <wp:docPr id="464" name="Picture 464" descr="\mathfrak{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thfrak{S_{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668D6A" wp14:editId="254BDE59">
            <wp:extent cx="285750" cy="152400"/>
            <wp:effectExtent l="0" t="0" r="0" b="0"/>
            <wp:docPr id="466" name="Picture 466" descr="\mathfrak{S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thfrak{S_{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 так далее.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Получим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16FA8E" wp14:editId="4B9702EF">
                  <wp:extent cx="3429000" cy="2286000"/>
                  <wp:effectExtent l="0" t="0" r="0" b="0"/>
                  <wp:docPr id="420" name="Picture 42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C5C5F" w:rsidRDefault="0093182B" w:rsidP="00D670DB">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 остальными треугольниками поступаем аналогично. Необходимо помнить, что надо "дописать" число в глобальную ячейку, то есть прибавить к уже существующему.</w:t>
      </w:r>
    </w:p>
    <w:p w:rsidR="0093182B" w:rsidRPr="0093182B" w:rsidRDefault="0093182B" w:rsidP="009C5C5F">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Матрица масс собирается </w:t>
      </w:r>
      <w:r w:rsidR="00D670DB">
        <w:rPr>
          <w:rFonts w:ascii="Times New Roman" w:hAnsi="Times New Roman" w:cs="Times New Roman"/>
          <w:sz w:val="28"/>
          <w:lang w:val="ru-RU"/>
        </w:rPr>
        <w:t>также</w:t>
      </w:r>
      <w:r w:rsidRPr="0093182B">
        <w:rPr>
          <w:rFonts w:ascii="Times New Roman" w:hAnsi="Times New Roman" w:cs="Times New Roman"/>
          <w:sz w:val="28"/>
          <w:lang w:val="ru-RU"/>
        </w:rPr>
        <w:t>, но чуть по другим формулам. Создаётся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82D6017" wp14:editId="5FCC2513">
            <wp:extent cx="114300" cy="133350"/>
            <wp:effectExtent l="0" t="0" r="0" b="0"/>
            <wp:docPr id="421" name="Picture 42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размеров три на три, затем говорится, что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050A168" wp14:editId="304CC37C">
                  <wp:extent cx="3590925" cy="438150"/>
                  <wp:effectExtent l="0" t="0" r="9525" b="0"/>
                  <wp:docPr id="422" name="Picture 422" descr="C_1 = \cfrac {(x_2 - x_1) (x_3 - x_1) + (y_2 - y_1)(y_3 - y_1)}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_1 = \cfrac {(x_2 - x_1) (x_3 - x_1) + (y_2 - y_1)(y_3 - y_1)} {4A}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8B3CCFC" wp14:editId="24CBDEB4">
                  <wp:extent cx="3590925" cy="438150"/>
                  <wp:effectExtent l="0" t="0" r="9525" b="0"/>
                  <wp:docPr id="423" name="Picture 423" descr="C_2 = \cfrac {(x_3 - x_2) (x_1 - x_2) + (y_3 - y_2)(y_1 - y_2)}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_2 = \cfrac {(x_3 - x_2) (x_1 - x_2) + (y_3 - y_2)(y_1 - y_2)} {4A}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F2A16DC" wp14:editId="7CBBB04A">
                  <wp:extent cx="3590925" cy="438150"/>
                  <wp:effectExtent l="0" t="0" r="9525" b="0"/>
                  <wp:docPr id="424" name="Picture 424" descr="C_3 = \cfrac {(x_1 - x_3) (x_2 - x_3) + (y_1 - y_3)(y_2 - y_3)}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_3 = \cfrac {(x_1 - x_3) (x_2 - x_3) + (y_1 - y_3)(y_2 - y_3)} {4A}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A60B59E" wp14:editId="7B245DBD">
                  <wp:extent cx="1171575" cy="171450"/>
                  <wp:effectExtent l="0" t="0" r="9525" b="0"/>
                  <wp:docPr id="425" name="Picture 425" descr="S_{22} = S_{2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_{22} = S_{22} + C_1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5A01CD4" wp14:editId="0A7EC949">
                  <wp:extent cx="1181100" cy="171450"/>
                  <wp:effectExtent l="0" t="0" r="0" b="0"/>
                  <wp:docPr id="426" name="Picture 426" descr="S_{23} = S_{2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_{23} = S_{23} - C_1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8DF85D3" wp14:editId="021D9259">
                  <wp:extent cx="1181100" cy="171450"/>
                  <wp:effectExtent l="0" t="0" r="0" b="0"/>
                  <wp:docPr id="427" name="Picture 427" descr="S_{32} = S_{3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_{32} = S_{32} - C_1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DF9B3F" wp14:editId="5C53AF01">
                  <wp:extent cx="1171575" cy="171450"/>
                  <wp:effectExtent l="0" t="0" r="9525" b="0"/>
                  <wp:docPr id="428" name="Picture 428" descr="S_{33} = S_{3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_{33} = S_{33} + C_1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lastRenderedPageBreak/>
              <w:drawing>
                <wp:inline distT="0" distB="0" distL="0" distR="0" wp14:anchorId="21F37CAC" wp14:editId="15028C8F">
                  <wp:extent cx="1181100" cy="161925"/>
                  <wp:effectExtent l="0" t="0" r="0" b="9525"/>
                  <wp:docPr id="429" name="Picture 429" descr="S_{33} = S_{3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_{33} = S_{33} + C_2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B98C5D4" wp14:editId="2EEA56E5">
                  <wp:extent cx="1190625" cy="171450"/>
                  <wp:effectExtent l="0" t="0" r="9525" b="0"/>
                  <wp:docPr id="430" name="Picture 430" descr="S_{31} = S_{3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_{31} = S_{31} - C_2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A6B062" wp14:editId="69C99E01">
                  <wp:extent cx="1190625" cy="171450"/>
                  <wp:effectExtent l="0" t="0" r="9525" b="0"/>
                  <wp:docPr id="431" name="Picture 431" descr="S_{13} = S_{1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_{13} = S_{13} - C_2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68EEDB8" wp14:editId="244279FF">
                  <wp:extent cx="1181100" cy="171450"/>
                  <wp:effectExtent l="0" t="0" r="0" b="0"/>
                  <wp:docPr id="432" name="Picture 432" descr="S_{11} = S_{1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_{11} = S_{11} + C_2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FB81284" wp14:editId="23AB07FA">
                  <wp:extent cx="1181100" cy="171450"/>
                  <wp:effectExtent l="0" t="0" r="0" b="0"/>
                  <wp:docPr id="433" name="Picture 433" descr="S_{11} = S_{1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_{11} = S_{11} + C_3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506C360A" wp14:editId="626200E9">
                  <wp:extent cx="1190625" cy="171450"/>
                  <wp:effectExtent l="0" t="0" r="9525" b="0"/>
                  <wp:docPr id="434" name="Picture 434" descr="S_{12} = S_{1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_{12} = S_{12} - C_3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1E85279" wp14:editId="68B0A161">
                  <wp:extent cx="1190625" cy="171450"/>
                  <wp:effectExtent l="0" t="0" r="9525" b="0"/>
                  <wp:docPr id="435" name="Picture 435" descr="S_{21} = S_{2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_{21} = S_{21} - C_3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0BFEBAA" wp14:editId="3DC0C508">
                  <wp:extent cx="1181100" cy="161925"/>
                  <wp:effectExtent l="0" t="0" r="0" b="9525"/>
                  <wp:docPr id="436" name="Picture 436" descr="S_{22} = S_{2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_{22} = S_{22} + C_3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93182B">
      <w:pPr>
        <w:shd w:val="clear" w:color="auto" w:fill="FFFFFF"/>
        <w:spacing w:after="24" w:line="336" w:lineRule="atLeast"/>
        <w:ind w:left="567" w:firstLine="294"/>
        <w:rPr>
          <w:rFonts w:ascii="Times New Roman" w:hAnsi="Times New Roman" w:cs="Times New Roman"/>
          <w:sz w:val="28"/>
          <w:lang w:val="ru-RU"/>
        </w:rPr>
      </w:pPr>
      <w:r w:rsidRPr="0093182B">
        <w:rPr>
          <w:rFonts w:ascii="Times New Roman" w:hAnsi="Times New Roman" w:cs="Times New Roman"/>
          <w:sz w:val="28"/>
          <w:lang w:val="ru-RU"/>
        </w:rPr>
        <w:t>где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4AB6097" wp14:editId="6DA58121">
            <wp:extent cx="142875" cy="133350"/>
            <wp:effectExtent l="0" t="0" r="9525" b="0"/>
            <wp:docPr id="1" name="Picture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площадь данного треугольника, которая считается, как в предыдущей главе.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157CDFF" wp14:editId="20865E9E">
            <wp:extent cx="190500" cy="161925"/>
            <wp:effectExtent l="0" t="0" r="0" b="9525"/>
            <wp:docPr id="438" name="Picture 438" descr="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_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DE8A8F7" wp14:editId="41A701B5">
            <wp:extent cx="190500" cy="161925"/>
            <wp:effectExtent l="0" t="0" r="0" b="9525"/>
            <wp:docPr id="439" name="Picture 439" descr="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_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3EF94330" wp14:editId="7B935862">
            <wp:extent cx="180975" cy="171450"/>
            <wp:effectExtent l="0" t="0" r="9525" b="0"/>
            <wp:docPr id="440" name="Picture 440"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_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циклической перестановкой, равно как второй и третий блок элементов матрицы из первого.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После чего полученная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EB2A089" wp14:editId="05C58835">
            <wp:extent cx="114300" cy="133350"/>
            <wp:effectExtent l="0" t="0" r="0" b="0"/>
            <wp:docPr id="441" name="Picture 44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записывается в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60703F8" wp14:editId="562FE2BC">
            <wp:extent cx="142875" cy="133350"/>
            <wp:effectExtent l="0" t="0" r="9525" b="0"/>
            <wp:docPr id="442" name="Picture 442"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athfra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любым известным читателю способом. В коде </w:t>
      </w:r>
      <w:r w:rsidR="009C5C5F" w:rsidRPr="0093182B">
        <w:rPr>
          <w:rFonts w:ascii="Times New Roman" w:hAnsi="Times New Roman" w:cs="Times New Roman"/>
          <w:sz w:val="28"/>
          <w:lang w:val="ru-RU"/>
        </w:rPr>
        <w:t>используется</w:t>
      </w:r>
      <w:r w:rsidRPr="0093182B">
        <w:rPr>
          <w:rFonts w:ascii="Times New Roman" w:hAnsi="Times New Roman" w:cs="Times New Roman"/>
          <w:sz w:val="28"/>
          <w:lang w:val="ru-RU"/>
        </w:rPr>
        <w:t xml:space="preserve"> метод </w:t>
      </w:r>
      <w:proofErr w:type="spellStart"/>
      <w:r w:rsidRPr="0093182B">
        <w:rPr>
          <w:rFonts w:ascii="Times New Roman" w:hAnsi="Times New Roman" w:cs="Times New Roman"/>
          <w:sz w:val="28"/>
          <w:lang w:val="ru-RU"/>
        </w:rPr>
        <w:t>дозаписи</w:t>
      </w:r>
      <w:proofErr w:type="spellEnd"/>
      <w:r w:rsidRPr="0093182B">
        <w:rPr>
          <w:rFonts w:ascii="Times New Roman" w:hAnsi="Times New Roman" w:cs="Times New Roman"/>
          <w:sz w:val="28"/>
          <w:lang w:val="ru-RU"/>
        </w:rPr>
        <w:t>, приведённый выше.</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По своей сути элементная модель конструкции аналогична основной системе классического метода перемещений, которая применяется при расчете стержневых систем. Для достижения восприимчивой точности результатов расчетов по методу конечных элементов приходится уменьшать размеры элементов, увеличивая тем самым точность аппроксимации геометрических характеристик и функций перемещений в пределах конечного элемента. КЭМ сложных конструкций достигают сотен и даже миллионов степеней свободы, а потому метод конечных элементов в технике является машинно-ориентированным, реализация которого возможна только посредством компьютеров</w:t>
      </w:r>
    </w:p>
    <w:p w:rsidR="003E3157" w:rsidRDefault="00D670DB" w:rsidP="003E3157">
      <w:pPr>
        <w:spacing w:after="0" w:line="360" w:lineRule="auto"/>
        <w:ind w:firstLine="720"/>
        <w:jc w:val="both"/>
        <w:rPr>
          <w:rFonts w:ascii="Times New Roman" w:hAnsi="Times New Roman" w:cs="Times New Roman"/>
          <w:sz w:val="28"/>
          <w:lang w:val="ru-RU"/>
        </w:rPr>
      </w:pPr>
      <w:r w:rsidRPr="00D670DB">
        <w:rPr>
          <w:noProof/>
        </w:rPr>
        <w:lastRenderedPageBreak/>
        <w:drawing>
          <wp:inline distT="0" distB="0" distL="0" distR="0" wp14:anchorId="6BA855A1" wp14:editId="2F5BE292">
            <wp:extent cx="5801535" cy="3705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01535" cy="3705742"/>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компьютерной визуализации результатов МКЭ</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Для применения МКЭ на практике необходимо разбираться не только в теории механики, но и обладать знаниями в области программирования. Применение метода конечных элементов зачастую строится на базе вариационных принципов механики, в основе которых заложены два фундаментальных скаляра: потенциальная и кинетическая энергия упругой конструкции. Определение этих скаляров, независимых от выбранной системы координат, позволяет записывать соотношение МКЭ в инвариантной форме. Для обеспечения удобства программирования соотношения МКЭ записываются в компактной матричной, или тензорной форме. На сегодня моделирование методом конечных элементов достаточно полно математически обосновано, созданы высокоэффективные программные продукты, которые все время совершенствуются вместе со средствами программирования.</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lastRenderedPageBreak/>
        <w:t xml:space="preserve">Сегодня основы метода конечных элементов базируются на том, что величины и понятия, ему присущие, не вводятся заранее, а вытекают из существа задачи строительной механики. Круг проблем, которые можно решать с помощью МКЭ, практически неограничен. Рассмотрим для примера задачу по расчету линейной деформации упругих конструкций от действия статических нагрузок:  </w:t>
      </w:r>
    </w:p>
    <w:p w:rsidR="0054191A" w:rsidRDefault="000E414C" w:rsidP="0054191A">
      <w:pPr>
        <w:spacing w:after="0" w:line="360" w:lineRule="auto"/>
        <w:ind w:firstLine="720"/>
        <w:jc w:val="center"/>
        <w:rPr>
          <w:rFonts w:ascii="Times New Roman" w:hAnsi="Times New Roman" w:cs="Times New Roman"/>
          <w:sz w:val="28"/>
          <w:lang w:val="ru-RU"/>
        </w:rPr>
      </w:pPr>
      <w:r w:rsidRPr="000E414C">
        <w:rPr>
          <w:noProof/>
        </w:rPr>
        <w:drawing>
          <wp:inline distT="0" distB="0" distL="0" distR="0" wp14:anchorId="1F2F6C56" wp14:editId="5236F3F2">
            <wp:extent cx="3305636" cy="38200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636" cy="3820058"/>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P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 xml:space="preserve">Пример приложения сил для моделирования </w:t>
      </w:r>
      <w:r w:rsidRPr="0054191A">
        <w:rPr>
          <w:rFonts w:eastAsiaTheme="minorHAnsi"/>
          <w:sz w:val="28"/>
          <w:szCs w:val="22"/>
          <w:lang w:val="ru-RU"/>
        </w:rPr>
        <w:t>линейной деформации упругих конструкций от действия статических нагрузок</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 xml:space="preserve">Английский физик Р. Гук провел исследования деформаций центрально-нагруженных стержней, выполненных из разных упругих материалов, под действием статической силы: </w:t>
      </w:r>
      <m:oMath>
        <m:r>
          <w:rPr>
            <w:rFonts w:ascii="Cambria Math" w:hAnsi="Cambria Math" w:cs="Times New Roman"/>
            <w:sz w:val="28"/>
            <w:lang w:val="ru-RU"/>
          </w:rPr>
          <m:t>∆=(P*l)/(E*A)</m:t>
        </m:r>
      </m:oMath>
      <w:r w:rsidRPr="0054191A">
        <w:rPr>
          <w:rFonts w:ascii="Times New Roman" w:hAnsi="Times New Roman" w:cs="Times New Roman"/>
          <w:sz w:val="28"/>
          <w:lang w:val="ru-RU"/>
        </w:rPr>
        <w:t xml:space="preserve">. Он также установил зависимость между величинами, определяющими этот процесс: </w:t>
      </w:r>
      <m:oMath>
        <m:r>
          <m:rPr>
            <m:sty m:val="p"/>
          </m:rPr>
          <w:rPr>
            <w:rFonts w:ascii="Cambria Math" w:hAnsi="Cambria Math" w:cs="Times New Roman"/>
            <w:sz w:val="28"/>
            <w:lang w:val="ru-RU"/>
          </w:rPr>
          <m:t>σ</m:t>
        </m:r>
        <m:r>
          <w:rPr>
            <w:rFonts w:ascii="Cambria Math" w:hAnsi="Cambria Math" w:cs="Times New Roman"/>
            <w:sz w:val="28"/>
            <w:lang w:val="ru-RU"/>
          </w:rPr>
          <m:t>=</m:t>
        </m:r>
        <m:r>
          <m:rPr>
            <m:sty m:val="p"/>
          </m:rPr>
          <w:rPr>
            <w:rFonts w:ascii="Cambria Math" w:hAnsi="Cambria Math" w:cs="Times New Roman"/>
            <w:sz w:val="28"/>
            <w:lang w:val="ru-RU"/>
          </w:rPr>
          <m:t>Eε</m:t>
        </m:r>
      </m:oMath>
      <w:r w:rsidR="003B4AD6" w:rsidRPr="0054191A">
        <w:rPr>
          <w:rFonts w:ascii="Times New Roman" w:hAnsi="Times New Roman" w:cs="Times New Roman"/>
          <w:sz w:val="28"/>
          <w:lang w:val="ru-RU"/>
        </w:rPr>
        <w:t xml:space="preserve"> </w:t>
      </w:r>
      <w:r w:rsidRPr="0054191A">
        <w:rPr>
          <w:rFonts w:ascii="Times New Roman" w:hAnsi="Times New Roman" w:cs="Times New Roman"/>
          <w:sz w:val="28"/>
          <w:lang w:val="ru-RU"/>
        </w:rPr>
        <w:t xml:space="preserve">, где деформация выражена соотношением </w:t>
      </w:r>
      <m:oMath>
        <m:r>
          <m:rPr>
            <m:sty m:val="p"/>
          </m:rPr>
          <w:rPr>
            <w:rFonts w:ascii="Cambria Math" w:hAnsi="Cambria Math" w:cs="Times New Roman"/>
            <w:sz w:val="28"/>
            <w:lang w:val="ru-RU"/>
          </w:rPr>
          <m:t>ε</m:t>
        </m:r>
        <m:r>
          <w:rPr>
            <w:rFonts w:ascii="Cambria Math" w:hAnsi="Cambria Math" w:cs="Times New Roman"/>
            <w:sz w:val="28"/>
            <w:lang w:val="ru-RU"/>
          </w:rPr>
          <m:t>=∆/l</m:t>
        </m:r>
      </m:oMath>
      <w:r w:rsidRPr="0054191A">
        <w:rPr>
          <w:rFonts w:ascii="Times New Roman" w:hAnsi="Times New Roman" w:cs="Times New Roman"/>
          <w:sz w:val="28"/>
          <w:lang w:val="ru-RU"/>
        </w:rPr>
        <w:t xml:space="preserve">, напряжение обозначено как </w:t>
      </w:r>
      <m:oMath>
        <m:r>
          <m:rPr>
            <m:sty m:val="p"/>
          </m:rPr>
          <w:rPr>
            <w:rFonts w:ascii="Cambria Math" w:hAnsi="Cambria Math" w:cs="Times New Roman"/>
            <w:sz w:val="28"/>
            <w:lang w:val="ru-RU"/>
          </w:rPr>
          <m:t>σ</m:t>
        </m:r>
        <m:r>
          <w:rPr>
            <w:rFonts w:ascii="Cambria Math" w:hAnsi="Cambria Math" w:cs="Times New Roman"/>
            <w:sz w:val="28"/>
            <w:lang w:val="ru-RU"/>
          </w:rPr>
          <m:t>=</m:t>
        </m:r>
        <m:r>
          <w:rPr>
            <w:rFonts w:ascii="Cambria Math" w:hAnsi="Cambria Math" w:cs="Times New Roman"/>
            <w:sz w:val="28"/>
            <w:lang w:val="ru-RU"/>
          </w:rPr>
          <w:lastRenderedPageBreak/>
          <m:t>P/A</m:t>
        </m:r>
      </m:oMath>
      <w:r w:rsidRPr="0054191A">
        <w:rPr>
          <w:rFonts w:ascii="Times New Roman" w:hAnsi="Times New Roman" w:cs="Times New Roman"/>
          <w:sz w:val="28"/>
          <w:lang w:val="ru-RU"/>
        </w:rPr>
        <w:t xml:space="preserve"> (здесь A – площадь сечения стержня). Коэффициент пропорциональности E определяет упругие характеристики материала и имеет физическую суть – напряжение, соответствующее единичной деформации.</w:t>
      </w: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Статически действующая сила растет во времени постепенно</w:t>
      </w:r>
      <w:r w:rsidR="003B4AD6" w:rsidRPr="003B4AD6">
        <w:rPr>
          <w:rFonts w:ascii="Times New Roman" w:hAnsi="Times New Roman" w:cs="Times New Roman"/>
          <w:sz w:val="28"/>
          <w:lang w:val="ru-RU"/>
        </w:rPr>
        <w:t xml:space="preserve"> </w:t>
      </w:r>
      <m:oMath>
        <m:r>
          <w:rPr>
            <w:rFonts w:ascii="Cambria Math" w:hAnsi="Cambria Math" w:cs="Times New Roman"/>
            <w:sz w:val="28"/>
            <w:lang w:val="ru-RU"/>
          </w:rPr>
          <m:t>(G≥P≥0)</m:t>
        </m:r>
      </m:oMath>
      <w:r w:rsidRPr="003644C9">
        <w:rPr>
          <w:rFonts w:ascii="Times New Roman" w:hAnsi="Times New Roman" w:cs="Times New Roman"/>
          <w:sz w:val="28"/>
          <w:lang w:val="ru-RU"/>
        </w:rPr>
        <w:t>. Перемещения, которые она порождает, тоже растут постепенно, без ускорений.</w:t>
      </w:r>
    </w:p>
    <w:p w:rsidR="003644C9" w:rsidRDefault="003B4AD6" w:rsidP="003B4AD6">
      <w:pPr>
        <w:spacing w:after="0" w:line="360" w:lineRule="auto"/>
        <w:ind w:firstLine="720"/>
        <w:jc w:val="center"/>
        <w:rPr>
          <w:rFonts w:ascii="Times New Roman" w:hAnsi="Times New Roman" w:cs="Times New Roman"/>
          <w:sz w:val="28"/>
          <w:lang w:val="ru-RU"/>
        </w:rPr>
      </w:pPr>
      <w:r w:rsidRPr="003B4AD6">
        <w:rPr>
          <w:noProof/>
        </w:rPr>
        <w:drawing>
          <wp:inline distT="0" distB="0" distL="0" distR="0" wp14:anchorId="5C496A05" wp14:editId="3284CFC6">
            <wp:extent cx="6134956" cy="29626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34956" cy="2962688"/>
                    </a:xfrm>
                    <a:prstGeom prst="rect">
                      <a:avLst/>
                    </a:prstGeom>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балке</w:t>
      </w:r>
    </w:p>
    <w:p w:rsidR="00E73D16"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Анализ методом конечных элементов позволяет определить воздействие статической силы на перемещение, учитывая, что эти показатели меняются. Возрастанию (приросту) силы на бесконечно маленькую величину </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 соответствует возрастание (прирост) перемещения d∆. Работа силы (P+∆P) на перемещение d∆ имеет значение </w:t>
      </w:r>
      <w:proofErr w:type="spellStart"/>
      <w:r w:rsidRPr="003644C9">
        <w:rPr>
          <w:rFonts w:ascii="Times New Roman" w:hAnsi="Times New Roman" w:cs="Times New Roman"/>
          <w:sz w:val="28"/>
          <w:lang w:val="ru-RU"/>
        </w:rPr>
        <w:t>dA</w:t>
      </w:r>
      <w:proofErr w:type="spellEnd"/>
      <w:r w:rsidRPr="003644C9">
        <w:rPr>
          <w:rFonts w:ascii="Times New Roman" w:hAnsi="Times New Roman" w:cs="Times New Roman"/>
          <w:sz w:val="28"/>
          <w:lang w:val="ru-RU"/>
        </w:rPr>
        <w:t>=(P+∆</w:t>
      </w:r>
      <w:proofErr w:type="gramStart"/>
      <w:r w:rsidRPr="003644C9">
        <w:rPr>
          <w:rFonts w:ascii="Times New Roman" w:hAnsi="Times New Roman" w:cs="Times New Roman"/>
          <w:sz w:val="28"/>
          <w:lang w:val="ru-RU"/>
        </w:rPr>
        <w:t>P)d</w:t>
      </w:r>
      <w:proofErr w:type="gramEnd"/>
      <w:r w:rsidRPr="003644C9">
        <w:rPr>
          <w:rFonts w:ascii="Times New Roman" w:hAnsi="Times New Roman" w:cs="Times New Roman"/>
          <w:sz w:val="28"/>
          <w:lang w:val="ru-RU"/>
        </w:rPr>
        <w:t xml:space="preserve">∆. Окончательное значение работы силы определяется по формуле </w:t>
      </w:r>
      <m:oMath>
        <m:r>
          <m:rPr>
            <m:sty m:val="p"/>
          </m:rPr>
          <w:rPr>
            <w:rFonts w:ascii="Cambria Math" w:hAnsi="Cambria Math" w:cs="Times New Roman"/>
            <w:sz w:val="28"/>
            <w:lang w:val="ru-RU"/>
          </w:rPr>
          <w:br/>
          <m:t>A=</m:t>
        </m:r>
        <m:nary>
          <m:naryPr>
            <m:limLoc m:val="undOvr"/>
            <m:subHide m:val="1"/>
            <m:supHide m:val="1"/>
            <m:ctrlPr>
              <w:rPr>
                <w:rFonts w:ascii="Cambria Math" w:hAnsi="Cambria Math" w:cs="Times New Roman"/>
                <w:sz w:val="28"/>
                <w:lang w:val="ru-RU"/>
              </w:rPr>
            </m:ctrlPr>
          </m:naryPr>
          <m:sub/>
          <m:sup/>
          <m:e>
            <m:r>
              <m:rPr>
                <m:sty m:val="p"/>
              </m:rPr>
              <w:rPr>
                <w:rFonts w:ascii="Cambria Math" w:hAnsi="Cambria Math" w:cs="Times New Roman"/>
                <w:sz w:val="28"/>
                <w:lang w:val="ru-RU"/>
              </w:rPr>
              <m:t>Pd∆</m:t>
            </m:r>
          </m:e>
        </m:nary>
      </m:oMath>
      <w:r w:rsidRPr="003644C9">
        <w:rPr>
          <w:rFonts w:ascii="Times New Roman" w:hAnsi="Times New Roman" w:cs="Times New Roman"/>
          <w:sz w:val="28"/>
          <w:lang w:val="ru-RU"/>
        </w:rPr>
        <w:t xml:space="preserve">. Введем зависимость между разномерными величинами под знаком интеграла ∆=Pα, где α – коэффициент податливости, который выражает физическую сущность перемещения точки, к которой добавлена единичная сила, в направлении этой силы. Соотношение ∆=Pα устанавливает единицу измерения </w:t>
      </w:r>
      <w:r w:rsidRPr="003644C9">
        <w:rPr>
          <w:rFonts w:ascii="Times New Roman" w:hAnsi="Times New Roman" w:cs="Times New Roman"/>
          <w:sz w:val="28"/>
          <w:lang w:val="ru-RU"/>
        </w:rPr>
        <w:lastRenderedPageBreak/>
        <w:t>α (м/Н). Отсюда следует, что d∆=</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α. Коэффициенту податливости соответствует другая важная характеристика конструкции – коэффициент жесткости k=l/α (н/м), который определяет силу, вызывающую единичное перемещение конструкции в направлении этой силы. С учетом всех характеристик и коэффициентов итоговое уравнение принимает вид: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E73D16" w:rsidRPr="0093182B" w:rsidTr="00562C93">
        <w:tc>
          <w:tcPr>
            <w:tcW w:w="8403" w:type="dxa"/>
          </w:tcPr>
          <w:p w:rsidR="00E73D16" w:rsidRPr="003B4AD6" w:rsidRDefault="00E73D16" w:rsidP="00E73D16">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undOvr"/>
                    <m:subHide m:val="1"/>
                    <m:supHide m:val="1"/>
                    <m:ctrlPr>
                      <w:rPr>
                        <w:rFonts w:ascii="Cambria Math" w:hAnsi="Cambria Math" w:cs="Times New Roman"/>
                        <w:i/>
                        <w:sz w:val="28"/>
                        <w:lang w:val="ru-RU"/>
                      </w:rPr>
                    </m:ctrlPr>
                  </m:naryPr>
                  <m:sub/>
                  <m:sup/>
                  <m:e>
                    <m:r>
                      <m:rPr>
                        <m:sty m:val="p"/>
                      </m:rPr>
                      <w:rPr>
                        <w:rFonts w:ascii="Cambria Math" w:hAnsi="Cambria Math" w:cs="Times New Roman"/>
                        <w:sz w:val="28"/>
                        <w:lang w:val="ru-RU"/>
                      </w:rPr>
                      <m:t>P</m:t>
                    </m:r>
                    <m:r>
                      <w:rPr>
                        <w:rFonts w:ascii="Cambria Math" w:hAnsi="Cambria Math" w:cs="Times New Roman"/>
                        <w:sz w:val="28"/>
                        <w:lang w:val="ru-RU"/>
                      </w:rPr>
                      <m:t>dPα</m:t>
                    </m:r>
                  </m:e>
                </m:nary>
                <m:r>
                  <m:rPr>
                    <m:sty m:val="p"/>
                  </m:rPr>
                  <w:rPr>
                    <w:rFonts w:ascii="Cambria Math" w:hAnsi="Cambria Math" w:cs="Times New Roman"/>
                    <w:sz w:val="28"/>
                    <w:lang w:val="ru-RU"/>
                  </w:rPr>
                  <m:t>=(G∆)/2</m:t>
                </m:r>
              </m:oMath>
            </m:oMathPara>
          </w:p>
        </w:tc>
        <w:tc>
          <w:tcPr>
            <w:tcW w:w="1263" w:type="dxa"/>
            <w:vAlign w:val="center"/>
          </w:tcPr>
          <w:p w:rsidR="00E73D16" w:rsidRPr="0093182B" w:rsidRDefault="00E73D16"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E73D16" w:rsidRDefault="00E73D16"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Получена формула </w:t>
      </w:r>
      <w:proofErr w:type="spellStart"/>
      <w:r w:rsidRPr="003644C9">
        <w:rPr>
          <w:rFonts w:ascii="Times New Roman" w:hAnsi="Times New Roman" w:cs="Times New Roman"/>
          <w:sz w:val="28"/>
          <w:lang w:val="ru-RU"/>
        </w:rPr>
        <w:t>Клапейрона</w:t>
      </w:r>
      <w:proofErr w:type="spellEnd"/>
      <w:r w:rsidRPr="003644C9">
        <w:rPr>
          <w:rFonts w:ascii="Times New Roman" w:hAnsi="Times New Roman" w:cs="Times New Roman"/>
          <w:sz w:val="28"/>
          <w:lang w:val="ru-RU"/>
        </w:rPr>
        <w:t>, которая определяет действительную работу статически действующей силы на перемещение, ею же порожденное в упругом теле. По этой методике рассчитываются и другие численные методы.</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Стержень является пространственным телом, два размера которого, ширина и высота, гораздо меньше длины. Это дает возможность рассматривать его физическую модель в виде линии, проходящей через центры сечений. Если внешние силы, приложенные к стержню, расположены в одной плоскости с его моделью, то можно считать, что деформации его происходят в этой же плоскости.</w:t>
      </w:r>
    </w:p>
    <w:p w:rsidR="003644C9" w:rsidRPr="003644C9" w:rsidRDefault="003644C9" w:rsidP="003644C9">
      <w:pPr>
        <w:spacing w:after="0" w:line="360" w:lineRule="auto"/>
        <w:ind w:firstLine="720"/>
        <w:jc w:val="center"/>
        <w:rPr>
          <w:rFonts w:ascii="Times New Roman" w:hAnsi="Times New Roman" w:cs="Times New Roman"/>
          <w:sz w:val="28"/>
          <w:lang w:val="ru-RU"/>
        </w:rPr>
      </w:pPr>
      <w:r>
        <w:rPr>
          <w:noProof/>
        </w:rPr>
        <w:drawing>
          <wp:inline distT="0" distB="0" distL="0" distR="0">
            <wp:extent cx="3566683" cy="26794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11957" cy="2713416"/>
                    </a:xfrm>
                    <a:prstGeom prst="rect">
                      <a:avLst/>
                    </a:prstGeom>
                    <a:solidFill>
                      <a:srgbClr val="FFFFFF"/>
                    </a:solidFill>
                    <a:ln>
                      <a:noFill/>
                    </a:ln>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цилиндру</w:t>
      </w:r>
    </w:p>
    <w:p w:rsidR="003E3157" w:rsidRDefault="003E3157"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 математической точки зрения геометрические характеристики перемещения и напряжения в пределах стержня являются функциями одного аргумента. Соотношения теории упругости базируются на гипотезе плоских сечений стержня. Связь между деформациями и напряжениями соответствует линейному закону Гука. В каждом сечении стержня проявляются три плоскости перемещения: координата u – продольная сила; координата w – прогиб; координата φ – угол поворота. При этом продольная u и прогиб w независимы, а угол поворота выражается формулой φ=</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где </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 xml:space="preserve"> – величина прогиба после воздействия на стержень внешней силы,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 участок прогиба (определяемый значением </w:t>
      </w:r>
      <w:proofErr w:type="spellStart"/>
      <w:r w:rsidRPr="003644C9">
        <w:rPr>
          <w:rFonts w:ascii="Times New Roman" w:hAnsi="Times New Roman" w:cs="Times New Roman"/>
          <w:sz w:val="28"/>
          <w:lang w:val="ru-RU"/>
        </w:rPr>
        <w:t>w+dw</w:t>
      </w:r>
      <w:proofErr w:type="spellEnd"/>
      <w:r w:rsidRPr="003644C9">
        <w:rPr>
          <w:rFonts w:ascii="Times New Roman" w:hAnsi="Times New Roman" w:cs="Times New Roman"/>
          <w:sz w:val="28"/>
          <w:lang w:val="ru-RU"/>
        </w:rPr>
        <w:t xml:space="preserve">). Для бесконечно малой величины стержня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действует соотношение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dφ×P</w:t>
      </w:r>
      <w:proofErr w:type="spellEnd"/>
      <w:r w:rsidRPr="003644C9">
        <w:rPr>
          <w:rFonts w:ascii="Times New Roman" w:hAnsi="Times New Roman" w:cs="Times New Roman"/>
          <w:sz w:val="28"/>
          <w:lang w:val="ru-RU"/>
        </w:rPr>
        <w:t xml:space="preserve">. Потенциальную энергию деформации стержня естественно вычислять в локальной системе координат, ось x которой совпадает с осью стержня, а ось y перпендикулярна оси стержня: </w:t>
      </w:r>
    </w:p>
    <w:p w:rsidR="003B4AD6" w:rsidRDefault="003B4AD6" w:rsidP="003E3157">
      <w:pPr>
        <w:spacing w:after="0" w:line="360" w:lineRule="auto"/>
        <w:ind w:firstLine="720"/>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3B4AD6" w:rsidRPr="0093182B" w:rsidTr="00562C93">
        <w:tc>
          <w:tcPr>
            <w:tcW w:w="8403" w:type="dxa"/>
          </w:tcPr>
          <w:p w:rsidR="003B4AD6" w:rsidRPr="003B4AD6" w:rsidRDefault="003B4AD6" w:rsidP="00562C93">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Mdφ</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N(du/dx)dx</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M(d²w/dx²)dx</m:t>
                    </m:r>
                  </m:e>
                </m:nary>
              </m:oMath>
            </m:oMathPara>
          </w:p>
        </w:tc>
        <w:tc>
          <w:tcPr>
            <w:tcW w:w="1263" w:type="dxa"/>
            <w:vAlign w:val="center"/>
          </w:tcPr>
          <w:p w:rsidR="003B4AD6" w:rsidRPr="0093182B" w:rsidRDefault="003B4AD6"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3B4AD6" w:rsidRDefault="003B4AD6" w:rsidP="003E3157">
      <w:pPr>
        <w:spacing w:after="0" w:line="360" w:lineRule="auto"/>
        <w:ind w:firstLine="720"/>
        <w:jc w:val="both"/>
        <w:rPr>
          <w:rFonts w:ascii="Times New Roman" w:hAnsi="Times New Roman" w:cs="Times New Roman"/>
          <w:sz w:val="28"/>
          <w:lang w:val="ru-RU"/>
        </w:rPr>
      </w:pP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Пластина – это вставка или цилиндрическое тело, высота которого значительно меньше размеров в плане. Размер по высоте называется толщиной пластины. Плоскость, которая делит высоту пластины пополам, называется срединной или базовой плоскостью. Линия пересечения боковой поверхности со срединной плоскостью называется контуром пластины. Тонкой считается пластина, для которой отношение толщины к меньшему размеру в плане находится в пределах h</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 xml:space="preserve">L/5, где h – толщина пластины, L – ее ширина. Пластина считается жесткой, если под действием поперечной нагрузки наибольший ее прогиб при деформации не превышает 1/5 толщины. При расчете методом КЭ </w:t>
      </w:r>
      <w:r w:rsidRPr="003644C9">
        <w:rPr>
          <w:rFonts w:ascii="Times New Roman" w:hAnsi="Times New Roman" w:cs="Times New Roman"/>
          <w:sz w:val="28"/>
          <w:lang w:val="ru-RU"/>
        </w:rPr>
        <w:lastRenderedPageBreak/>
        <w:t>сначала вводят систему координат: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Начала осей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расположены в срединной плоскости. Ось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ориентируют по нормали к срединной плоскости. Расчеты обычно сводятся к вычислению перемещения (сдвига) пластины в некоей точке под воздействием нагрузок (сил). В произвольной точке пластины, которая рассматривается как трехмерное тело, проявляются три направления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Определяющим является перемещение по нормали к срединной плоскости, которое называется прогибом и обозначается буквой W. Расчеты считаются выполненными, если от заданной нагрузки (а это обычно равномерно распределенная, направленная к поверхности) установлен способ вычисления перемещений U и сдвига W в произвольной точке пластины. Соотношения МКЭ строятся на основе положений технической теории упругости, предложенных физиком Кирхгофом.</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во многом основывается на гипотезах, сформулированных в 1845 немецким физиком Г. </w:t>
      </w:r>
      <w:proofErr w:type="spellStart"/>
      <w:r w:rsidRPr="003644C9">
        <w:rPr>
          <w:rFonts w:ascii="Times New Roman" w:hAnsi="Times New Roman" w:cs="Times New Roman"/>
          <w:sz w:val="28"/>
          <w:lang w:val="ru-RU"/>
        </w:rPr>
        <w:t>Киргофом</w:t>
      </w:r>
      <w:proofErr w:type="spellEnd"/>
      <w:r w:rsidRPr="003644C9">
        <w:rPr>
          <w:rFonts w:ascii="Times New Roman" w:hAnsi="Times New Roman" w:cs="Times New Roman"/>
          <w:sz w:val="28"/>
          <w:lang w:val="ru-RU"/>
        </w:rPr>
        <w:t>. Гипотеза прямых нормалей утверждает, что любая прямая линия, нормальная к срединной плоскости недеформированной пластины, остается прямой и нормальной к срединной поверхности деформированной пластины, а длина прямой линии не меняется. Суть ее заключается в отсутствии сдвига между слоями пластины по толщине. Если оси декартовых координат размещены так, что плоскости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совпадают со срединной плоскостью, то из первой части гипотезы вытекают следующие равенства: y</w:t>
      </w:r>
      <w:r w:rsidRPr="00D670DB">
        <w:rPr>
          <w:rFonts w:ascii="Times New Roman" w:hAnsi="Times New Roman" w:cs="Times New Roman"/>
          <w:sz w:val="28"/>
          <w:vertAlign w:val="subscript"/>
          <w:lang w:val="ru-RU"/>
        </w:rPr>
        <w:t>13</w:t>
      </w:r>
      <w:r w:rsidRPr="003644C9">
        <w:rPr>
          <w:rFonts w:ascii="Times New Roman" w:hAnsi="Times New Roman" w:cs="Times New Roman"/>
          <w:sz w:val="28"/>
          <w:lang w:val="ru-RU"/>
        </w:rPr>
        <w:t>=0, y</w:t>
      </w:r>
      <w:r w:rsidRPr="00D670DB">
        <w:rPr>
          <w:rFonts w:ascii="Times New Roman" w:hAnsi="Times New Roman" w:cs="Times New Roman"/>
          <w:sz w:val="28"/>
          <w:vertAlign w:val="subscript"/>
          <w:lang w:val="ru-RU"/>
        </w:rPr>
        <w:t>23</w:t>
      </w:r>
      <w:r w:rsidRPr="003644C9">
        <w:rPr>
          <w:rFonts w:ascii="Times New Roman" w:hAnsi="Times New Roman" w:cs="Times New Roman"/>
          <w:sz w:val="28"/>
          <w:lang w:val="ru-RU"/>
        </w:rPr>
        <w:t>=0. Гипотеза о неизменности длины прямой линии предполагает, что линейная деформация в направлении оси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равна нулю: ε</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=0. Гипотеза об отсутствии давления между слоями пластины, параллельными срединной поверхности, предполагает, что напряжениями σ33 по сравнению с напряжениями σ</w:t>
      </w:r>
      <w:r w:rsidRPr="00D670DB">
        <w:rPr>
          <w:rFonts w:ascii="Times New Roman" w:hAnsi="Times New Roman" w:cs="Times New Roman"/>
          <w:sz w:val="28"/>
          <w:vertAlign w:val="subscript"/>
          <w:lang w:val="ru-RU"/>
        </w:rPr>
        <w:t>11</w:t>
      </w:r>
      <w:r w:rsidRPr="003644C9">
        <w:rPr>
          <w:rFonts w:ascii="Times New Roman" w:hAnsi="Times New Roman" w:cs="Times New Roman"/>
          <w:sz w:val="28"/>
          <w:lang w:val="ru-RU"/>
        </w:rPr>
        <w:t xml:space="preserve"> и σ</w:t>
      </w:r>
      <w:r w:rsidRPr="00D670DB">
        <w:rPr>
          <w:rFonts w:ascii="Times New Roman" w:hAnsi="Times New Roman" w:cs="Times New Roman"/>
          <w:sz w:val="28"/>
          <w:vertAlign w:val="subscript"/>
          <w:lang w:val="ru-RU"/>
        </w:rPr>
        <w:t>22</w:t>
      </w:r>
      <w:r w:rsidRPr="003644C9">
        <w:rPr>
          <w:rFonts w:ascii="Times New Roman" w:hAnsi="Times New Roman" w:cs="Times New Roman"/>
          <w:sz w:val="28"/>
          <w:lang w:val="ru-RU"/>
        </w:rPr>
        <w:t xml:space="preserve"> можно пренебречь, то есть σ</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 xml:space="preserve">=0. Гипотеза о </w:t>
      </w:r>
      <w:proofErr w:type="spellStart"/>
      <w:r w:rsidRPr="003644C9">
        <w:rPr>
          <w:rFonts w:ascii="Times New Roman" w:hAnsi="Times New Roman" w:cs="Times New Roman"/>
          <w:sz w:val="28"/>
          <w:lang w:val="ru-RU"/>
        </w:rPr>
        <w:t>недеформируемости</w:t>
      </w:r>
      <w:proofErr w:type="spellEnd"/>
      <w:r w:rsidRPr="003644C9">
        <w:rPr>
          <w:rFonts w:ascii="Times New Roman" w:hAnsi="Times New Roman" w:cs="Times New Roman"/>
          <w:sz w:val="28"/>
          <w:lang w:val="ru-RU"/>
        </w:rPr>
        <w:t xml:space="preserve"> срединной плоскости предполагает, что в срединной плоскости пластины отсутствуют деформации растяжения, сжатия и сдвига. То </w:t>
      </w:r>
      <w:r w:rsidRPr="003644C9">
        <w:rPr>
          <w:rFonts w:ascii="Times New Roman" w:hAnsi="Times New Roman" w:cs="Times New Roman"/>
          <w:sz w:val="28"/>
          <w:lang w:val="ru-RU"/>
        </w:rPr>
        <w:lastRenderedPageBreak/>
        <w:t>есть срединная плоскость является нейтральной. Так что в ней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=0.</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широко применяемый в строительстве и механике, позволяет рассчитывать смещения различных элементов, подвергающихся определенным нагрузкам. Система, сформулированная еще в 1936 году советскими учеными, начала широко применяться лишь спустя десятилетия, так как требовала большого объема расчетов. </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Сегодня МКЭ является мощным инструментом инженерного анализа и физических исследований благодаря созданию пакетов компьютерных программ, таких как ANSYS, MSC.NASTRAN, MSC.MARC, COSMOS, ABAQUS, которые не только реализуют вычислительный процесс МКЭ, но и имеют удобный интерфейс для ввода исходных данных, контроля процесса вычислений и обработки результатов расчёта.</w:t>
      </w:r>
    </w:p>
    <w:p w:rsid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В данной работе все расчеты осуществлялись в программе </w:t>
      </w:r>
      <w:proofErr w:type="spellStart"/>
      <w:r w:rsidRPr="003644C9">
        <w:rPr>
          <w:rFonts w:ascii="Times New Roman" w:hAnsi="Times New Roman" w:cs="Times New Roman"/>
          <w:sz w:val="28"/>
          <w:lang w:val="ru-RU"/>
        </w:rPr>
        <w:t>Ansys</w:t>
      </w:r>
      <w:proofErr w:type="spellEnd"/>
      <w:r w:rsidRPr="003644C9">
        <w:rPr>
          <w:rFonts w:ascii="Times New Roman" w:hAnsi="Times New Roman" w:cs="Times New Roman"/>
          <w:sz w:val="28"/>
          <w:lang w:val="ru-RU"/>
        </w:rPr>
        <w:t xml:space="preserve">. В частности, был произведен </w:t>
      </w:r>
      <w:proofErr w:type="spellStart"/>
      <w:r w:rsidRPr="003644C9">
        <w:rPr>
          <w:rFonts w:ascii="Times New Roman" w:hAnsi="Times New Roman" w:cs="Times New Roman"/>
          <w:sz w:val="28"/>
          <w:lang w:val="ru-RU"/>
        </w:rPr>
        <w:t>преднапряженный</w:t>
      </w:r>
      <w:proofErr w:type="spellEnd"/>
      <w:r w:rsidRPr="003644C9">
        <w:rPr>
          <w:rFonts w:ascii="Times New Roman" w:hAnsi="Times New Roman" w:cs="Times New Roman"/>
          <w:sz w:val="28"/>
          <w:lang w:val="ru-RU"/>
        </w:rPr>
        <w:t xml:space="preserve"> модальный и статический прочностной анализ расчета балочных конструкций, наглядно отражены схемы закрепления, приложенные нагрузки, а также проанализированы возможные деформации рассматриваемой конструкции.</w:t>
      </w:r>
    </w:p>
    <w:p w:rsidR="009B688F" w:rsidRDefault="009B688F">
      <w:pPr>
        <w:rPr>
          <w:rFonts w:ascii="Times New Roman" w:hAnsi="Times New Roman" w:cs="Times New Roman"/>
          <w:sz w:val="28"/>
          <w:lang w:val="ru-RU"/>
        </w:rPr>
      </w:pPr>
      <w:r>
        <w:rPr>
          <w:rFonts w:ascii="Times New Roman" w:hAnsi="Times New Roman" w:cs="Times New Roman"/>
          <w:sz w:val="28"/>
          <w:lang w:val="ru-RU"/>
        </w:rPr>
        <w:br w:type="page"/>
      </w:r>
    </w:p>
    <w:p w:rsidR="003E3157" w:rsidRPr="00881E12" w:rsidRDefault="00881E12" w:rsidP="003E3157">
      <w:pPr>
        <w:spacing w:after="0" w:line="360" w:lineRule="auto"/>
        <w:ind w:firstLine="720"/>
        <w:jc w:val="both"/>
        <w:rPr>
          <w:rFonts w:ascii="Times New Roman" w:hAnsi="Times New Roman" w:cs="Times New Roman"/>
          <w:sz w:val="28"/>
          <w:lang w:val="ru-RU"/>
        </w:rPr>
      </w:pPr>
      <w:r w:rsidRPr="00881E12">
        <w:rPr>
          <w:rFonts w:ascii="Times New Roman" w:hAnsi="Times New Roman" w:cs="Times New Roman"/>
          <w:sz w:val="28"/>
          <w:lang w:val="ru-RU"/>
        </w:rPr>
        <w:lastRenderedPageBreak/>
        <w:t>3</w:t>
      </w:r>
      <w:r w:rsidR="003E3157" w:rsidRPr="00881E12">
        <w:rPr>
          <w:rFonts w:ascii="Times New Roman" w:hAnsi="Times New Roman" w:cs="Times New Roman"/>
          <w:sz w:val="28"/>
          <w:lang w:val="ru-RU"/>
        </w:rPr>
        <w:t>.</w:t>
      </w:r>
      <w:r w:rsidRPr="00881E12">
        <w:rPr>
          <w:rFonts w:ascii="Times New Roman" w:hAnsi="Times New Roman" w:cs="Times New Roman"/>
          <w:sz w:val="28"/>
          <w:lang w:val="ru-RU"/>
        </w:rPr>
        <w:t>2</w:t>
      </w:r>
      <w:r w:rsidR="003E3157" w:rsidRPr="00881E12">
        <w:rPr>
          <w:rFonts w:ascii="Times New Roman" w:hAnsi="Times New Roman" w:cs="Times New Roman"/>
          <w:sz w:val="28"/>
          <w:lang w:val="ru-RU"/>
        </w:rPr>
        <w:t xml:space="preserve"> </w:t>
      </w:r>
      <w:r w:rsidRPr="00881E12">
        <w:rPr>
          <w:rFonts w:ascii="Times New Roman" w:hAnsi="Times New Roman" w:cs="Times New Roman"/>
          <w:sz w:val="28"/>
          <w:lang w:val="ru-RU"/>
        </w:rPr>
        <w:t>Сравнение результатов теоретических расчетов с результатами расчета в среде</w:t>
      </w:r>
      <w:r w:rsidR="003E3157" w:rsidRPr="00881E12">
        <w:rPr>
          <w:rFonts w:ascii="Times New Roman" w:hAnsi="Times New Roman" w:cs="Times New Roman"/>
          <w:sz w:val="28"/>
          <w:lang w:val="ru-RU"/>
        </w:rPr>
        <w:t xml:space="preserve"> ANSYS</w:t>
      </w:r>
    </w:p>
    <w:p w:rsidR="00BD2402" w:rsidRPr="00B408B1" w:rsidRDefault="00044254" w:rsidP="00B408B1">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Современные расчетные комплексы позволяют рассчитывать большой спектр инженерных задач</w:t>
      </w:r>
      <w:r w:rsidR="00BD2402" w:rsidRPr="00B408B1">
        <w:rPr>
          <w:rFonts w:ascii="Times New Roman" w:hAnsi="Times New Roman" w:cs="Times New Roman"/>
          <w:sz w:val="28"/>
          <w:lang w:val="ru-RU"/>
        </w:rPr>
        <w:t>.</w:t>
      </w:r>
      <w:r w:rsidR="00470C9C">
        <w:rPr>
          <w:rFonts w:ascii="Times New Roman" w:hAnsi="Times New Roman" w:cs="Times New Roman"/>
          <w:sz w:val="28"/>
          <w:lang w:val="ru-RU"/>
        </w:rPr>
        <w:t xml:space="preserve"> </w:t>
      </w:r>
      <w:r w:rsidR="00470C9C" w:rsidRPr="00470C9C">
        <w:rPr>
          <w:rFonts w:ascii="Times New Roman" w:hAnsi="Times New Roman" w:cs="Times New Roman"/>
          <w:sz w:val="28"/>
          <w:lang w:val="ru-RU"/>
        </w:rPr>
        <w:t xml:space="preserve">ANSYS — универсальная программная система конечно-элементного (МКЭ) анализа, существующая и развивающаяся на протяжении последних 30 лет, является довольно популярной у специалистов в сфере автоматизированных инженерных расчётов (CAE, </w:t>
      </w:r>
      <w:proofErr w:type="spellStart"/>
      <w:r w:rsidR="00470C9C" w:rsidRPr="00470C9C">
        <w:rPr>
          <w:rFonts w:ascii="Times New Roman" w:hAnsi="Times New Roman" w:cs="Times New Roman"/>
          <w:sz w:val="28"/>
          <w:lang w:val="ru-RU"/>
        </w:rPr>
        <w:t>Computer-Aided</w:t>
      </w:r>
      <w:proofErr w:type="spellEnd"/>
      <w:r w:rsidR="00470C9C" w:rsidRPr="00470C9C">
        <w:rPr>
          <w:rFonts w:ascii="Times New Roman" w:hAnsi="Times New Roman" w:cs="Times New Roman"/>
          <w:sz w:val="28"/>
          <w:lang w:val="ru-RU"/>
        </w:rPr>
        <w:t xml:space="preserve"> </w:t>
      </w:r>
      <w:proofErr w:type="spellStart"/>
      <w:r w:rsidR="00470C9C" w:rsidRPr="00470C9C">
        <w:rPr>
          <w:rFonts w:ascii="Times New Roman" w:hAnsi="Times New Roman" w:cs="Times New Roman"/>
          <w:sz w:val="28"/>
          <w:lang w:val="ru-RU"/>
        </w:rPr>
        <w:t>Engineering</w:t>
      </w:r>
      <w:proofErr w:type="spellEnd"/>
      <w:r w:rsidR="00470C9C" w:rsidRPr="00470C9C">
        <w:rPr>
          <w:rFonts w:ascii="Times New Roman" w:hAnsi="Times New Roman" w:cs="Times New Roman"/>
          <w:sz w:val="28"/>
          <w:lang w:val="ru-RU"/>
        </w:rPr>
        <w:t xml:space="preserve">) и КЭ решения линейных и нелинейных, стационарных и нестационарных пространственных задач механики деформируемого твёрдого тела и механики конструкций (включая нестационарные геометрически и физически нелинейные задачи контактного взаимодействия элементов конструкций), задач механики жидкости и газа, теплопередачи и теплообмена, электродинамики, акустики, а также механики связанных полей. Моделирование и анализ в некоторых областях промышленности позволяет избежать дорогостоящих и длительных циклов разработки типа «проектирование — изготовление — испытания». Система работает на основе геометрического ядра </w:t>
      </w:r>
      <w:proofErr w:type="spellStart"/>
      <w:r w:rsidR="00470C9C" w:rsidRPr="00470C9C">
        <w:rPr>
          <w:rFonts w:ascii="Times New Roman" w:hAnsi="Times New Roman" w:cs="Times New Roman"/>
          <w:sz w:val="28"/>
          <w:lang w:val="ru-RU"/>
        </w:rPr>
        <w:t>Parasolid</w:t>
      </w:r>
      <w:proofErr w:type="spellEnd"/>
      <w:r w:rsidR="00470C9C">
        <w:rPr>
          <w:rFonts w:ascii="Times New Roman" w:hAnsi="Times New Roman" w:cs="Times New Roman"/>
          <w:sz w:val="28"/>
          <w:lang w:val="ru-RU"/>
        </w:rPr>
        <w:t>.</w:t>
      </w:r>
    </w:p>
    <w:p w:rsidR="00470C9C" w:rsidRPr="00470C9C" w:rsidRDefault="00470C9C" w:rsidP="00470C9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Моделирование использует метод конечных элементов. </w:t>
      </w:r>
      <w:r w:rsidRPr="00470C9C">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w:t>
      </w:r>
      <w:r w:rsidRPr="00470C9C">
        <w:rPr>
          <w:rFonts w:ascii="Times New Roman" w:hAnsi="Times New Roman" w:cs="Times New Roman"/>
          <w:sz w:val="28"/>
          <w:lang w:val="ru-RU"/>
        </w:rPr>
        <w:lastRenderedPageBreak/>
        <w:t>элементов. Составляется система линейных алгебраических 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470C9C" w:rsidRP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 xml:space="preserve">С точки зрения вычислительной математики, идея метода конечных элементов заключается в том, что минимизация функционала вариационной задачи осуществляется на совокупности функций, каждая из которых определена на своей подобласти, для численного анализа системы позволяет рассматривать его как одну из конкретных ветвей </w:t>
      </w:r>
      <w:proofErr w:type="spellStart"/>
      <w:r w:rsidRPr="00470C9C">
        <w:rPr>
          <w:rFonts w:ascii="Times New Roman" w:hAnsi="Times New Roman" w:cs="Times New Roman"/>
          <w:sz w:val="28"/>
          <w:lang w:val="ru-RU"/>
        </w:rPr>
        <w:t>диакоптики</w:t>
      </w:r>
      <w:proofErr w:type="spellEnd"/>
      <w:r w:rsidRPr="00470C9C">
        <w:rPr>
          <w:rFonts w:ascii="Times New Roman" w:hAnsi="Times New Roman" w:cs="Times New Roman"/>
          <w:sz w:val="28"/>
          <w:lang w:val="ru-RU"/>
        </w:rPr>
        <w:t xml:space="preserve"> — общего метода исследования систем путём их расчленения.</w:t>
      </w:r>
    </w:p>
    <w:p w:rsidR="00470C9C" w:rsidRDefault="00DC1A13"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7.75pt">
            <v:imagedata r:id="rId74" o:title="Mesh-refinement-iterations-and-computed-stress-field"/>
          </v:shape>
        </w:pict>
      </w:r>
    </w:p>
    <w:p w:rsidR="00470C9C" w:rsidRDefault="00470C9C" w:rsidP="00AD04BC">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Пример сетки конечных элементов разной размерности</w:t>
      </w:r>
    </w:p>
    <w:p w:rsidR="00470C9C" w:rsidRDefault="00470C9C" w:rsidP="00AD04BC">
      <w:pPr>
        <w:spacing w:after="0" w:line="360" w:lineRule="auto"/>
        <w:ind w:firstLine="720"/>
        <w:jc w:val="both"/>
        <w:rPr>
          <w:rFonts w:ascii="Times New Roman" w:hAnsi="Times New Roman" w:cs="Times New Roman"/>
          <w:sz w:val="28"/>
          <w:lang w:val="ru-RU"/>
        </w:rPr>
      </w:pPr>
    </w:p>
    <w:p w:rsidR="00470C9C" w:rsidRDefault="00470C9C"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построения модели мною была выбрана система «</w:t>
      </w:r>
      <w:r w:rsidR="00064C5F">
        <w:rPr>
          <w:rFonts w:ascii="Times New Roman" w:hAnsi="Times New Roman" w:cs="Times New Roman"/>
          <w:sz w:val="28"/>
          <w:lang w:val="ru-RU"/>
        </w:rPr>
        <w:t>Автокад</w:t>
      </w:r>
      <w:r>
        <w:rPr>
          <w:rFonts w:ascii="Times New Roman" w:hAnsi="Times New Roman" w:cs="Times New Roman"/>
          <w:sz w:val="28"/>
          <w:lang w:val="ru-RU"/>
        </w:rPr>
        <w:t>». Технология создания твердотельной модели сборки представлена в таблице1.1</w:t>
      </w:r>
    </w:p>
    <w:p w:rsidR="00470C9C" w:rsidRDefault="00470C9C" w:rsidP="00470C9C">
      <w:pPr>
        <w:spacing w:after="0" w:line="360" w:lineRule="auto"/>
        <w:ind w:firstLine="720"/>
        <w:jc w:val="right"/>
        <w:rPr>
          <w:rFonts w:ascii="Times New Roman" w:hAnsi="Times New Roman" w:cs="Times New Roman"/>
          <w:sz w:val="28"/>
          <w:lang w:val="ru-RU"/>
        </w:rPr>
      </w:pPr>
      <w:r>
        <w:rPr>
          <w:rFonts w:ascii="Times New Roman" w:hAnsi="Times New Roman" w:cs="Times New Roman"/>
          <w:sz w:val="28"/>
          <w:lang w:val="ru-RU"/>
        </w:rPr>
        <w:t>таблица 1.1</w:t>
      </w:r>
    </w:p>
    <w:tbl>
      <w:tblPr>
        <w:tblStyle w:val="TableGrid"/>
        <w:tblW w:w="0" w:type="auto"/>
        <w:tblLook w:val="04A0" w:firstRow="1" w:lastRow="0" w:firstColumn="1" w:lastColumn="0" w:noHBand="0" w:noVBand="1"/>
      </w:tblPr>
      <w:tblGrid>
        <w:gridCol w:w="2045"/>
        <w:gridCol w:w="7611"/>
      </w:tblGrid>
      <w:tr w:rsidR="00470C9C" w:rsidTr="00AA5EB0">
        <w:tc>
          <w:tcPr>
            <w:tcW w:w="9656" w:type="dxa"/>
            <w:gridSpan w:val="2"/>
          </w:tcPr>
          <w:p w:rsidR="00470C9C" w:rsidRDefault="00470C9C" w:rsidP="00AD04BC">
            <w:pPr>
              <w:spacing w:line="360" w:lineRule="auto"/>
              <w:jc w:val="both"/>
              <w:rPr>
                <w:sz w:val="28"/>
              </w:rPr>
            </w:pPr>
            <w:r>
              <w:rPr>
                <w:sz w:val="28"/>
              </w:rPr>
              <w:t>1 Создание элемента сборки</w:t>
            </w:r>
          </w:p>
        </w:tc>
      </w:tr>
      <w:tr w:rsidR="000B1C07" w:rsidTr="000F4940">
        <w:tc>
          <w:tcPr>
            <w:tcW w:w="2045" w:type="dxa"/>
          </w:tcPr>
          <w:p w:rsidR="000B1C07" w:rsidRDefault="00AA5EB0" w:rsidP="00AD04BC">
            <w:pPr>
              <w:spacing w:line="360" w:lineRule="auto"/>
              <w:jc w:val="both"/>
              <w:rPr>
                <w:sz w:val="28"/>
              </w:rPr>
            </w:pPr>
            <w:r>
              <w:rPr>
                <w:sz w:val="28"/>
                <w:lang w:val="en-US"/>
              </w:rPr>
              <w:t xml:space="preserve">1.1 </w:t>
            </w:r>
            <w:r>
              <w:rPr>
                <w:sz w:val="28"/>
              </w:rPr>
              <w:t xml:space="preserve">Рисуем круг диаметра </w:t>
            </w:r>
          </w:p>
          <w:p w:rsidR="00AA5EB0" w:rsidRPr="00AA5EB0" w:rsidRDefault="00AA5EB0" w:rsidP="00AD04BC">
            <w:pPr>
              <w:spacing w:line="360" w:lineRule="auto"/>
              <w:jc w:val="both"/>
              <w:rPr>
                <w:sz w:val="28"/>
              </w:rPr>
            </w:pPr>
          </w:p>
        </w:tc>
        <w:tc>
          <w:tcPr>
            <w:tcW w:w="7611" w:type="dxa"/>
          </w:tcPr>
          <w:p w:rsidR="000B1C07" w:rsidRDefault="000B1C07" w:rsidP="00AD04BC">
            <w:pPr>
              <w:spacing w:line="360" w:lineRule="auto"/>
              <w:jc w:val="both"/>
            </w:pPr>
            <w:r w:rsidRPr="000B1C07">
              <w:rPr>
                <w:noProof/>
              </w:rPr>
              <w:drawing>
                <wp:inline distT="0" distB="0" distL="0" distR="0" wp14:anchorId="737F7715" wp14:editId="409C948C">
                  <wp:extent cx="4172532" cy="37057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72532" cy="3705742"/>
                          </a:xfrm>
                          <a:prstGeom prst="rect">
                            <a:avLst/>
                          </a:prstGeom>
                        </pic:spPr>
                      </pic:pic>
                    </a:graphicData>
                  </a:graphic>
                </wp:inline>
              </w:drawing>
            </w:r>
          </w:p>
        </w:tc>
      </w:tr>
      <w:tr w:rsidR="000B1C07" w:rsidTr="000F4940">
        <w:tc>
          <w:tcPr>
            <w:tcW w:w="2045" w:type="dxa"/>
          </w:tcPr>
          <w:p w:rsidR="000B1C07" w:rsidRDefault="00AA5EB0" w:rsidP="00AD04BC">
            <w:pPr>
              <w:spacing w:line="360" w:lineRule="auto"/>
              <w:jc w:val="both"/>
              <w:rPr>
                <w:sz w:val="28"/>
              </w:rPr>
            </w:pPr>
            <w:r>
              <w:rPr>
                <w:sz w:val="28"/>
              </w:rPr>
              <w:lastRenderedPageBreak/>
              <w:t xml:space="preserve">1.2 Командой выдавить, выдавливаем окружность на длину в </w:t>
            </w:r>
          </w:p>
          <w:p w:rsidR="00AA5EB0" w:rsidRDefault="00AA5EB0" w:rsidP="00AD04BC">
            <w:pPr>
              <w:spacing w:line="360" w:lineRule="auto"/>
              <w:jc w:val="both"/>
              <w:rPr>
                <w:sz w:val="28"/>
              </w:rPr>
            </w:pPr>
            <w:r>
              <w:rPr>
                <w:sz w:val="28"/>
              </w:rPr>
              <w:t>Получаем тело штока.</w:t>
            </w:r>
          </w:p>
        </w:tc>
        <w:tc>
          <w:tcPr>
            <w:tcW w:w="7611" w:type="dxa"/>
          </w:tcPr>
          <w:p w:rsidR="000B1C07" w:rsidRPr="000B1C07" w:rsidRDefault="000B1C07" w:rsidP="00AD04BC">
            <w:pPr>
              <w:spacing w:line="360" w:lineRule="auto"/>
              <w:jc w:val="both"/>
            </w:pPr>
            <w:r w:rsidRPr="000B1C07">
              <w:rPr>
                <w:noProof/>
              </w:rPr>
              <w:drawing>
                <wp:inline distT="0" distB="0" distL="0" distR="0" wp14:anchorId="14B34A21" wp14:editId="62A09B15">
                  <wp:extent cx="4591691" cy="40201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91691" cy="4020111"/>
                          </a:xfrm>
                          <a:prstGeom prst="rect">
                            <a:avLst/>
                          </a:prstGeom>
                        </pic:spPr>
                      </pic:pic>
                    </a:graphicData>
                  </a:graphic>
                </wp:inline>
              </w:drawing>
            </w:r>
          </w:p>
        </w:tc>
      </w:tr>
      <w:tr w:rsidR="000B1C07" w:rsidTr="000F4940">
        <w:tc>
          <w:tcPr>
            <w:tcW w:w="2045" w:type="dxa"/>
          </w:tcPr>
          <w:p w:rsidR="000B1C07" w:rsidRDefault="00AA5EB0" w:rsidP="00AA5EB0">
            <w:pPr>
              <w:spacing w:line="360" w:lineRule="auto"/>
              <w:jc w:val="both"/>
              <w:rPr>
                <w:sz w:val="28"/>
              </w:rPr>
            </w:pPr>
            <w:r>
              <w:rPr>
                <w:sz w:val="28"/>
              </w:rPr>
              <w:t>1.3 Чертим окружность для поршня.</w:t>
            </w:r>
          </w:p>
        </w:tc>
        <w:tc>
          <w:tcPr>
            <w:tcW w:w="7611" w:type="dxa"/>
          </w:tcPr>
          <w:p w:rsidR="000B1C07" w:rsidRPr="000B1C07" w:rsidRDefault="000B1C07" w:rsidP="00AD04BC">
            <w:pPr>
              <w:spacing w:line="360" w:lineRule="auto"/>
              <w:jc w:val="both"/>
            </w:pPr>
            <w:r w:rsidRPr="000B1C07">
              <w:rPr>
                <w:noProof/>
              </w:rPr>
              <w:drawing>
                <wp:inline distT="0" distB="0" distL="0" distR="0" wp14:anchorId="291F24DA" wp14:editId="043C59F2">
                  <wp:extent cx="4172532" cy="37057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72532" cy="3705742"/>
                          </a:xfrm>
                          <a:prstGeom prst="rect">
                            <a:avLst/>
                          </a:prstGeom>
                        </pic:spPr>
                      </pic:pic>
                    </a:graphicData>
                  </a:graphic>
                </wp:inline>
              </w:drawing>
            </w:r>
          </w:p>
        </w:tc>
      </w:tr>
      <w:tr w:rsidR="00697AD9" w:rsidTr="000F4940">
        <w:tc>
          <w:tcPr>
            <w:tcW w:w="2045" w:type="dxa"/>
          </w:tcPr>
          <w:p w:rsidR="00AA5EB0" w:rsidRDefault="00AA5EB0" w:rsidP="00AA5EB0">
            <w:pPr>
              <w:spacing w:line="360" w:lineRule="auto"/>
              <w:jc w:val="both"/>
              <w:rPr>
                <w:sz w:val="28"/>
              </w:rPr>
            </w:pPr>
            <w:r>
              <w:rPr>
                <w:sz w:val="28"/>
              </w:rPr>
              <w:lastRenderedPageBreak/>
              <w:t xml:space="preserve">1.4 Командой выдавить, выдавливаем окружность на длину в </w:t>
            </w:r>
          </w:p>
          <w:p w:rsidR="00697AD9" w:rsidRDefault="00AA5EB0" w:rsidP="00AA5EB0">
            <w:pPr>
              <w:spacing w:line="360" w:lineRule="auto"/>
              <w:jc w:val="both"/>
              <w:rPr>
                <w:sz w:val="28"/>
              </w:rPr>
            </w:pPr>
            <w:r>
              <w:rPr>
                <w:sz w:val="28"/>
              </w:rPr>
              <w:t>Получаем тело поршня.</w:t>
            </w:r>
          </w:p>
        </w:tc>
        <w:tc>
          <w:tcPr>
            <w:tcW w:w="7611" w:type="dxa"/>
          </w:tcPr>
          <w:p w:rsidR="00697AD9" w:rsidRPr="000B1C07" w:rsidRDefault="00697AD9" w:rsidP="00AD04BC">
            <w:pPr>
              <w:spacing w:line="360" w:lineRule="auto"/>
              <w:jc w:val="both"/>
            </w:pPr>
            <w:r w:rsidRPr="00697AD9">
              <w:rPr>
                <w:noProof/>
              </w:rPr>
              <w:drawing>
                <wp:inline distT="0" distB="0" distL="0" distR="0" wp14:anchorId="5739A05D" wp14:editId="57AC72EC">
                  <wp:extent cx="4267796" cy="3305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796" cy="3305636"/>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t>1.</w:t>
            </w:r>
            <w:r w:rsidR="000F4940">
              <w:rPr>
                <w:sz w:val="28"/>
              </w:rPr>
              <w:t>5</w:t>
            </w:r>
            <w:r>
              <w:rPr>
                <w:sz w:val="28"/>
              </w:rPr>
              <w:t xml:space="preserve"> Командой объединить, объединяем тело штока и поршня в единое тело</w:t>
            </w:r>
          </w:p>
        </w:tc>
        <w:tc>
          <w:tcPr>
            <w:tcW w:w="7611" w:type="dxa"/>
          </w:tcPr>
          <w:p w:rsidR="00697AD9" w:rsidRPr="000B1C07" w:rsidRDefault="00C1595F" w:rsidP="00AD04BC">
            <w:pPr>
              <w:spacing w:line="360" w:lineRule="auto"/>
              <w:jc w:val="both"/>
            </w:pPr>
            <w:r w:rsidRPr="00C1595F">
              <w:rPr>
                <w:noProof/>
              </w:rPr>
              <w:drawing>
                <wp:inline distT="0" distB="0" distL="0" distR="0" wp14:anchorId="1CBDC0C5" wp14:editId="28A1E99F">
                  <wp:extent cx="4706007" cy="3791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6007" cy="3791479"/>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lastRenderedPageBreak/>
              <w:t>1.</w:t>
            </w:r>
            <w:r w:rsidR="000F4940">
              <w:rPr>
                <w:sz w:val="28"/>
              </w:rPr>
              <w:t>6</w:t>
            </w:r>
            <w:r>
              <w:rPr>
                <w:sz w:val="28"/>
              </w:rPr>
              <w:t xml:space="preserve"> Принимаем </w:t>
            </w:r>
            <w:proofErr w:type="spellStart"/>
            <w:r>
              <w:rPr>
                <w:sz w:val="28"/>
              </w:rPr>
              <w:t>грундбуксу</w:t>
            </w:r>
            <w:proofErr w:type="spellEnd"/>
            <w:r>
              <w:rPr>
                <w:sz w:val="28"/>
              </w:rPr>
              <w:t xml:space="preserve"> размером с поршнем. Это позволяет копировать нам тело поршня, сдвинуть его по оси и вычесть отверстие</w:t>
            </w:r>
          </w:p>
        </w:tc>
        <w:tc>
          <w:tcPr>
            <w:tcW w:w="7611" w:type="dxa"/>
          </w:tcPr>
          <w:p w:rsidR="00697AD9" w:rsidRPr="000B1C07" w:rsidRDefault="00D300A7" w:rsidP="00AD04BC">
            <w:pPr>
              <w:spacing w:line="360" w:lineRule="auto"/>
              <w:jc w:val="both"/>
            </w:pPr>
            <w:r w:rsidRPr="00D300A7">
              <w:rPr>
                <w:noProof/>
              </w:rPr>
              <w:drawing>
                <wp:inline distT="0" distB="0" distL="0" distR="0" wp14:anchorId="74996BD5" wp14:editId="4771EE6A">
                  <wp:extent cx="4572638" cy="37152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2638" cy="3715268"/>
                          </a:xfrm>
                          <a:prstGeom prst="rect">
                            <a:avLst/>
                          </a:prstGeom>
                        </pic:spPr>
                      </pic:pic>
                    </a:graphicData>
                  </a:graphic>
                </wp:inline>
              </w:drawing>
            </w:r>
          </w:p>
        </w:tc>
      </w:tr>
      <w:tr w:rsidR="00697AD9" w:rsidTr="000F4940">
        <w:tc>
          <w:tcPr>
            <w:tcW w:w="2045" w:type="dxa"/>
          </w:tcPr>
          <w:p w:rsidR="00697AD9" w:rsidRPr="00286356" w:rsidRDefault="000F4940" w:rsidP="000F4940">
            <w:pPr>
              <w:spacing w:line="360" w:lineRule="auto"/>
              <w:rPr>
                <w:sz w:val="28"/>
              </w:rPr>
            </w:pPr>
            <w:r>
              <w:rPr>
                <w:sz w:val="28"/>
              </w:rPr>
              <w:t xml:space="preserve">1.7 </w:t>
            </w:r>
            <w:r w:rsidR="00286356">
              <w:rPr>
                <w:sz w:val="28"/>
              </w:rPr>
              <w:t>Для создания корпуса гидроцилиндра создаем два цилиндра и вычитаем внутренний из внешнего</w:t>
            </w:r>
          </w:p>
        </w:tc>
        <w:tc>
          <w:tcPr>
            <w:tcW w:w="7611" w:type="dxa"/>
          </w:tcPr>
          <w:p w:rsidR="00697AD9" w:rsidRPr="000B1C07" w:rsidRDefault="00D300A7" w:rsidP="00AD04BC">
            <w:pPr>
              <w:spacing w:line="360" w:lineRule="auto"/>
              <w:jc w:val="both"/>
            </w:pPr>
            <w:r w:rsidRPr="00D300A7">
              <w:rPr>
                <w:noProof/>
              </w:rPr>
              <w:drawing>
                <wp:inline distT="0" distB="0" distL="0" distR="0" wp14:anchorId="3270581D" wp14:editId="08DF7936">
                  <wp:extent cx="4553585" cy="3896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53585" cy="3896269"/>
                          </a:xfrm>
                          <a:prstGeom prst="rect">
                            <a:avLst/>
                          </a:prstGeom>
                        </pic:spPr>
                      </pic:pic>
                    </a:graphicData>
                  </a:graphic>
                </wp:inline>
              </w:drawing>
            </w:r>
          </w:p>
        </w:tc>
      </w:tr>
      <w:tr w:rsidR="00697AD9" w:rsidTr="000F4940">
        <w:tc>
          <w:tcPr>
            <w:tcW w:w="2045" w:type="dxa"/>
          </w:tcPr>
          <w:p w:rsidR="00697AD9" w:rsidRPr="00770A41" w:rsidRDefault="000F4940" w:rsidP="00AD04BC">
            <w:pPr>
              <w:spacing w:line="360" w:lineRule="auto"/>
              <w:jc w:val="both"/>
              <w:rPr>
                <w:sz w:val="28"/>
                <w:lang w:val="en-US"/>
              </w:rPr>
            </w:pPr>
            <w:r>
              <w:rPr>
                <w:sz w:val="28"/>
              </w:rPr>
              <w:lastRenderedPageBreak/>
              <w:t xml:space="preserve">1.8 </w:t>
            </w:r>
            <w:r w:rsidR="00286356">
              <w:rPr>
                <w:sz w:val="28"/>
              </w:rPr>
              <w:t>Совмещаем все твердотельные детали</w:t>
            </w:r>
          </w:p>
        </w:tc>
        <w:tc>
          <w:tcPr>
            <w:tcW w:w="7611" w:type="dxa"/>
          </w:tcPr>
          <w:p w:rsidR="00697AD9" w:rsidRPr="000B1C07" w:rsidRDefault="00D300A7" w:rsidP="00AD04BC">
            <w:pPr>
              <w:spacing w:line="360" w:lineRule="auto"/>
              <w:jc w:val="both"/>
            </w:pPr>
            <w:r w:rsidRPr="00D300A7">
              <w:rPr>
                <w:noProof/>
              </w:rPr>
              <w:drawing>
                <wp:inline distT="0" distB="0" distL="0" distR="0" wp14:anchorId="52DE099B" wp14:editId="201CD880">
                  <wp:extent cx="4220164" cy="3600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20164" cy="3600953"/>
                          </a:xfrm>
                          <a:prstGeom prst="rect">
                            <a:avLst/>
                          </a:prstGeom>
                        </pic:spPr>
                      </pic:pic>
                    </a:graphicData>
                  </a:graphic>
                </wp:inline>
              </w:drawing>
            </w:r>
          </w:p>
        </w:tc>
      </w:tr>
    </w:tbl>
    <w:p w:rsidR="00A620B2" w:rsidRDefault="00A620B2" w:rsidP="00BC3222">
      <w:pPr>
        <w:spacing w:after="0" w:line="360" w:lineRule="auto"/>
        <w:jc w:val="both"/>
        <w:rPr>
          <w:rFonts w:ascii="Times New Roman" w:hAnsi="Times New Roman" w:cs="Times New Roman"/>
          <w:noProof/>
          <w:sz w:val="28"/>
        </w:rPr>
      </w:pPr>
    </w:p>
    <w:p w:rsidR="00A620B2" w:rsidRDefault="00A620B2" w:rsidP="00BC3222">
      <w:pPr>
        <w:spacing w:after="0" w:line="360" w:lineRule="auto"/>
        <w:jc w:val="both"/>
        <w:rPr>
          <w:rFonts w:ascii="Times New Roman" w:hAnsi="Times New Roman" w:cs="Times New Roman"/>
          <w:noProof/>
          <w:sz w:val="28"/>
        </w:rPr>
      </w:pPr>
    </w:p>
    <w:p w:rsidR="00A620B2" w:rsidRDefault="00A620B2" w:rsidP="00BC3222">
      <w:pPr>
        <w:spacing w:after="0" w:line="360" w:lineRule="auto"/>
        <w:jc w:val="both"/>
        <w:rPr>
          <w:rFonts w:ascii="Times New Roman" w:hAnsi="Times New Roman" w:cs="Times New Roman"/>
          <w:noProof/>
          <w:sz w:val="28"/>
        </w:rPr>
      </w:pPr>
      <w:r>
        <w:rPr>
          <w:rFonts w:ascii="Times New Roman" w:hAnsi="Times New Roman" w:cs="Times New Roman"/>
          <w:noProof/>
          <w:sz w:val="28"/>
        </w:rPr>
        <w:drawing>
          <wp:inline distT="0" distB="0" distL="0" distR="0" wp14:anchorId="3B846D13" wp14:editId="62593A5B">
            <wp:extent cx="5943600" cy="3371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A620B2" w:rsidRDefault="00A620B2" w:rsidP="00A620B2">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Сечение расчетной модели</w:t>
      </w:r>
    </w:p>
    <w:tbl>
      <w:tblPr>
        <w:tblStyle w:val="TableGrid"/>
        <w:tblW w:w="0" w:type="auto"/>
        <w:tblLook w:val="04A0" w:firstRow="1" w:lastRow="0" w:firstColumn="1" w:lastColumn="0" w:noHBand="0" w:noVBand="1"/>
      </w:tblPr>
      <w:tblGrid>
        <w:gridCol w:w="1769"/>
        <w:gridCol w:w="7887"/>
      </w:tblGrid>
      <w:tr w:rsidR="00BB63FE" w:rsidRPr="000B1C07" w:rsidTr="009E180C">
        <w:tc>
          <w:tcPr>
            <w:tcW w:w="1769" w:type="dxa"/>
          </w:tcPr>
          <w:p w:rsidR="00BB63FE" w:rsidRPr="00286356" w:rsidRDefault="00BB63FE" w:rsidP="00BB63FE">
            <w:pPr>
              <w:spacing w:line="360" w:lineRule="auto"/>
              <w:rPr>
                <w:sz w:val="28"/>
              </w:rPr>
            </w:pPr>
            <w:r>
              <w:rPr>
                <w:sz w:val="28"/>
              </w:rPr>
              <w:lastRenderedPageBreak/>
              <w:t xml:space="preserve">2.1 Задаем конструктивные параметры для стали </w:t>
            </w:r>
          </w:p>
        </w:tc>
        <w:tc>
          <w:tcPr>
            <w:tcW w:w="7887" w:type="dxa"/>
          </w:tcPr>
          <w:p w:rsidR="00BB63FE" w:rsidRPr="000B1C07" w:rsidRDefault="00BB63FE" w:rsidP="00562C93">
            <w:pPr>
              <w:spacing w:line="360" w:lineRule="auto"/>
              <w:jc w:val="both"/>
            </w:pPr>
            <w:r>
              <w:rPr>
                <w:rFonts w:asciiTheme="minorHAnsi" w:eastAsiaTheme="minorHAnsi" w:hAnsiTheme="minorHAnsi" w:cstheme="minorBidi"/>
                <w:sz w:val="22"/>
                <w:szCs w:val="22"/>
                <w:lang w:val="en-US" w:eastAsia="en-US"/>
              </w:rPr>
              <w:object w:dxaOrig="8070" w:dyaOrig="4935">
                <v:shape id="_x0000_i1026" type="#_x0000_t75" style="width:403.5pt;height:246.75pt" o:ole="">
                  <v:imagedata r:id="rId83" o:title=""/>
                </v:shape>
                <o:OLEObject Type="Embed" ProgID="PBrush" ShapeID="_x0000_i1026" DrawAspect="Content" ObjectID="_1527329787" r:id="rId84"/>
              </w:object>
            </w:r>
          </w:p>
        </w:tc>
      </w:tr>
      <w:tr w:rsidR="00BB63FE" w:rsidRPr="000B1C07" w:rsidTr="009E180C">
        <w:tc>
          <w:tcPr>
            <w:tcW w:w="1769" w:type="dxa"/>
          </w:tcPr>
          <w:p w:rsidR="00BB63FE" w:rsidRPr="00BB63FE" w:rsidRDefault="00BB63FE" w:rsidP="00BB63FE">
            <w:pPr>
              <w:spacing w:line="360" w:lineRule="auto"/>
              <w:jc w:val="both"/>
              <w:rPr>
                <w:sz w:val="28"/>
              </w:rPr>
            </w:pPr>
            <w:r w:rsidRPr="00BB63FE">
              <w:rPr>
                <w:sz w:val="28"/>
              </w:rPr>
              <w:t xml:space="preserve">2.2 </w:t>
            </w:r>
            <w:r>
              <w:rPr>
                <w:sz w:val="28"/>
              </w:rPr>
              <w:t>Выбираем</w:t>
            </w:r>
            <w:r w:rsidRPr="00BB63FE">
              <w:rPr>
                <w:sz w:val="28"/>
              </w:rPr>
              <w:t xml:space="preserve"> </w:t>
            </w:r>
            <w:r>
              <w:rPr>
                <w:sz w:val="28"/>
              </w:rPr>
              <w:t>в</w:t>
            </w:r>
            <w:r w:rsidRPr="00BB63FE">
              <w:rPr>
                <w:sz w:val="28"/>
              </w:rPr>
              <w:t xml:space="preserve"> </w:t>
            </w:r>
            <w:r>
              <w:rPr>
                <w:sz w:val="28"/>
              </w:rPr>
              <w:t>интерфейсе</w:t>
            </w:r>
            <w:r w:rsidRPr="00BB63FE">
              <w:rPr>
                <w:sz w:val="28"/>
              </w:rPr>
              <w:t xml:space="preserve"> </w:t>
            </w:r>
            <w:proofErr w:type="spellStart"/>
            <w:r>
              <w:rPr>
                <w:sz w:val="28"/>
                <w:lang w:val="en-US"/>
              </w:rPr>
              <w:t>ansys</w:t>
            </w:r>
            <w:proofErr w:type="spellEnd"/>
            <w:r w:rsidRPr="00BB63FE">
              <w:rPr>
                <w:sz w:val="28"/>
              </w:rPr>
              <w:t xml:space="preserve"> </w:t>
            </w:r>
            <w:r>
              <w:rPr>
                <w:sz w:val="28"/>
                <w:lang w:val="en-US"/>
              </w:rPr>
              <w:t>static</w:t>
            </w:r>
            <w:r w:rsidRPr="00BB63FE">
              <w:rPr>
                <w:sz w:val="28"/>
              </w:rPr>
              <w:t xml:space="preserve"> </w:t>
            </w:r>
            <w:r>
              <w:rPr>
                <w:sz w:val="28"/>
                <w:lang w:val="en-US"/>
              </w:rPr>
              <w:t>structure</w:t>
            </w:r>
            <w:r w:rsidRPr="00BB63FE">
              <w:rPr>
                <w:sz w:val="28"/>
              </w:rPr>
              <w:t xml:space="preserve"> </w:t>
            </w:r>
            <w:r>
              <w:rPr>
                <w:sz w:val="28"/>
              </w:rPr>
              <w:t>модуль для проведения статического расчета</w:t>
            </w:r>
          </w:p>
        </w:tc>
        <w:tc>
          <w:tcPr>
            <w:tcW w:w="7887" w:type="dxa"/>
          </w:tcPr>
          <w:p w:rsidR="00BB63FE" w:rsidRPr="000B1C07" w:rsidRDefault="00BB63FE" w:rsidP="00562C93">
            <w:pPr>
              <w:spacing w:line="360" w:lineRule="auto"/>
              <w:jc w:val="both"/>
            </w:pPr>
            <w:r>
              <w:rPr>
                <w:noProof/>
                <w:sz w:val="28"/>
              </w:rPr>
              <w:drawing>
                <wp:inline distT="0" distB="0" distL="0" distR="0">
                  <wp:extent cx="4962525" cy="2793832"/>
                  <wp:effectExtent l="0" t="0" r="0" b="6985"/>
                  <wp:docPr id="10" name="Picture 10" descr="C:\Users\petr\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AppData\Local\Microsoft\Windows\INetCache\Content.Word\16.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974753" cy="2800716"/>
                          </a:xfrm>
                          <a:prstGeom prst="rect">
                            <a:avLst/>
                          </a:prstGeom>
                          <a:noFill/>
                          <a:ln>
                            <a:noFill/>
                          </a:ln>
                        </pic:spPr>
                      </pic:pic>
                    </a:graphicData>
                  </a:graphic>
                </wp:inline>
              </w:drawing>
            </w:r>
          </w:p>
        </w:tc>
      </w:tr>
      <w:tr w:rsidR="00BB63FE" w:rsidRPr="000B1C07" w:rsidTr="009E180C">
        <w:tc>
          <w:tcPr>
            <w:tcW w:w="1769" w:type="dxa"/>
          </w:tcPr>
          <w:p w:rsidR="00BB63FE" w:rsidRPr="00BB63FE" w:rsidRDefault="00BB63FE" w:rsidP="00BB63FE">
            <w:pPr>
              <w:spacing w:line="360" w:lineRule="auto"/>
              <w:jc w:val="both"/>
              <w:rPr>
                <w:sz w:val="28"/>
              </w:rPr>
            </w:pPr>
            <w:r>
              <w:rPr>
                <w:sz w:val="28"/>
                <w:lang w:val="en-US"/>
              </w:rPr>
              <w:lastRenderedPageBreak/>
              <w:t xml:space="preserve">2.3 </w:t>
            </w:r>
            <w:r>
              <w:rPr>
                <w:sz w:val="28"/>
              </w:rPr>
              <w:t xml:space="preserve">Импортируем модель из </w:t>
            </w:r>
            <w:proofErr w:type="spellStart"/>
            <w:r>
              <w:rPr>
                <w:sz w:val="28"/>
                <w:lang w:val="en-US"/>
              </w:rPr>
              <w:t>authocad</w:t>
            </w:r>
            <w:proofErr w:type="spellEnd"/>
          </w:p>
        </w:tc>
        <w:tc>
          <w:tcPr>
            <w:tcW w:w="7887" w:type="dxa"/>
          </w:tcPr>
          <w:p w:rsidR="00BB63FE" w:rsidRDefault="00BB63FE" w:rsidP="00562C93">
            <w:pPr>
              <w:spacing w:line="360" w:lineRule="auto"/>
              <w:jc w:val="both"/>
              <w:rPr>
                <w:noProof/>
              </w:rPr>
            </w:pPr>
            <w:r>
              <w:rPr>
                <w:noProof/>
              </w:rPr>
              <w:drawing>
                <wp:inline distT="0" distB="0" distL="0" distR="0" wp14:anchorId="06406954" wp14:editId="70156D0A">
                  <wp:extent cx="4966335" cy="2791958"/>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78915" cy="2799030"/>
                          </a:xfrm>
                          <a:prstGeom prst="rect">
                            <a:avLst/>
                          </a:prstGeom>
                        </pic:spPr>
                      </pic:pic>
                    </a:graphicData>
                  </a:graphic>
                </wp:inline>
              </w:drawing>
            </w:r>
          </w:p>
        </w:tc>
      </w:tr>
      <w:tr w:rsidR="00A96C95" w:rsidRPr="00A96C95" w:rsidTr="009E180C">
        <w:tc>
          <w:tcPr>
            <w:tcW w:w="1769" w:type="dxa"/>
          </w:tcPr>
          <w:p w:rsidR="00A96C95" w:rsidRPr="00A96C95" w:rsidRDefault="00A96C95" w:rsidP="00BB63FE">
            <w:pPr>
              <w:spacing w:line="360" w:lineRule="auto"/>
              <w:jc w:val="both"/>
              <w:rPr>
                <w:sz w:val="28"/>
              </w:rPr>
            </w:pPr>
            <w:r w:rsidRPr="00A96C95">
              <w:rPr>
                <w:sz w:val="28"/>
              </w:rPr>
              <w:t xml:space="preserve">2.4 </w:t>
            </w:r>
            <w:r>
              <w:rPr>
                <w:sz w:val="28"/>
              </w:rPr>
              <w:t>Задаем размер сетки 4мм. Форма сетки треугольная</w:t>
            </w:r>
          </w:p>
        </w:tc>
        <w:tc>
          <w:tcPr>
            <w:tcW w:w="7887" w:type="dxa"/>
          </w:tcPr>
          <w:p w:rsidR="00A96C95" w:rsidRDefault="00A96C95" w:rsidP="00562C93">
            <w:pPr>
              <w:spacing w:line="360" w:lineRule="auto"/>
              <w:jc w:val="both"/>
              <w:rPr>
                <w:noProof/>
              </w:rPr>
            </w:pPr>
            <w:r>
              <w:rPr>
                <w:rFonts w:asciiTheme="minorHAnsi" w:eastAsiaTheme="minorHAnsi" w:hAnsiTheme="minorHAnsi" w:cstheme="minorBidi"/>
                <w:sz w:val="22"/>
                <w:szCs w:val="22"/>
                <w:lang w:val="en-US" w:eastAsia="en-US"/>
              </w:rPr>
              <w:object w:dxaOrig="12690" w:dyaOrig="5445">
                <v:shape id="_x0000_i1027" type="#_x0000_t75" style="width:385.5pt;height:165pt" o:ole="">
                  <v:imagedata r:id="rId87" o:title=""/>
                </v:shape>
                <o:OLEObject Type="Embed" ProgID="PBrush" ShapeID="_x0000_i1027" DrawAspect="Content" ObjectID="_1527329788" r:id="rId88"/>
              </w:object>
            </w:r>
          </w:p>
        </w:tc>
      </w:tr>
      <w:tr w:rsidR="00BB63FE" w:rsidRPr="00A96C95" w:rsidTr="009E180C">
        <w:tc>
          <w:tcPr>
            <w:tcW w:w="1769" w:type="dxa"/>
          </w:tcPr>
          <w:p w:rsidR="00BB63FE" w:rsidRPr="00A96C95" w:rsidRDefault="00A96C95" w:rsidP="00A96C95">
            <w:pPr>
              <w:spacing w:line="360" w:lineRule="auto"/>
              <w:jc w:val="both"/>
              <w:rPr>
                <w:sz w:val="28"/>
              </w:rPr>
            </w:pPr>
            <w:r>
              <w:rPr>
                <w:sz w:val="28"/>
              </w:rPr>
              <w:lastRenderedPageBreak/>
              <w:t xml:space="preserve">2.5 </w:t>
            </w:r>
            <w:proofErr w:type="gramStart"/>
            <w:r>
              <w:rPr>
                <w:sz w:val="28"/>
              </w:rPr>
              <w:t>В</w:t>
            </w:r>
            <w:proofErr w:type="gramEnd"/>
            <w:r>
              <w:rPr>
                <w:sz w:val="28"/>
              </w:rPr>
              <w:t xml:space="preserve"> проушину на конце штока размещаем силу по оси </w:t>
            </w:r>
            <w:proofErr w:type="spellStart"/>
            <w:r>
              <w:rPr>
                <w:sz w:val="28"/>
                <w:lang w:val="en-US"/>
              </w:rPr>
              <w:t>zy</w:t>
            </w:r>
            <w:proofErr w:type="spellEnd"/>
          </w:p>
        </w:tc>
        <w:tc>
          <w:tcPr>
            <w:tcW w:w="7887" w:type="dxa"/>
          </w:tcPr>
          <w:p w:rsidR="00BB63FE" w:rsidRDefault="00BB63FE" w:rsidP="00562C93">
            <w:pPr>
              <w:spacing w:line="360" w:lineRule="auto"/>
              <w:jc w:val="both"/>
              <w:rPr>
                <w:noProof/>
              </w:rPr>
            </w:pPr>
            <w:r>
              <w:rPr>
                <w:rFonts w:asciiTheme="minorHAnsi" w:eastAsiaTheme="minorHAnsi" w:hAnsiTheme="minorHAnsi" w:cstheme="minorBidi"/>
                <w:sz w:val="22"/>
                <w:szCs w:val="22"/>
                <w:lang w:val="en-US" w:eastAsia="en-US"/>
              </w:rPr>
              <w:object w:dxaOrig="10320" w:dyaOrig="5310">
                <v:shape id="_x0000_i1028" type="#_x0000_t75" style="width:483pt;height:248.25pt" o:ole="">
                  <v:imagedata r:id="rId89" o:title=""/>
                </v:shape>
                <o:OLEObject Type="Embed" ProgID="PBrush" ShapeID="_x0000_i1028" DrawAspect="Content" ObjectID="_1527329789" r:id="rId90"/>
              </w:object>
            </w:r>
          </w:p>
        </w:tc>
      </w:tr>
      <w:tr w:rsidR="00BB63FE" w:rsidRPr="00A96C95" w:rsidTr="009E180C">
        <w:tc>
          <w:tcPr>
            <w:tcW w:w="1769" w:type="dxa"/>
          </w:tcPr>
          <w:p w:rsidR="00BB63FE" w:rsidRPr="00A96C95" w:rsidRDefault="00A96C95" w:rsidP="00BB63FE">
            <w:pPr>
              <w:spacing w:line="360" w:lineRule="auto"/>
              <w:jc w:val="both"/>
              <w:rPr>
                <w:sz w:val="28"/>
              </w:rPr>
            </w:pPr>
            <w:r w:rsidRPr="00A96C95">
              <w:rPr>
                <w:sz w:val="28"/>
              </w:rPr>
              <w:t xml:space="preserve">2.7 </w:t>
            </w:r>
            <w:proofErr w:type="gramStart"/>
            <w:r>
              <w:rPr>
                <w:sz w:val="28"/>
              </w:rPr>
              <w:t>В</w:t>
            </w:r>
            <w:proofErr w:type="gramEnd"/>
            <w:r>
              <w:rPr>
                <w:sz w:val="28"/>
              </w:rPr>
              <w:t xml:space="preserve"> проушину на конце гидроцилиндра размещаем шарнир свободны по оси </w:t>
            </w:r>
            <w:r>
              <w:rPr>
                <w:sz w:val="28"/>
                <w:lang w:val="en-US"/>
              </w:rPr>
              <w:t>y</w:t>
            </w:r>
          </w:p>
        </w:tc>
        <w:tc>
          <w:tcPr>
            <w:tcW w:w="7887" w:type="dxa"/>
          </w:tcPr>
          <w:p w:rsidR="00BB63FE" w:rsidRDefault="00A96C95" w:rsidP="00562C93">
            <w:pPr>
              <w:spacing w:line="360" w:lineRule="auto"/>
              <w:jc w:val="both"/>
            </w:pPr>
            <w:r>
              <w:rPr>
                <w:rFonts w:asciiTheme="minorHAnsi" w:eastAsiaTheme="minorHAnsi" w:hAnsiTheme="minorHAnsi" w:cstheme="minorBidi"/>
                <w:sz w:val="22"/>
                <w:szCs w:val="22"/>
                <w:lang w:val="en-US" w:eastAsia="en-US"/>
              </w:rPr>
              <w:object w:dxaOrig="6825" w:dyaOrig="5175">
                <v:shape id="_x0000_i1029" type="#_x0000_t75" style="width:341.25pt;height:258.75pt" o:ole="">
                  <v:imagedata r:id="rId91" o:title=""/>
                </v:shape>
                <o:OLEObject Type="Embed" ProgID="PBrush" ShapeID="_x0000_i1029" DrawAspect="Content" ObjectID="_1527329790" r:id="rId92"/>
              </w:object>
            </w:r>
          </w:p>
        </w:tc>
      </w:tr>
      <w:tr w:rsidR="009F2E27" w:rsidRPr="00A96C95" w:rsidTr="009E180C">
        <w:tc>
          <w:tcPr>
            <w:tcW w:w="1769" w:type="dxa"/>
          </w:tcPr>
          <w:p w:rsidR="009F2E27" w:rsidRPr="00A96C95" w:rsidRDefault="00A96C95" w:rsidP="00BB63FE">
            <w:pPr>
              <w:spacing w:line="360" w:lineRule="auto"/>
              <w:jc w:val="both"/>
              <w:rPr>
                <w:sz w:val="28"/>
              </w:rPr>
            </w:pPr>
            <w:r>
              <w:rPr>
                <w:sz w:val="28"/>
                <w:lang w:val="en-US"/>
              </w:rPr>
              <w:lastRenderedPageBreak/>
              <w:t xml:space="preserve">2.8 </w:t>
            </w:r>
            <w:r>
              <w:rPr>
                <w:sz w:val="28"/>
              </w:rPr>
              <w:t>Рассчитываем статическую составляющую</w:t>
            </w:r>
          </w:p>
        </w:tc>
        <w:tc>
          <w:tcPr>
            <w:tcW w:w="7887" w:type="dxa"/>
          </w:tcPr>
          <w:p w:rsidR="009F2E27" w:rsidRDefault="009F2E27" w:rsidP="00562C93">
            <w:pPr>
              <w:spacing w:line="360" w:lineRule="auto"/>
              <w:jc w:val="both"/>
              <w:rPr>
                <w:noProof/>
                <w:sz w:val="28"/>
              </w:rPr>
            </w:pPr>
            <w:r w:rsidRPr="009F2E27">
              <w:rPr>
                <w:noProof/>
                <w:sz w:val="28"/>
              </w:rPr>
              <w:drawing>
                <wp:inline distT="0" distB="0" distL="0" distR="0">
                  <wp:extent cx="4776276" cy="2685344"/>
                  <wp:effectExtent l="0" t="0" r="5715" b="1270"/>
                  <wp:docPr id="13" name="Picture 13" descr="C:\Users\petr\Desktop\New folder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etr\Desktop\New folder (2)\17.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01440" cy="2699492"/>
                          </a:xfrm>
                          <a:prstGeom prst="rect">
                            <a:avLst/>
                          </a:prstGeom>
                          <a:noFill/>
                          <a:ln>
                            <a:noFill/>
                          </a:ln>
                        </pic:spPr>
                      </pic:pic>
                    </a:graphicData>
                  </a:graphic>
                </wp:inline>
              </w:drawing>
            </w:r>
          </w:p>
        </w:tc>
      </w:tr>
      <w:tr w:rsidR="009F2E27" w:rsidRPr="00A96C95" w:rsidTr="009E180C">
        <w:tc>
          <w:tcPr>
            <w:tcW w:w="1769" w:type="dxa"/>
          </w:tcPr>
          <w:p w:rsidR="009F2E27" w:rsidRPr="00B5170E" w:rsidRDefault="00A96C95" w:rsidP="00BB63FE">
            <w:pPr>
              <w:spacing w:line="360" w:lineRule="auto"/>
              <w:jc w:val="both"/>
              <w:rPr>
                <w:sz w:val="28"/>
              </w:rPr>
            </w:pPr>
            <w:r>
              <w:rPr>
                <w:sz w:val="28"/>
              </w:rPr>
              <w:t>2.9 На основу статического модуля накладываем модуль линейной устойчивости.</w:t>
            </w:r>
          </w:p>
        </w:tc>
        <w:tc>
          <w:tcPr>
            <w:tcW w:w="7887" w:type="dxa"/>
          </w:tcPr>
          <w:p w:rsidR="009F2E27" w:rsidRDefault="009F2E27" w:rsidP="00562C93">
            <w:pPr>
              <w:spacing w:line="360" w:lineRule="auto"/>
              <w:jc w:val="both"/>
              <w:rPr>
                <w:noProof/>
                <w:sz w:val="28"/>
              </w:rPr>
            </w:pPr>
            <w:r>
              <w:rPr>
                <w:noProof/>
                <w:sz w:val="28"/>
              </w:rPr>
              <w:drawing>
                <wp:inline distT="0" distB="0" distL="0" distR="0" wp14:anchorId="00E932E0" wp14:editId="0D516B8F">
                  <wp:extent cx="4933950" cy="2777745"/>
                  <wp:effectExtent l="0" t="0" r="0" b="3810"/>
                  <wp:docPr id="11" name="Picture 11" descr="C:\Users\petr\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r\AppData\Local\Microsoft\Windows\INetCache\Content.Word\18.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948779" cy="2786094"/>
                          </a:xfrm>
                          <a:prstGeom prst="rect">
                            <a:avLst/>
                          </a:prstGeom>
                          <a:noFill/>
                          <a:ln>
                            <a:noFill/>
                          </a:ln>
                        </pic:spPr>
                      </pic:pic>
                    </a:graphicData>
                  </a:graphic>
                </wp:inline>
              </w:drawing>
            </w:r>
          </w:p>
        </w:tc>
      </w:tr>
      <w:tr w:rsidR="009F2E27" w:rsidRPr="00A96C95" w:rsidTr="009E180C">
        <w:tc>
          <w:tcPr>
            <w:tcW w:w="1769" w:type="dxa"/>
          </w:tcPr>
          <w:p w:rsidR="009F2E27" w:rsidRPr="009E180C" w:rsidRDefault="009E180C" w:rsidP="00BB63FE">
            <w:pPr>
              <w:spacing w:line="360" w:lineRule="auto"/>
              <w:jc w:val="both"/>
              <w:rPr>
                <w:sz w:val="28"/>
              </w:rPr>
            </w:pPr>
            <w:r w:rsidRPr="009E180C">
              <w:rPr>
                <w:sz w:val="28"/>
              </w:rPr>
              <w:lastRenderedPageBreak/>
              <w:t xml:space="preserve">2.10 </w:t>
            </w:r>
            <w:proofErr w:type="spellStart"/>
            <w:r>
              <w:rPr>
                <w:sz w:val="28"/>
              </w:rPr>
              <w:t>Расчитываем</w:t>
            </w:r>
            <w:proofErr w:type="spellEnd"/>
            <w:r>
              <w:rPr>
                <w:sz w:val="28"/>
              </w:rPr>
              <w:t xml:space="preserve"> силу потери устойчивости по 1 моде</w:t>
            </w:r>
          </w:p>
        </w:tc>
        <w:tc>
          <w:tcPr>
            <w:tcW w:w="7887" w:type="dxa"/>
          </w:tcPr>
          <w:p w:rsidR="009F2E27" w:rsidRDefault="009E180C" w:rsidP="00562C93">
            <w:pPr>
              <w:spacing w:line="360" w:lineRule="auto"/>
              <w:jc w:val="both"/>
              <w:rPr>
                <w:noProof/>
                <w:sz w:val="28"/>
              </w:rPr>
            </w:pPr>
            <w:r>
              <w:rPr>
                <w:rFonts w:asciiTheme="minorHAnsi" w:eastAsiaTheme="minorHAnsi" w:hAnsiTheme="minorHAnsi" w:cstheme="minorBidi"/>
                <w:sz w:val="22"/>
                <w:szCs w:val="22"/>
                <w:lang w:val="en-US" w:eastAsia="en-US"/>
              </w:rPr>
              <w:object w:dxaOrig="12615" w:dyaOrig="5085">
                <v:shape id="_x0000_i1030" type="#_x0000_t75" style="width:483pt;height:195pt" o:ole="">
                  <v:imagedata r:id="rId95" o:title=""/>
                </v:shape>
                <o:OLEObject Type="Embed" ProgID="PBrush" ShapeID="_x0000_i1030" DrawAspect="Content" ObjectID="_1527329791" r:id="rId96"/>
              </w:object>
            </w:r>
          </w:p>
        </w:tc>
      </w:tr>
    </w:tbl>
    <w:p w:rsidR="00E60A6D" w:rsidRDefault="00E60A6D" w:rsidP="00BC3222">
      <w:pPr>
        <w:spacing w:after="0" w:line="360" w:lineRule="auto"/>
        <w:jc w:val="both"/>
        <w:rPr>
          <w:rFonts w:ascii="Times New Roman" w:hAnsi="Times New Roman" w:cs="Times New Roman"/>
          <w:sz w:val="28"/>
          <w:lang w:val="ru-RU"/>
        </w:rPr>
      </w:pPr>
    </w:p>
    <w:p w:rsidR="009E180C" w:rsidRDefault="009E180C"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Полученные данные </w:t>
      </w:r>
      <w:r>
        <w:rPr>
          <w:rFonts w:ascii="Times New Roman" w:hAnsi="Times New Roman" w:cs="Times New Roman"/>
          <w:sz w:val="28"/>
        </w:rPr>
        <w:t>P</w:t>
      </w:r>
      <w:proofErr w:type="spellStart"/>
      <w:r>
        <w:rPr>
          <w:rFonts w:ascii="Times New Roman" w:hAnsi="Times New Roman" w:cs="Times New Roman"/>
          <w:sz w:val="28"/>
          <w:lang w:val="ru-RU"/>
        </w:rPr>
        <w:t>крит</w:t>
      </w:r>
      <w:proofErr w:type="spellEnd"/>
      <w:r w:rsidRPr="00B5170E">
        <w:rPr>
          <w:rFonts w:ascii="Times New Roman" w:hAnsi="Times New Roman" w:cs="Times New Roman"/>
          <w:sz w:val="28"/>
          <w:lang w:val="ru-RU"/>
        </w:rPr>
        <w:t xml:space="preserve"> </w:t>
      </w:r>
      <w:r>
        <w:rPr>
          <w:rFonts w:ascii="Times New Roman" w:hAnsi="Times New Roman" w:cs="Times New Roman"/>
          <w:sz w:val="28"/>
          <w:lang w:val="ru-RU"/>
        </w:rPr>
        <w:t>примерно 49062</w:t>
      </w:r>
      <w:r w:rsidR="00B5170E" w:rsidRPr="00B5170E">
        <w:rPr>
          <w:rFonts w:ascii="Times New Roman" w:hAnsi="Times New Roman" w:cs="Times New Roman"/>
          <w:sz w:val="28"/>
          <w:lang w:val="ru-RU"/>
        </w:rPr>
        <w:t>0</w:t>
      </w:r>
      <w:r>
        <w:rPr>
          <w:rFonts w:ascii="Times New Roman" w:hAnsi="Times New Roman" w:cs="Times New Roman"/>
          <w:sz w:val="28"/>
          <w:lang w:val="ru-RU"/>
        </w:rPr>
        <w:t xml:space="preserve"> </w:t>
      </w:r>
    </w:p>
    <w:p w:rsidR="00C47AE4" w:rsidRDefault="00C47AE4"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Для проверки математической модели создаем пять моделей. За базовую модель возьмем модель примера из учебника </w:t>
      </w:r>
      <w:proofErr w:type="spellStart"/>
      <w:proofErr w:type="gramStart"/>
      <w:r>
        <w:rPr>
          <w:rFonts w:ascii="Times New Roman" w:hAnsi="Times New Roman" w:cs="Times New Roman"/>
          <w:sz w:val="28"/>
          <w:lang w:val="ru-RU"/>
        </w:rPr>
        <w:t>Марутова</w:t>
      </w:r>
      <w:proofErr w:type="spellEnd"/>
      <w:r w:rsidRPr="00C47AE4">
        <w:rPr>
          <w:rFonts w:ascii="Times New Roman" w:hAnsi="Times New Roman" w:cs="Times New Roman"/>
          <w:sz w:val="28"/>
          <w:lang w:val="ru-RU"/>
        </w:rPr>
        <w:t>[</w:t>
      </w:r>
      <w:proofErr w:type="gramEnd"/>
      <w:r w:rsidRPr="00C47AE4">
        <w:rPr>
          <w:rFonts w:ascii="Times New Roman" w:hAnsi="Times New Roman" w:cs="Times New Roman"/>
          <w:sz w:val="28"/>
          <w:lang w:val="ru-RU"/>
        </w:rPr>
        <w:t xml:space="preserve">11]. </w:t>
      </w:r>
      <w:r>
        <w:rPr>
          <w:rFonts w:ascii="Times New Roman" w:hAnsi="Times New Roman" w:cs="Times New Roman"/>
          <w:sz w:val="28"/>
          <w:lang w:val="ru-RU"/>
        </w:rPr>
        <w:t>Р</w:t>
      </w:r>
      <w:r w:rsidRPr="00C47AE4">
        <w:rPr>
          <w:rFonts w:ascii="Times New Roman" w:hAnsi="Times New Roman" w:cs="Times New Roman"/>
          <w:sz w:val="28"/>
          <w:lang w:val="ru-RU"/>
        </w:rPr>
        <w:t>асстояни</w:t>
      </w:r>
      <w:r>
        <w:rPr>
          <w:rFonts w:ascii="Times New Roman" w:hAnsi="Times New Roman" w:cs="Times New Roman"/>
          <w:sz w:val="28"/>
          <w:lang w:val="ru-RU"/>
        </w:rPr>
        <w:t>е</w:t>
      </w:r>
      <w:r w:rsidRPr="00C47AE4">
        <w:rPr>
          <w:rFonts w:ascii="Times New Roman" w:hAnsi="Times New Roman" w:cs="Times New Roman"/>
          <w:sz w:val="28"/>
          <w:lang w:val="ru-RU"/>
        </w:rPr>
        <w:t xml:space="preserve"> головки штока до переходной точки l1= 92.1 см, расстояния шарнира корпуса до переходной точки l2= 96.5 см, </w:t>
      </w:r>
      <w:r>
        <w:rPr>
          <w:rFonts w:ascii="Times New Roman" w:hAnsi="Times New Roman" w:cs="Times New Roman"/>
          <w:sz w:val="28"/>
          <w:lang w:val="ru-RU"/>
        </w:rPr>
        <w:t xml:space="preserve">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=5см, </w:t>
      </w:r>
      <w:r w:rsidRPr="00C47AE4">
        <w:rPr>
          <w:rFonts w:ascii="Times New Roman" w:hAnsi="Times New Roman" w:cs="Times New Roman"/>
          <w:sz w:val="28"/>
          <w:lang w:val="ru-RU"/>
        </w:rPr>
        <w:t xml:space="preserve">наружный диаметр корпуса </w:t>
      </w:r>
      <w:proofErr w:type="spellStart"/>
      <w:r w:rsidRPr="00C47AE4">
        <w:rPr>
          <w:rFonts w:ascii="Times New Roman" w:hAnsi="Times New Roman" w:cs="Times New Roman"/>
          <w:sz w:val="28"/>
          <w:lang w:val="ru-RU"/>
        </w:rPr>
        <w:t>d</w:t>
      </w:r>
      <w:r w:rsidRPr="00C47AE4">
        <w:rPr>
          <w:rFonts w:ascii="Times New Roman" w:hAnsi="Times New Roman" w:cs="Times New Roman"/>
          <w:sz w:val="28"/>
          <w:vertAlign w:val="subscript"/>
          <w:lang w:val="ru-RU"/>
        </w:rPr>
        <w:t>наружный</w:t>
      </w:r>
      <w:proofErr w:type="spellEnd"/>
      <w:r w:rsidRPr="00C47AE4">
        <w:rPr>
          <w:rFonts w:ascii="Times New Roman" w:hAnsi="Times New Roman" w:cs="Times New Roman"/>
          <w:sz w:val="28"/>
          <w:lang w:val="ru-RU"/>
        </w:rPr>
        <w:t xml:space="preserve">=11.4см, внутренний диаметр корпуса </w:t>
      </w:r>
      <w:proofErr w:type="spellStart"/>
      <w:r w:rsidRPr="00C47AE4">
        <w:rPr>
          <w:rFonts w:ascii="Times New Roman" w:hAnsi="Times New Roman" w:cs="Times New Roman"/>
          <w:sz w:val="28"/>
          <w:lang w:val="ru-RU"/>
        </w:rPr>
        <w:t>d</w:t>
      </w:r>
      <w:r w:rsidRPr="00C47AE4">
        <w:rPr>
          <w:rFonts w:ascii="Times New Roman" w:hAnsi="Times New Roman" w:cs="Times New Roman"/>
          <w:sz w:val="28"/>
          <w:vertAlign w:val="subscript"/>
          <w:lang w:val="ru-RU"/>
        </w:rPr>
        <w:t>внутренний</w:t>
      </w:r>
      <w:proofErr w:type="spellEnd"/>
      <w:r w:rsidRPr="00C47AE4">
        <w:rPr>
          <w:rFonts w:ascii="Times New Roman" w:hAnsi="Times New Roman" w:cs="Times New Roman"/>
          <w:sz w:val="28"/>
          <w:lang w:val="ru-RU"/>
        </w:rPr>
        <w:t>=10см</w:t>
      </w:r>
      <w:r>
        <w:rPr>
          <w:rFonts w:ascii="Times New Roman" w:hAnsi="Times New Roman" w:cs="Times New Roman"/>
          <w:sz w:val="28"/>
          <w:lang w:val="ru-RU"/>
        </w:rPr>
        <w:t xml:space="preserve">. </w:t>
      </w:r>
    </w:p>
    <w:p w:rsidR="00C47AE4" w:rsidRDefault="00C47AE4" w:rsidP="009E180C">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В первой выборке будем уменьшать значение диаметра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Чтобы отношение корня отношения момента инерции </w:t>
      </w:r>
      <w:r>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m:t>
        </m:r>
      </m:oMath>
      <w:r>
        <w:rPr>
          <w:rFonts w:ascii="Times New Roman" w:eastAsiaTheme="minorEastAsia" w:hAnsi="Times New Roman" w:cs="Times New Roman"/>
          <w:color w:val="000000"/>
          <w:sz w:val="28"/>
          <w:szCs w:val="28"/>
          <w:lang w:val="ru-RU"/>
        </w:rPr>
        <w:t xml:space="preserve"> было в диапазоне от 1.1 до 5.</w:t>
      </w:r>
    </w:p>
    <w:p w:rsidR="00C47AE4" w:rsidRDefault="00C47AE4" w:rsidP="009E180C">
      <w:pPr>
        <w:spacing w:after="0" w:line="360" w:lineRule="auto"/>
        <w:ind w:firstLine="720"/>
        <w:jc w:val="both"/>
        <w:rPr>
          <w:rFonts w:ascii="Times New Roman" w:hAnsi="Times New Roman" w:cs="Times New Roman"/>
          <w:sz w:val="28"/>
          <w:lang w:val="ru-RU"/>
        </w:rPr>
      </w:pPr>
      <w:r>
        <w:rPr>
          <w:rFonts w:ascii="Times New Roman" w:eastAsiaTheme="minorEastAsia" w:hAnsi="Times New Roman" w:cs="Times New Roman"/>
          <w:color w:val="000000"/>
          <w:sz w:val="28"/>
          <w:szCs w:val="28"/>
          <w:lang w:val="ru-RU"/>
        </w:rPr>
        <w:t xml:space="preserve">Во второй выборку изменим расстояния головки штока до переходной точки </w:t>
      </w:r>
      <w:r>
        <w:rPr>
          <w:rFonts w:ascii="Times New Roman" w:hAnsi="Times New Roman" w:cs="Times New Roman"/>
          <w:sz w:val="28"/>
        </w:rPr>
        <w:t>l</w:t>
      </w:r>
      <w:r>
        <w:rPr>
          <w:rFonts w:ascii="Times New Roman" w:hAnsi="Times New Roman" w:cs="Times New Roman"/>
          <w:sz w:val="28"/>
          <w:lang w:val="ru-RU"/>
        </w:rPr>
        <w:t xml:space="preserve">1 так чтобы значение отношение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m:t>
        </m:r>
      </m:oMath>
      <w:r>
        <w:rPr>
          <w:rFonts w:ascii="Times New Roman" w:eastAsiaTheme="minorEastAsia" w:hAnsi="Times New Roman" w:cs="Times New Roman"/>
          <w:color w:val="000000"/>
          <w:sz w:val="28"/>
          <w:szCs w:val="28"/>
          <w:lang w:val="ru-RU"/>
        </w:rPr>
        <w:t xml:space="preserve"> было равно 2 при значениях </w:t>
      </w:r>
      <w:r>
        <w:rPr>
          <w:rFonts w:ascii="Times New Roman" w:hAnsi="Times New Roman" w:cs="Times New Roman"/>
          <w:sz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из первой выборки.</w:t>
      </w:r>
    </w:p>
    <w:p w:rsidR="0099355F" w:rsidRDefault="0099355F" w:rsidP="009E180C">
      <w:pPr>
        <w:spacing w:after="0" w:line="360" w:lineRule="auto"/>
        <w:ind w:firstLine="720"/>
        <w:jc w:val="both"/>
        <w:rPr>
          <w:rFonts w:ascii="Times New Roman" w:hAnsi="Times New Roman" w:cs="Times New Roman"/>
          <w:sz w:val="28"/>
          <w:lang w:val="ru-RU"/>
        </w:rPr>
      </w:pPr>
    </w:p>
    <w:p w:rsidR="0099355F" w:rsidRDefault="0099355F" w:rsidP="009E180C">
      <w:pPr>
        <w:spacing w:after="0" w:line="360" w:lineRule="auto"/>
        <w:ind w:firstLine="720"/>
        <w:jc w:val="both"/>
        <w:rPr>
          <w:rFonts w:ascii="Times New Roman" w:hAnsi="Times New Roman" w:cs="Times New Roman"/>
          <w:sz w:val="28"/>
          <w:lang w:val="ru-RU"/>
        </w:rPr>
      </w:pPr>
    </w:p>
    <w:p w:rsidR="0099355F" w:rsidRPr="00C47AE4" w:rsidRDefault="0099355F" w:rsidP="009E180C">
      <w:pPr>
        <w:spacing w:after="0" w:line="360" w:lineRule="auto"/>
        <w:ind w:firstLine="720"/>
        <w:jc w:val="both"/>
        <w:rPr>
          <w:rFonts w:ascii="Times New Roman" w:hAnsi="Times New Roman" w:cs="Times New Roman"/>
          <w:sz w:val="28"/>
          <w:lang w:val="ru-RU"/>
        </w:rPr>
      </w:pPr>
    </w:p>
    <w:p w:rsidR="0099355F" w:rsidRPr="0099355F" w:rsidRDefault="009E180C" w:rsidP="0099355F">
      <w:pPr>
        <w:spacing w:after="0" w:line="360" w:lineRule="auto"/>
        <w:jc w:val="right"/>
        <w:rPr>
          <w:rFonts w:ascii="Times New Roman" w:hAnsi="Times New Roman" w:cs="Times New Roman"/>
          <w:i/>
          <w:sz w:val="28"/>
          <w:lang w:val="ru-RU"/>
        </w:rPr>
      </w:pPr>
      <w:r>
        <w:rPr>
          <w:rFonts w:ascii="Times New Roman" w:hAnsi="Times New Roman" w:cs="Times New Roman"/>
          <w:sz w:val="28"/>
          <w:lang w:val="ru-RU"/>
        </w:rPr>
        <w:lastRenderedPageBreak/>
        <w:tab/>
      </w:r>
      <w:r w:rsidR="0099355F">
        <w:rPr>
          <w:rFonts w:ascii="Times New Roman" w:hAnsi="Times New Roman" w:cs="Times New Roman"/>
          <w:i/>
          <w:sz w:val="28"/>
          <w:lang w:val="ru-RU"/>
        </w:rPr>
        <w:t xml:space="preserve"> первая выборка</w:t>
      </w:r>
    </w:p>
    <w:tbl>
      <w:tblPr>
        <w:tblStyle w:val="TableGrid"/>
        <w:tblW w:w="0" w:type="auto"/>
        <w:tblLook w:val="04A0" w:firstRow="1" w:lastRow="0" w:firstColumn="1" w:lastColumn="0" w:noHBand="0" w:noVBand="1"/>
      </w:tblPr>
      <w:tblGrid>
        <w:gridCol w:w="1717"/>
        <w:gridCol w:w="1587"/>
        <w:gridCol w:w="1588"/>
        <w:gridCol w:w="1588"/>
        <w:gridCol w:w="1588"/>
        <w:gridCol w:w="1588"/>
      </w:tblGrid>
      <w:tr w:rsidR="0099355F" w:rsidTr="007449EF">
        <w:tc>
          <w:tcPr>
            <w:tcW w:w="1717" w:type="dxa"/>
          </w:tcPr>
          <w:p w:rsidR="0099355F" w:rsidRDefault="0099355F" w:rsidP="0099355F">
            <w:pPr>
              <w:spacing w:line="360" w:lineRule="auto"/>
              <w:jc w:val="both"/>
              <w:rPr>
                <w:sz w:val="28"/>
              </w:rPr>
            </w:pPr>
            <w:proofErr w:type="spellStart"/>
            <w:r>
              <w:rPr>
                <w:sz w:val="28"/>
              </w:rPr>
              <w:t>D</w:t>
            </w:r>
            <w:r>
              <w:rPr>
                <w:sz w:val="28"/>
                <w:vertAlign w:val="subscript"/>
              </w:rPr>
              <w:t>штока</w:t>
            </w:r>
            <w:proofErr w:type="spellEnd"/>
          </w:p>
        </w:tc>
        <w:tc>
          <w:tcPr>
            <w:tcW w:w="1587" w:type="dxa"/>
          </w:tcPr>
          <w:p w:rsidR="0099355F" w:rsidRDefault="0099355F" w:rsidP="0099355F">
            <w:pPr>
              <w:spacing w:line="360" w:lineRule="auto"/>
              <w:jc w:val="both"/>
              <w:rPr>
                <w:sz w:val="28"/>
              </w:rPr>
            </w:pPr>
          </w:p>
        </w:tc>
        <w:tc>
          <w:tcPr>
            <w:tcW w:w="1588" w:type="dxa"/>
          </w:tcPr>
          <w:p w:rsidR="0099355F" w:rsidRPr="0099355F" w:rsidRDefault="0099355F" w:rsidP="0099355F">
            <w:pPr>
              <w:spacing w:line="360" w:lineRule="auto"/>
              <w:jc w:val="both"/>
              <w:rPr>
                <w:sz w:val="28"/>
                <w:lang w:val="en-US"/>
              </w:rPr>
            </w:pPr>
            <w:proofErr w:type="spellStart"/>
            <w:r>
              <w:rPr>
                <w:sz w:val="28"/>
                <w:lang w:val="en-US"/>
              </w:rPr>
              <w:t>ansys</w:t>
            </w:r>
            <w:proofErr w:type="spellEnd"/>
          </w:p>
        </w:tc>
        <w:tc>
          <w:tcPr>
            <w:tcW w:w="1588" w:type="dxa"/>
          </w:tcPr>
          <w:p w:rsidR="0099355F" w:rsidRDefault="004E1E7D" w:rsidP="0099355F">
            <w:pPr>
              <w:spacing w:line="360" w:lineRule="auto"/>
              <w:jc w:val="both"/>
              <w:rPr>
                <w:sz w:val="28"/>
              </w:rPr>
            </w:pPr>
            <w:r w:rsidRPr="00B83D71">
              <w:rPr>
                <w:rFonts w:eastAsiaTheme="minorEastAsia"/>
                <w:color w:val="000000"/>
                <w:sz w:val="28"/>
                <w:szCs w:val="28"/>
              </w:rPr>
              <w:t>Θ</w:t>
            </w:r>
          </w:p>
        </w:tc>
        <w:tc>
          <w:tcPr>
            <w:tcW w:w="1588"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c>
          <w:tcPr>
            <w:tcW w:w="1588"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r>
      <w:tr w:rsidR="0099355F" w:rsidTr="007449EF">
        <w:tc>
          <w:tcPr>
            <w:tcW w:w="1717" w:type="dxa"/>
          </w:tcPr>
          <w:p w:rsidR="0099355F" w:rsidRPr="00C330B9" w:rsidRDefault="0099355F" w:rsidP="0099355F">
            <w:pPr>
              <w:spacing w:line="360" w:lineRule="auto"/>
              <w:jc w:val="both"/>
              <w:rPr>
                <w:sz w:val="28"/>
              </w:rPr>
            </w:pPr>
            <w:r w:rsidRPr="00C330B9">
              <w:rPr>
                <w:sz w:val="28"/>
              </w:rPr>
              <w:t>4.5</w:t>
            </w:r>
          </w:p>
        </w:tc>
        <w:tc>
          <w:tcPr>
            <w:tcW w:w="1587" w:type="dxa"/>
          </w:tcPr>
          <w:p w:rsidR="0099355F" w:rsidRPr="00C330B9" w:rsidRDefault="0099355F" w:rsidP="0099355F">
            <w:pPr>
              <w:spacing w:line="360" w:lineRule="auto"/>
              <w:jc w:val="both"/>
              <w:rPr>
                <w:sz w:val="28"/>
              </w:rPr>
            </w:pPr>
            <w:r w:rsidRPr="00C330B9">
              <w:rPr>
                <w:sz w:val="28"/>
              </w:rPr>
              <w:t>31832</w:t>
            </w:r>
          </w:p>
        </w:tc>
        <w:tc>
          <w:tcPr>
            <w:tcW w:w="1588" w:type="dxa"/>
          </w:tcPr>
          <w:p w:rsidR="0099355F" w:rsidRPr="00C330B9" w:rsidRDefault="0099355F" w:rsidP="0099355F">
            <w:pPr>
              <w:spacing w:line="360" w:lineRule="auto"/>
              <w:jc w:val="both"/>
              <w:rPr>
                <w:sz w:val="28"/>
              </w:rPr>
            </w:pPr>
            <w:r w:rsidRPr="00C330B9">
              <w:rPr>
                <w:sz w:val="28"/>
              </w:rPr>
              <w:t>45082</w:t>
            </w:r>
          </w:p>
        </w:tc>
        <w:tc>
          <w:tcPr>
            <w:tcW w:w="1588" w:type="dxa"/>
          </w:tcPr>
          <w:p w:rsidR="0099355F" w:rsidRDefault="004E1E7D" w:rsidP="0099355F">
            <w:pPr>
              <w:spacing w:line="360" w:lineRule="auto"/>
              <w:jc w:val="both"/>
              <w:rPr>
                <w:sz w:val="28"/>
              </w:rPr>
            </w:pPr>
            <w:r>
              <w:rPr>
                <w:sz w:val="28"/>
              </w:rPr>
              <w:t>38</w:t>
            </w:r>
          </w:p>
        </w:tc>
        <w:tc>
          <w:tcPr>
            <w:tcW w:w="1588" w:type="dxa"/>
          </w:tcPr>
          <w:p w:rsidR="0099355F" w:rsidRPr="00C330B9" w:rsidRDefault="0099355F" w:rsidP="0099355F">
            <w:pPr>
              <w:spacing w:line="360" w:lineRule="auto"/>
              <w:jc w:val="both"/>
              <w:rPr>
                <w:sz w:val="28"/>
              </w:rPr>
            </w:pPr>
            <w:r w:rsidRPr="00C330B9">
              <w:rPr>
                <w:sz w:val="28"/>
              </w:rPr>
              <w:t>4</w:t>
            </w:r>
            <w:r w:rsidRPr="00806110">
              <w:rPr>
                <w:sz w:val="28"/>
              </w:rPr>
              <w:t>.</w:t>
            </w:r>
            <w:r w:rsidRPr="00C330B9">
              <w:rPr>
                <w:sz w:val="28"/>
              </w:rPr>
              <w:t>1</w:t>
            </w:r>
          </w:p>
        </w:tc>
        <w:tc>
          <w:tcPr>
            <w:tcW w:w="1588" w:type="dxa"/>
          </w:tcPr>
          <w:p w:rsidR="0099355F" w:rsidRPr="0099355F" w:rsidRDefault="0099355F" w:rsidP="0099355F">
            <w:pPr>
              <w:spacing w:line="360" w:lineRule="auto"/>
              <w:jc w:val="both"/>
              <w:rPr>
                <w:sz w:val="28"/>
                <w:lang w:val="en-US"/>
              </w:rPr>
            </w:pPr>
            <w:r>
              <w:rPr>
                <w:sz w:val="28"/>
                <w:lang w:val="en-US"/>
              </w:rPr>
              <w:t>1.04</w:t>
            </w:r>
          </w:p>
        </w:tc>
      </w:tr>
      <w:tr w:rsidR="0099355F" w:rsidTr="007449EF">
        <w:tc>
          <w:tcPr>
            <w:tcW w:w="1717" w:type="dxa"/>
          </w:tcPr>
          <w:p w:rsidR="0099355F" w:rsidRDefault="0099355F" w:rsidP="0099355F">
            <w:pPr>
              <w:spacing w:line="360" w:lineRule="auto"/>
              <w:jc w:val="both"/>
              <w:rPr>
                <w:sz w:val="28"/>
              </w:rPr>
            </w:pPr>
            <w:r>
              <w:rPr>
                <w:sz w:val="28"/>
              </w:rPr>
              <w:t>5</w:t>
            </w:r>
          </w:p>
        </w:tc>
        <w:tc>
          <w:tcPr>
            <w:tcW w:w="1587" w:type="dxa"/>
          </w:tcPr>
          <w:p w:rsidR="0099355F" w:rsidRPr="00C330B9" w:rsidRDefault="0099355F" w:rsidP="0099355F">
            <w:pPr>
              <w:spacing w:line="360" w:lineRule="auto"/>
              <w:jc w:val="both"/>
              <w:rPr>
                <w:sz w:val="28"/>
              </w:rPr>
            </w:pPr>
            <w:r w:rsidRPr="00C330B9">
              <w:rPr>
                <w:sz w:val="28"/>
              </w:rPr>
              <w:t>48567</w:t>
            </w:r>
          </w:p>
        </w:tc>
        <w:tc>
          <w:tcPr>
            <w:tcW w:w="1588" w:type="dxa"/>
          </w:tcPr>
          <w:p w:rsidR="0099355F" w:rsidRDefault="0099355F" w:rsidP="0099355F">
            <w:pPr>
              <w:spacing w:line="360" w:lineRule="auto"/>
              <w:jc w:val="both"/>
              <w:rPr>
                <w:sz w:val="28"/>
              </w:rPr>
            </w:pPr>
            <w:r w:rsidRPr="00C330B9">
              <w:rPr>
                <w:sz w:val="28"/>
              </w:rPr>
              <w:t>49062</w:t>
            </w:r>
          </w:p>
        </w:tc>
        <w:tc>
          <w:tcPr>
            <w:tcW w:w="1588" w:type="dxa"/>
          </w:tcPr>
          <w:p w:rsidR="0099355F" w:rsidRDefault="004E1E7D" w:rsidP="0099355F">
            <w:pPr>
              <w:spacing w:line="360" w:lineRule="auto"/>
              <w:jc w:val="both"/>
              <w:rPr>
                <w:sz w:val="28"/>
              </w:rPr>
            </w:pPr>
            <w:r>
              <w:rPr>
                <w:sz w:val="28"/>
              </w:rPr>
              <w:t>38</w:t>
            </w:r>
          </w:p>
        </w:tc>
        <w:tc>
          <w:tcPr>
            <w:tcW w:w="1588" w:type="dxa"/>
          </w:tcPr>
          <w:p w:rsidR="0099355F" w:rsidRDefault="0099355F" w:rsidP="0099355F">
            <w:pPr>
              <w:spacing w:line="360" w:lineRule="auto"/>
              <w:jc w:val="both"/>
              <w:rPr>
                <w:sz w:val="28"/>
              </w:rPr>
            </w:pPr>
            <w:r w:rsidRPr="00806110">
              <w:rPr>
                <w:sz w:val="28"/>
              </w:rPr>
              <w:t>3.32</w:t>
            </w:r>
          </w:p>
        </w:tc>
        <w:tc>
          <w:tcPr>
            <w:tcW w:w="1588" w:type="dxa"/>
          </w:tcPr>
          <w:p w:rsidR="0099355F" w:rsidRDefault="0099355F" w:rsidP="0099355F">
            <w:pPr>
              <w:spacing w:line="360" w:lineRule="auto"/>
              <w:jc w:val="both"/>
              <w:rPr>
                <w:sz w:val="28"/>
              </w:rPr>
            </w:pPr>
            <w:r>
              <w:rPr>
                <w:sz w:val="28"/>
                <w:lang w:val="en-US"/>
              </w:rPr>
              <w:t>1.04</w:t>
            </w:r>
          </w:p>
        </w:tc>
      </w:tr>
      <w:tr w:rsidR="0099355F" w:rsidTr="007449EF">
        <w:tc>
          <w:tcPr>
            <w:tcW w:w="1717" w:type="dxa"/>
          </w:tcPr>
          <w:p w:rsidR="0099355F" w:rsidRDefault="0099355F" w:rsidP="0099355F">
            <w:pPr>
              <w:spacing w:line="360" w:lineRule="auto"/>
              <w:jc w:val="both"/>
              <w:rPr>
                <w:sz w:val="28"/>
              </w:rPr>
            </w:pPr>
            <w:r>
              <w:rPr>
                <w:sz w:val="28"/>
              </w:rPr>
              <w:t>5.5</w:t>
            </w:r>
          </w:p>
        </w:tc>
        <w:tc>
          <w:tcPr>
            <w:tcW w:w="1587" w:type="dxa"/>
          </w:tcPr>
          <w:p w:rsidR="0099355F" w:rsidRDefault="0099355F" w:rsidP="0099355F">
            <w:pPr>
              <w:spacing w:line="360" w:lineRule="auto"/>
              <w:jc w:val="both"/>
              <w:rPr>
                <w:sz w:val="28"/>
              </w:rPr>
            </w:pPr>
            <w:r w:rsidRPr="00E05884">
              <w:rPr>
                <w:sz w:val="28"/>
              </w:rPr>
              <w:t>71184</w:t>
            </w:r>
          </w:p>
        </w:tc>
        <w:tc>
          <w:tcPr>
            <w:tcW w:w="1588" w:type="dxa"/>
          </w:tcPr>
          <w:p w:rsidR="0099355F" w:rsidRDefault="0099355F" w:rsidP="0099355F">
            <w:pPr>
              <w:spacing w:line="360" w:lineRule="auto"/>
              <w:jc w:val="both"/>
              <w:rPr>
                <w:sz w:val="28"/>
              </w:rPr>
            </w:pPr>
            <w:r>
              <w:rPr>
                <w:sz w:val="28"/>
              </w:rPr>
              <w:t>53961</w:t>
            </w:r>
          </w:p>
        </w:tc>
        <w:tc>
          <w:tcPr>
            <w:tcW w:w="1588" w:type="dxa"/>
          </w:tcPr>
          <w:p w:rsidR="0099355F" w:rsidRDefault="004E1E7D" w:rsidP="004E1E7D">
            <w:pPr>
              <w:spacing w:line="360" w:lineRule="auto"/>
              <w:jc w:val="both"/>
              <w:rPr>
                <w:sz w:val="28"/>
              </w:rPr>
            </w:pPr>
            <w:r>
              <w:rPr>
                <w:sz w:val="28"/>
              </w:rPr>
              <w:t>37</w:t>
            </w:r>
          </w:p>
        </w:tc>
        <w:tc>
          <w:tcPr>
            <w:tcW w:w="1588" w:type="dxa"/>
          </w:tcPr>
          <w:p w:rsidR="0099355F" w:rsidRDefault="0099355F" w:rsidP="0099355F">
            <w:pPr>
              <w:spacing w:line="360" w:lineRule="auto"/>
              <w:jc w:val="both"/>
              <w:rPr>
                <w:sz w:val="28"/>
              </w:rPr>
            </w:pPr>
            <w:r w:rsidRPr="00806110">
              <w:rPr>
                <w:sz w:val="28"/>
              </w:rPr>
              <w:t>2.74</w:t>
            </w:r>
          </w:p>
        </w:tc>
        <w:tc>
          <w:tcPr>
            <w:tcW w:w="1588" w:type="dxa"/>
          </w:tcPr>
          <w:p w:rsidR="0099355F" w:rsidRDefault="0099355F" w:rsidP="0099355F">
            <w:pPr>
              <w:spacing w:line="360" w:lineRule="auto"/>
              <w:jc w:val="both"/>
              <w:rPr>
                <w:sz w:val="28"/>
              </w:rPr>
            </w:pPr>
            <w:r>
              <w:rPr>
                <w:sz w:val="28"/>
                <w:lang w:val="en-US"/>
              </w:rPr>
              <w:t>1.04</w:t>
            </w:r>
          </w:p>
        </w:tc>
      </w:tr>
      <w:tr w:rsidR="0099355F" w:rsidTr="007449EF">
        <w:tc>
          <w:tcPr>
            <w:tcW w:w="1717" w:type="dxa"/>
          </w:tcPr>
          <w:p w:rsidR="0099355F" w:rsidRPr="00C330B9" w:rsidRDefault="0099355F" w:rsidP="0099355F">
            <w:pPr>
              <w:spacing w:line="360" w:lineRule="auto"/>
              <w:jc w:val="both"/>
              <w:rPr>
                <w:sz w:val="28"/>
              </w:rPr>
            </w:pPr>
            <w:r w:rsidRPr="00C330B9">
              <w:rPr>
                <w:sz w:val="28"/>
              </w:rPr>
              <w:t>6</w:t>
            </w:r>
          </w:p>
        </w:tc>
        <w:tc>
          <w:tcPr>
            <w:tcW w:w="1587" w:type="dxa"/>
          </w:tcPr>
          <w:p w:rsidR="0099355F" w:rsidRDefault="0099355F" w:rsidP="0099355F">
            <w:pPr>
              <w:spacing w:line="360" w:lineRule="auto"/>
              <w:jc w:val="both"/>
              <w:rPr>
                <w:sz w:val="28"/>
              </w:rPr>
            </w:pPr>
            <w:r w:rsidRPr="00163134">
              <w:rPr>
                <w:sz w:val="28"/>
              </w:rPr>
              <w:t>100931</w:t>
            </w:r>
          </w:p>
        </w:tc>
        <w:tc>
          <w:tcPr>
            <w:tcW w:w="1588" w:type="dxa"/>
          </w:tcPr>
          <w:p w:rsidR="0099355F" w:rsidRPr="00C330B9" w:rsidRDefault="0099355F" w:rsidP="0099355F">
            <w:pPr>
              <w:spacing w:line="360" w:lineRule="auto"/>
              <w:jc w:val="both"/>
              <w:rPr>
                <w:sz w:val="28"/>
              </w:rPr>
            </w:pPr>
            <w:r w:rsidRPr="00C330B9">
              <w:rPr>
                <w:sz w:val="28"/>
              </w:rPr>
              <w:t>55651</w:t>
            </w:r>
          </w:p>
        </w:tc>
        <w:tc>
          <w:tcPr>
            <w:tcW w:w="1588" w:type="dxa"/>
          </w:tcPr>
          <w:p w:rsidR="0099355F" w:rsidRDefault="004E1E7D" w:rsidP="0099355F">
            <w:pPr>
              <w:spacing w:line="360" w:lineRule="auto"/>
              <w:jc w:val="both"/>
              <w:rPr>
                <w:sz w:val="28"/>
              </w:rPr>
            </w:pPr>
            <w:r>
              <w:rPr>
                <w:sz w:val="28"/>
              </w:rPr>
              <w:t>36</w:t>
            </w:r>
          </w:p>
        </w:tc>
        <w:tc>
          <w:tcPr>
            <w:tcW w:w="1588" w:type="dxa"/>
          </w:tcPr>
          <w:p w:rsidR="0099355F" w:rsidRDefault="0099355F" w:rsidP="0099355F">
            <w:pPr>
              <w:spacing w:line="360" w:lineRule="auto"/>
              <w:jc w:val="both"/>
              <w:rPr>
                <w:sz w:val="28"/>
              </w:rPr>
            </w:pPr>
            <w:r w:rsidRPr="00163134">
              <w:rPr>
                <w:sz w:val="28"/>
              </w:rPr>
              <w:t>2.3</w:t>
            </w:r>
          </w:p>
        </w:tc>
        <w:tc>
          <w:tcPr>
            <w:tcW w:w="1588" w:type="dxa"/>
          </w:tcPr>
          <w:p w:rsidR="0099355F" w:rsidRDefault="0099355F" w:rsidP="0099355F">
            <w:pPr>
              <w:spacing w:line="360" w:lineRule="auto"/>
              <w:jc w:val="both"/>
              <w:rPr>
                <w:sz w:val="28"/>
              </w:rPr>
            </w:pPr>
            <w:r>
              <w:rPr>
                <w:sz w:val="28"/>
                <w:lang w:val="en-US"/>
              </w:rPr>
              <w:t>1.04</w:t>
            </w:r>
          </w:p>
        </w:tc>
      </w:tr>
      <w:tr w:rsidR="0099355F" w:rsidTr="007449EF">
        <w:tc>
          <w:tcPr>
            <w:tcW w:w="1717" w:type="dxa"/>
          </w:tcPr>
          <w:p w:rsidR="0099355F" w:rsidRPr="00D40D92" w:rsidRDefault="0099355F" w:rsidP="0099355F">
            <w:pPr>
              <w:spacing w:line="360" w:lineRule="auto"/>
              <w:jc w:val="both"/>
              <w:rPr>
                <w:sz w:val="28"/>
                <w:lang w:val="en-US"/>
              </w:rPr>
            </w:pPr>
            <w:r>
              <w:rPr>
                <w:sz w:val="28"/>
                <w:lang w:val="en-US"/>
              </w:rPr>
              <w:t>7</w:t>
            </w:r>
          </w:p>
        </w:tc>
        <w:tc>
          <w:tcPr>
            <w:tcW w:w="1587" w:type="dxa"/>
          </w:tcPr>
          <w:p w:rsidR="0099355F" w:rsidRDefault="0099355F" w:rsidP="0099355F">
            <w:pPr>
              <w:spacing w:line="360" w:lineRule="auto"/>
              <w:jc w:val="both"/>
              <w:rPr>
                <w:sz w:val="28"/>
              </w:rPr>
            </w:pPr>
            <w:r w:rsidRPr="00C330B9">
              <w:rPr>
                <w:sz w:val="28"/>
              </w:rPr>
              <w:t>187432</w:t>
            </w:r>
          </w:p>
        </w:tc>
        <w:tc>
          <w:tcPr>
            <w:tcW w:w="1588" w:type="dxa"/>
          </w:tcPr>
          <w:p w:rsidR="0099355F" w:rsidRPr="00C330B9" w:rsidRDefault="0099355F" w:rsidP="0099355F">
            <w:pPr>
              <w:spacing w:line="360" w:lineRule="auto"/>
              <w:jc w:val="both"/>
              <w:rPr>
                <w:sz w:val="28"/>
                <w:lang w:val="en-US"/>
              </w:rPr>
            </w:pPr>
            <w:r>
              <w:rPr>
                <w:sz w:val="28"/>
                <w:lang w:val="en-US"/>
              </w:rPr>
              <w:t>57902</w:t>
            </w:r>
          </w:p>
        </w:tc>
        <w:tc>
          <w:tcPr>
            <w:tcW w:w="1588" w:type="dxa"/>
          </w:tcPr>
          <w:p w:rsidR="0099355F" w:rsidRDefault="004E1E7D" w:rsidP="0099355F">
            <w:pPr>
              <w:spacing w:line="360" w:lineRule="auto"/>
              <w:jc w:val="both"/>
              <w:rPr>
                <w:sz w:val="28"/>
              </w:rPr>
            </w:pPr>
            <w:r>
              <w:rPr>
                <w:sz w:val="28"/>
              </w:rPr>
              <w:t>26</w:t>
            </w:r>
          </w:p>
        </w:tc>
        <w:tc>
          <w:tcPr>
            <w:tcW w:w="1588" w:type="dxa"/>
          </w:tcPr>
          <w:p w:rsidR="0099355F" w:rsidRPr="00C330B9" w:rsidRDefault="0099355F" w:rsidP="0099355F">
            <w:pPr>
              <w:spacing w:line="360" w:lineRule="auto"/>
              <w:jc w:val="both"/>
              <w:rPr>
                <w:sz w:val="28"/>
                <w:lang w:val="en-US"/>
              </w:rPr>
            </w:pPr>
            <w:r>
              <w:rPr>
                <w:sz w:val="28"/>
                <w:lang w:val="en-US"/>
              </w:rPr>
              <w:t>1.7</w:t>
            </w:r>
          </w:p>
        </w:tc>
        <w:tc>
          <w:tcPr>
            <w:tcW w:w="1588" w:type="dxa"/>
          </w:tcPr>
          <w:p w:rsidR="0099355F" w:rsidRDefault="0099355F" w:rsidP="0099355F">
            <w:pPr>
              <w:spacing w:line="360" w:lineRule="auto"/>
              <w:jc w:val="both"/>
              <w:rPr>
                <w:sz w:val="28"/>
              </w:rPr>
            </w:pPr>
            <w:r>
              <w:rPr>
                <w:sz w:val="28"/>
                <w:lang w:val="en-US"/>
              </w:rPr>
              <w:t>1.04</w:t>
            </w:r>
          </w:p>
        </w:tc>
      </w:tr>
    </w:tbl>
    <w:p w:rsidR="000F4940" w:rsidRDefault="000F4940" w:rsidP="00BC3222">
      <w:pPr>
        <w:spacing w:after="0" w:line="360" w:lineRule="auto"/>
        <w:jc w:val="both"/>
        <w:rPr>
          <w:rFonts w:ascii="Times New Roman" w:hAnsi="Times New Roman" w:cs="Times New Roman"/>
          <w:sz w:val="28"/>
          <w:lang w:val="ru-RU"/>
        </w:rPr>
      </w:pPr>
    </w:p>
    <w:p w:rsidR="000F4940" w:rsidRPr="0099355F" w:rsidRDefault="0099355F" w:rsidP="0099355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t>вторая выборка</w:t>
      </w:r>
    </w:p>
    <w:tbl>
      <w:tblPr>
        <w:tblStyle w:val="TableGrid"/>
        <w:tblW w:w="0" w:type="auto"/>
        <w:tblLook w:val="04A0" w:firstRow="1" w:lastRow="0" w:firstColumn="1" w:lastColumn="0" w:noHBand="0" w:noVBand="1"/>
      </w:tblPr>
      <w:tblGrid>
        <w:gridCol w:w="1717"/>
        <w:gridCol w:w="1587"/>
        <w:gridCol w:w="1588"/>
        <w:gridCol w:w="1588"/>
        <w:gridCol w:w="1588"/>
        <w:gridCol w:w="1588"/>
      </w:tblGrid>
      <w:tr w:rsidR="0099355F" w:rsidTr="007449EF">
        <w:tc>
          <w:tcPr>
            <w:tcW w:w="1717" w:type="dxa"/>
          </w:tcPr>
          <w:p w:rsidR="0099355F" w:rsidRDefault="0099355F" w:rsidP="0099355F">
            <w:pPr>
              <w:spacing w:line="360" w:lineRule="auto"/>
              <w:jc w:val="both"/>
              <w:rPr>
                <w:sz w:val="28"/>
              </w:rPr>
            </w:pPr>
            <w:proofErr w:type="spellStart"/>
            <w:r>
              <w:rPr>
                <w:sz w:val="28"/>
              </w:rPr>
              <w:t>D</w:t>
            </w:r>
            <w:r>
              <w:rPr>
                <w:sz w:val="28"/>
                <w:vertAlign w:val="subscript"/>
              </w:rPr>
              <w:t>штока</w:t>
            </w:r>
            <w:proofErr w:type="spellEnd"/>
          </w:p>
        </w:tc>
        <w:tc>
          <w:tcPr>
            <w:tcW w:w="1587"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w:proofErr w:type="spellStart"/>
            <w:r>
              <w:rPr>
                <w:sz w:val="28"/>
                <w:lang w:val="en-US"/>
              </w:rPr>
              <w:t>ansys</w:t>
            </w:r>
            <w:proofErr w:type="spellEnd"/>
          </w:p>
        </w:tc>
        <w:tc>
          <w:tcPr>
            <w:tcW w:w="1588"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c>
          <w:tcPr>
            <w:tcW w:w="1588"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r>
      <w:tr w:rsidR="0099355F" w:rsidTr="007449EF">
        <w:tc>
          <w:tcPr>
            <w:tcW w:w="1717" w:type="dxa"/>
          </w:tcPr>
          <w:p w:rsidR="0099355F" w:rsidRPr="00C330B9" w:rsidRDefault="0099355F" w:rsidP="0099355F">
            <w:pPr>
              <w:spacing w:line="360" w:lineRule="auto"/>
              <w:jc w:val="both"/>
              <w:rPr>
                <w:sz w:val="28"/>
              </w:rPr>
            </w:pPr>
            <w:r w:rsidRPr="00C330B9">
              <w:rPr>
                <w:sz w:val="28"/>
              </w:rPr>
              <w:t>4.5</w:t>
            </w:r>
          </w:p>
        </w:tc>
        <w:tc>
          <w:tcPr>
            <w:tcW w:w="1587" w:type="dxa"/>
          </w:tcPr>
          <w:p w:rsidR="0099355F" w:rsidRPr="00C330B9" w:rsidRDefault="0099355F" w:rsidP="0099355F">
            <w:pPr>
              <w:spacing w:line="360" w:lineRule="auto"/>
              <w:jc w:val="both"/>
              <w:rPr>
                <w:sz w:val="28"/>
              </w:rPr>
            </w:pPr>
            <w:r w:rsidRPr="00A67AB9">
              <w:rPr>
                <w:sz w:val="28"/>
              </w:rPr>
              <w:t>140164</w:t>
            </w:r>
          </w:p>
        </w:tc>
        <w:tc>
          <w:tcPr>
            <w:tcW w:w="1588" w:type="dxa"/>
          </w:tcPr>
          <w:p w:rsidR="0099355F" w:rsidRPr="009A3051" w:rsidRDefault="0099355F" w:rsidP="0099355F">
            <w:pPr>
              <w:spacing w:line="360" w:lineRule="auto"/>
              <w:jc w:val="both"/>
              <w:rPr>
                <w:sz w:val="28"/>
                <w:lang w:val="en-US"/>
              </w:rPr>
            </w:pPr>
            <w:r>
              <w:rPr>
                <w:sz w:val="28"/>
                <w:lang w:val="en-US"/>
              </w:rPr>
              <w:t>77922</w:t>
            </w:r>
          </w:p>
        </w:tc>
        <w:tc>
          <w:tcPr>
            <w:tcW w:w="1588" w:type="dxa"/>
          </w:tcPr>
          <w:p w:rsidR="0099355F" w:rsidRDefault="0099355F" w:rsidP="0099355F">
            <w:pPr>
              <w:spacing w:line="360" w:lineRule="auto"/>
              <w:jc w:val="both"/>
              <w:rPr>
                <w:sz w:val="28"/>
              </w:rPr>
            </w:pPr>
          </w:p>
        </w:tc>
        <w:tc>
          <w:tcPr>
            <w:tcW w:w="1588" w:type="dxa"/>
          </w:tcPr>
          <w:p w:rsidR="0099355F" w:rsidRPr="00C330B9" w:rsidRDefault="0099355F" w:rsidP="0099355F">
            <w:pPr>
              <w:spacing w:line="360" w:lineRule="auto"/>
              <w:jc w:val="both"/>
              <w:rPr>
                <w:sz w:val="28"/>
              </w:rPr>
            </w:pPr>
            <w:r w:rsidRPr="00C330B9">
              <w:rPr>
                <w:sz w:val="28"/>
              </w:rPr>
              <w:t>4</w:t>
            </w:r>
            <w:r w:rsidRPr="00806110">
              <w:rPr>
                <w:sz w:val="28"/>
              </w:rPr>
              <w:t>.</w:t>
            </w:r>
            <w:r w:rsidRPr="00C330B9">
              <w:rPr>
                <w:sz w:val="28"/>
              </w:rPr>
              <w:t>1</w:t>
            </w:r>
          </w:p>
        </w:tc>
        <w:tc>
          <w:tcPr>
            <w:tcW w:w="1588" w:type="dxa"/>
          </w:tcPr>
          <w:p w:rsidR="0099355F" w:rsidRPr="0099355F" w:rsidRDefault="0099355F" w:rsidP="0099355F">
            <w:pPr>
              <w:spacing w:line="360" w:lineRule="auto"/>
              <w:jc w:val="both"/>
              <w:rPr>
                <w:sz w:val="28"/>
                <w:lang w:val="en-US"/>
              </w:rPr>
            </w:pPr>
            <w:r>
              <w:rPr>
                <w:sz w:val="28"/>
                <w:lang w:val="en-US"/>
              </w:rPr>
              <w:t>2</w:t>
            </w:r>
          </w:p>
        </w:tc>
      </w:tr>
      <w:tr w:rsidR="0099355F" w:rsidTr="007449EF">
        <w:tc>
          <w:tcPr>
            <w:tcW w:w="1717" w:type="dxa"/>
          </w:tcPr>
          <w:p w:rsidR="0099355F" w:rsidRDefault="0099355F" w:rsidP="0099355F">
            <w:pPr>
              <w:spacing w:line="360" w:lineRule="auto"/>
              <w:jc w:val="both"/>
              <w:rPr>
                <w:sz w:val="28"/>
              </w:rPr>
            </w:pPr>
            <w:r>
              <w:rPr>
                <w:sz w:val="28"/>
              </w:rPr>
              <w:t>5</w:t>
            </w:r>
          </w:p>
        </w:tc>
        <w:tc>
          <w:tcPr>
            <w:tcW w:w="1587" w:type="dxa"/>
          </w:tcPr>
          <w:p w:rsidR="0099355F" w:rsidRPr="00C330B9" w:rsidRDefault="0099355F" w:rsidP="0099355F">
            <w:pPr>
              <w:spacing w:line="360" w:lineRule="auto"/>
              <w:jc w:val="both"/>
              <w:rPr>
                <w:sz w:val="28"/>
              </w:rPr>
            </w:pPr>
            <w:r w:rsidRPr="00A67AB9">
              <w:rPr>
                <w:sz w:val="28"/>
              </w:rPr>
              <w:t>217168</w:t>
            </w:r>
          </w:p>
        </w:tc>
        <w:tc>
          <w:tcPr>
            <w:tcW w:w="1588" w:type="dxa"/>
          </w:tcPr>
          <w:p w:rsidR="0099355F" w:rsidRPr="002012DC" w:rsidRDefault="0099355F" w:rsidP="0099355F">
            <w:pPr>
              <w:spacing w:line="360" w:lineRule="auto"/>
              <w:jc w:val="both"/>
              <w:rPr>
                <w:sz w:val="28"/>
                <w:lang w:val="en-US"/>
              </w:rPr>
            </w:pPr>
            <w:r>
              <w:rPr>
                <w:sz w:val="28"/>
                <w:lang w:val="en-US"/>
              </w:rPr>
              <w:t>77053</w:t>
            </w:r>
          </w:p>
        </w:tc>
        <w:tc>
          <w:tcPr>
            <w:tcW w:w="1588"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w:r w:rsidRPr="00806110">
              <w:rPr>
                <w:sz w:val="28"/>
              </w:rPr>
              <w:t>3.32</w:t>
            </w:r>
          </w:p>
        </w:tc>
        <w:tc>
          <w:tcPr>
            <w:tcW w:w="1588" w:type="dxa"/>
          </w:tcPr>
          <w:p w:rsidR="0099355F" w:rsidRPr="0099355F" w:rsidRDefault="0099355F" w:rsidP="0099355F">
            <w:pPr>
              <w:spacing w:line="360" w:lineRule="auto"/>
              <w:jc w:val="both"/>
              <w:rPr>
                <w:sz w:val="28"/>
                <w:lang w:val="en-US"/>
              </w:rPr>
            </w:pPr>
            <w:r>
              <w:rPr>
                <w:sz w:val="28"/>
                <w:lang w:val="en-US"/>
              </w:rPr>
              <w:t>2</w:t>
            </w:r>
          </w:p>
        </w:tc>
      </w:tr>
      <w:tr w:rsidR="0099355F" w:rsidTr="007449EF">
        <w:tc>
          <w:tcPr>
            <w:tcW w:w="1717" w:type="dxa"/>
          </w:tcPr>
          <w:p w:rsidR="0099355F" w:rsidRDefault="0099355F" w:rsidP="0099355F">
            <w:pPr>
              <w:spacing w:line="360" w:lineRule="auto"/>
              <w:jc w:val="both"/>
              <w:rPr>
                <w:sz w:val="28"/>
              </w:rPr>
            </w:pPr>
            <w:r>
              <w:rPr>
                <w:sz w:val="28"/>
              </w:rPr>
              <w:t>5.5</w:t>
            </w:r>
          </w:p>
        </w:tc>
        <w:tc>
          <w:tcPr>
            <w:tcW w:w="1587" w:type="dxa"/>
          </w:tcPr>
          <w:p w:rsidR="0099355F" w:rsidRDefault="0099355F" w:rsidP="0099355F">
            <w:pPr>
              <w:spacing w:line="360" w:lineRule="auto"/>
              <w:jc w:val="both"/>
              <w:rPr>
                <w:sz w:val="28"/>
              </w:rPr>
            </w:pPr>
            <w:r w:rsidRPr="00A67AB9">
              <w:rPr>
                <w:sz w:val="28"/>
              </w:rPr>
              <w:t>323457</w:t>
            </w:r>
          </w:p>
        </w:tc>
        <w:tc>
          <w:tcPr>
            <w:tcW w:w="1588" w:type="dxa"/>
          </w:tcPr>
          <w:p w:rsidR="0099355F" w:rsidRPr="00BB395F" w:rsidRDefault="0099355F" w:rsidP="0099355F">
            <w:pPr>
              <w:spacing w:line="360" w:lineRule="auto"/>
              <w:jc w:val="both"/>
              <w:rPr>
                <w:sz w:val="28"/>
                <w:lang w:val="en-US"/>
              </w:rPr>
            </w:pPr>
            <w:r>
              <w:rPr>
                <w:sz w:val="28"/>
                <w:lang w:val="en-US"/>
              </w:rPr>
              <w:t>79955</w:t>
            </w:r>
          </w:p>
        </w:tc>
        <w:tc>
          <w:tcPr>
            <w:tcW w:w="1588"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w:r w:rsidRPr="00806110">
              <w:rPr>
                <w:sz w:val="28"/>
              </w:rPr>
              <w:t>2.74</w:t>
            </w:r>
          </w:p>
        </w:tc>
        <w:tc>
          <w:tcPr>
            <w:tcW w:w="1588" w:type="dxa"/>
          </w:tcPr>
          <w:p w:rsidR="0099355F" w:rsidRPr="0099355F" w:rsidRDefault="0099355F" w:rsidP="0099355F">
            <w:pPr>
              <w:spacing w:line="360" w:lineRule="auto"/>
              <w:jc w:val="both"/>
              <w:rPr>
                <w:sz w:val="28"/>
                <w:lang w:val="en-US"/>
              </w:rPr>
            </w:pPr>
            <w:r>
              <w:rPr>
                <w:sz w:val="28"/>
                <w:lang w:val="en-US"/>
              </w:rPr>
              <w:t>2</w:t>
            </w:r>
          </w:p>
        </w:tc>
      </w:tr>
      <w:tr w:rsidR="0099355F" w:rsidTr="007449EF">
        <w:tc>
          <w:tcPr>
            <w:tcW w:w="1717" w:type="dxa"/>
          </w:tcPr>
          <w:p w:rsidR="0099355F" w:rsidRPr="00C330B9" w:rsidRDefault="0099355F" w:rsidP="0099355F">
            <w:pPr>
              <w:spacing w:line="360" w:lineRule="auto"/>
              <w:jc w:val="both"/>
              <w:rPr>
                <w:sz w:val="28"/>
              </w:rPr>
            </w:pPr>
            <w:r w:rsidRPr="00C330B9">
              <w:rPr>
                <w:sz w:val="28"/>
              </w:rPr>
              <w:t>6</w:t>
            </w:r>
          </w:p>
        </w:tc>
        <w:tc>
          <w:tcPr>
            <w:tcW w:w="1587" w:type="dxa"/>
          </w:tcPr>
          <w:p w:rsidR="0099355F" w:rsidRDefault="0099355F" w:rsidP="0099355F">
            <w:pPr>
              <w:spacing w:line="360" w:lineRule="auto"/>
              <w:jc w:val="both"/>
              <w:rPr>
                <w:sz w:val="28"/>
              </w:rPr>
            </w:pPr>
            <w:r w:rsidRPr="00BB395F">
              <w:rPr>
                <w:sz w:val="28"/>
              </w:rPr>
              <w:t>466364</w:t>
            </w:r>
          </w:p>
        </w:tc>
        <w:tc>
          <w:tcPr>
            <w:tcW w:w="1588" w:type="dxa"/>
          </w:tcPr>
          <w:p w:rsidR="0099355F" w:rsidRPr="00BB395F" w:rsidRDefault="0099355F" w:rsidP="0099355F">
            <w:pPr>
              <w:spacing w:line="360" w:lineRule="auto"/>
              <w:jc w:val="both"/>
              <w:rPr>
                <w:sz w:val="28"/>
                <w:lang w:val="en-US"/>
              </w:rPr>
            </w:pPr>
            <w:r>
              <w:rPr>
                <w:sz w:val="28"/>
                <w:lang w:val="en-US"/>
              </w:rPr>
              <w:t>79959</w:t>
            </w:r>
          </w:p>
        </w:tc>
        <w:tc>
          <w:tcPr>
            <w:tcW w:w="1588"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w:r w:rsidRPr="00163134">
              <w:rPr>
                <w:sz w:val="28"/>
              </w:rPr>
              <w:t>2.3</w:t>
            </w:r>
          </w:p>
        </w:tc>
        <w:tc>
          <w:tcPr>
            <w:tcW w:w="1588" w:type="dxa"/>
          </w:tcPr>
          <w:p w:rsidR="0099355F" w:rsidRPr="0099355F" w:rsidRDefault="0099355F" w:rsidP="0099355F">
            <w:pPr>
              <w:spacing w:line="360" w:lineRule="auto"/>
              <w:jc w:val="both"/>
              <w:rPr>
                <w:sz w:val="28"/>
                <w:lang w:val="en-US"/>
              </w:rPr>
            </w:pPr>
            <w:r>
              <w:rPr>
                <w:sz w:val="28"/>
                <w:lang w:val="en-US"/>
              </w:rPr>
              <w:t>2</w:t>
            </w:r>
          </w:p>
        </w:tc>
      </w:tr>
      <w:tr w:rsidR="0099355F" w:rsidTr="007449EF">
        <w:tc>
          <w:tcPr>
            <w:tcW w:w="1717" w:type="dxa"/>
          </w:tcPr>
          <w:p w:rsidR="0099355F" w:rsidRPr="00D40D92" w:rsidRDefault="0099355F" w:rsidP="0099355F">
            <w:pPr>
              <w:spacing w:line="360" w:lineRule="auto"/>
              <w:jc w:val="both"/>
              <w:rPr>
                <w:sz w:val="28"/>
                <w:lang w:val="en-US"/>
              </w:rPr>
            </w:pPr>
            <w:r>
              <w:rPr>
                <w:sz w:val="28"/>
                <w:lang w:val="en-US"/>
              </w:rPr>
              <w:t>7</w:t>
            </w:r>
          </w:p>
        </w:tc>
        <w:tc>
          <w:tcPr>
            <w:tcW w:w="1587" w:type="dxa"/>
          </w:tcPr>
          <w:p w:rsidR="0099355F" w:rsidRDefault="0099355F" w:rsidP="0099355F">
            <w:pPr>
              <w:spacing w:line="360" w:lineRule="auto"/>
              <w:jc w:val="both"/>
              <w:rPr>
                <w:sz w:val="28"/>
              </w:rPr>
            </w:pPr>
            <w:r w:rsidRPr="00562C93">
              <w:rPr>
                <w:sz w:val="28"/>
              </w:rPr>
              <w:t>897175</w:t>
            </w:r>
          </w:p>
        </w:tc>
        <w:tc>
          <w:tcPr>
            <w:tcW w:w="1588" w:type="dxa"/>
          </w:tcPr>
          <w:p w:rsidR="0099355F" w:rsidRPr="00562C93" w:rsidRDefault="0099355F" w:rsidP="0099355F">
            <w:pPr>
              <w:spacing w:line="360" w:lineRule="auto"/>
              <w:jc w:val="both"/>
              <w:rPr>
                <w:sz w:val="28"/>
              </w:rPr>
            </w:pPr>
            <w:r>
              <w:rPr>
                <w:sz w:val="28"/>
              </w:rPr>
              <w:t>80399</w:t>
            </w:r>
          </w:p>
        </w:tc>
        <w:tc>
          <w:tcPr>
            <w:tcW w:w="1588" w:type="dxa"/>
          </w:tcPr>
          <w:p w:rsidR="0099355F" w:rsidRDefault="0099355F" w:rsidP="0099355F">
            <w:pPr>
              <w:spacing w:line="360" w:lineRule="auto"/>
              <w:jc w:val="both"/>
              <w:rPr>
                <w:sz w:val="28"/>
              </w:rPr>
            </w:pPr>
          </w:p>
        </w:tc>
        <w:tc>
          <w:tcPr>
            <w:tcW w:w="1588" w:type="dxa"/>
          </w:tcPr>
          <w:p w:rsidR="0099355F" w:rsidRPr="00C330B9" w:rsidRDefault="0099355F" w:rsidP="0099355F">
            <w:pPr>
              <w:spacing w:line="360" w:lineRule="auto"/>
              <w:jc w:val="both"/>
              <w:rPr>
                <w:sz w:val="28"/>
                <w:lang w:val="en-US"/>
              </w:rPr>
            </w:pPr>
            <w:r>
              <w:rPr>
                <w:sz w:val="28"/>
                <w:lang w:val="en-US"/>
              </w:rPr>
              <w:t>1.7</w:t>
            </w:r>
          </w:p>
        </w:tc>
        <w:tc>
          <w:tcPr>
            <w:tcW w:w="1588" w:type="dxa"/>
          </w:tcPr>
          <w:p w:rsidR="0099355F" w:rsidRPr="0099355F" w:rsidRDefault="0099355F" w:rsidP="0099355F">
            <w:pPr>
              <w:spacing w:line="360" w:lineRule="auto"/>
              <w:jc w:val="both"/>
              <w:rPr>
                <w:sz w:val="28"/>
                <w:lang w:val="en-US"/>
              </w:rPr>
            </w:pPr>
            <w:r>
              <w:rPr>
                <w:sz w:val="28"/>
                <w:lang w:val="en-US"/>
              </w:rPr>
              <w:t>2</w:t>
            </w:r>
          </w:p>
        </w:tc>
      </w:tr>
    </w:tbl>
    <w:p w:rsidR="000F4940" w:rsidRDefault="000F4940" w:rsidP="00BC3222">
      <w:pPr>
        <w:spacing w:after="0" w:line="360" w:lineRule="auto"/>
        <w:jc w:val="both"/>
        <w:rPr>
          <w:rFonts w:ascii="Times New Roman" w:hAnsi="Times New Roman" w:cs="Times New Roman"/>
          <w:sz w:val="28"/>
          <w:lang w:val="ru-RU"/>
        </w:rPr>
      </w:pPr>
    </w:p>
    <w:p w:rsidR="000F4940" w:rsidRDefault="0099355F"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По полученным данным строим графики. </w:t>
      </w:r>
    </w:p>
    <w:p w:rsidR="00DC3758" w:rsidRDefault="00DC3758" w:rsidP="00DC3758">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53007515" wp14:editId="79AE5355">
            <wp:extent cx="4572000" cy="2505075"/>
            <wp:effectExtent l="0" t="0" r="0"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DC3758" w:rsidRPr="00B408B1" w:rsidRDefault="00DC3758" w:rsidP="00DC3758">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92.1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 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ω=1.04</m:t>
        </m:r>
      </m:oMath>
      <w:r>
        <w:rPr>
          <w:rFonts w:ascii="Times New Roman" w:hAnsi="Times New Roman" w:cs="Times New Roman"/>
          <w:sz w:val="28"/>
          <w:lang w:val="ru-RU"/>
        </w:rPr>
        <w:t xml:space="preserve"> </w:t>
      </w:r>
    </w:p>
    <w:p w:rsidR="00DC3758" w:rsidRDefault="00DC3758" w:rsidP="00DC3758">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6F99B6" wp14:editId="69A7D288">
            <wp:extent cx="4572000" cy="2505075"/>
            <wp:effectExtent l="0" t="0" r="0"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DC3758" w:rsidRPr="00B408B1" w:rsidRDefault="00DC3758" w:rsidP="00DC3758">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46</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ω=2</m:t>
        </m:r>
      </m:oMath>
      <w:r>
        <w:rPr>
          <w:rFonts w:ascii="Times New Roman" w:hAnsi="Times New Roman" w:cs="Times New Roman"/>
          <w:sz w:val="28"/>
          <w:lang w:val="ru-RU"/>
        </w:rPr>
        <w:t xml:space="preserve"> </w:t>
      </w:r>
    </w:p>
    <w:p w:rsidR="00DC3758" w:rsidRPr="00B408B1" w:rsidRDefault="004E1E7D" w:rsidP="004E1E7D">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p>
    <w:p w:rsidR="00DC3758" w:rsidRDefault="00DC3758" w:rsidP="00BC3222">
      <w:pPr>
        <w:spacing w:after="0" w:line="360" w:lineRule="auto"/>
        <w:jc w:val="both"/>
        <w:rPr>
          <w:rFonts w:ascii="Times New Roman" w:hAnsi="Times New Roman" w:cs="Times New Roman"/>
          <w:sz w:val="28"/>
          <w:lang w:val="ru-RU"/>
        </w:rPr>
      </w:pPr>
    </w:p>
    <w:p w:rsidR="007449EF" w:rsidRDefault="007449EF" w:rsidP="007449E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Для получения точного результата нужно пользоваться поправочным коэффициентом. Это эффективно, когда имеется один параметр в функции, но имеем как минимум 5 параметров. Если учесть, что толщина гидроцилиндра незначительно влияет на результат мы имеем 4 параметра. Получается, что для </w:t>
      </w:r>
      <w:r>
        <w:rPr>
          <w:rFonts w:ascii="Times New Roman" w:hAnsi="Times New Roman" w:cs="Times New Roman"/>
          <w:sz w:val="28"/>
          <w:lang w:val="ru-RU"/>
        </w:rPr>
        <w:lastRenderedPageBreak/>
        <w:t xml:space="preserve">каждого набора из 3 параметров нам нужен свой поправочный коэффициент. Это не практично. И не известно действительно ли </w:t>
      </w:r>
      <w:proofErr w:type="spellStart"/>
      <w:r>
        <w:rPr>
          <w:rFonts w:ascii="Times New Roman" w:hAnsi="Times New Roman" w:cs="Times New Roman"/>
          <w:sz w:val="28"/>
        </w:rPr>
        <w:t>Ansys</w:t>
      </w:r>
      <w:proofErr w:type="spellEnd"/>
      <w:r w:rsidRPr="007449EF">
        <w:rPr>
          <w:rFonts w:ascii="Times New Roman" w:hAnsi="Times New Roman" w:cs="Times New Roman"/>
          <w:sz w:val="28"/>
          <w:lang w:val="ru-RU"/>
        </w:rPr>
        <w:t xml:space="preserve"> </w:t>
      </w:r>
      <w:r>
        <w:rPr>
          <w:rFonts w:ascii="Times New Roman" w:hAnsi="Times New Roman" w:cs="Times New Roman"/>
          <w:sz w:val="28"/>
          <w:lang w:val="ru-RU"/>
        </w:rPr>
        <w:t xml:space="preserve">выдает достоверные результаты. Возможно </w:t>
      </w:r>
      <w:proofErr w:type="spellStart"/>
      <w:r>
        <w:rPr>
          <w:rFonts w:ascii="Times New Roman" w:hAnsi="Times New Roman" w:cs="Times New Roman"/>
          <w:sz w:val="28"/>
        </w:rPr>
        <w:t>Ansys</w:t>
      </w:r>
      <w:proofErr w:type="spellEnd"/>
      <w:r w:rsidRPr="007449EF">
        <w:rPr>
          <w:rFonts w:ascii="Times New Roman" w:hAnsi="Times New Roman" w:cs="Times New Roman"/>
          <w:sz w:val="28"/>
          <w:lang w:val="ru-RU"/>
        </w:rPr>
        <w:t xml:space="preserve"> </w:t>
      </w:r>
      <w:r>
        <w:rPr>
          <w:rFonts w:ascii="Times New Roman" w:hAnsi="Times New Roman" w:cs="Times New Roman"/>
          <w:sz w:val="28"/>
          <w:lang w:val="ru-RU"/>
        </w:rPr>
        <w:t xml:space="preserve">учитывает факторы, которые не учитываются в графиках </w:t>
      </w:r>
      <w:proofErr w:type="spellStart"/>
      <w:r>
        <w:rPr>
          <w:rFonts w:ascii="Times New Roman" w:hAnsi="Times New Roman" w:cs="Times New Roman"/>
          <w:sz w:val="28"/>
          <w:lang w:val="ru-RU"/>
        </w:rPr>
        <w:t>Марутова</w:t>
      </w:r>
      <w:proofErr w:type="spellEnd"/>
      <w:r>
        <w:rPr>
          <w:rFonts w:ascii="Times New Roman" w:hAnsi="Times New Roman" w:cs="Times New Roman"/>
          <w:sz w:val="28"/>
          <w:lang w:val="ru-RU"/>
        </w:rPr>
        <w:t xml:space="preserve">. Такие как величина отверстия в закреплении, толщина днища гидроцилиндра, тип поршня и </w:t>
      </w:r>
      <w:proofErr w:type="spellStart"/>
      <w:r>
        <w:rPr>
          <w:rFonts w:ascii="Times New Roman" w:hAnsi="Times New Roman" w:cs="Times New Roman"/>
          <w:sz w:val="28"/>
          <w:lang w:val="ru-RU"/>
        </w:rPr>
        <w:t>грундбуксы</w:t>
      </w:r>
      <w:proofErr w:type="spellEnd"/>
      <w:r>
        <w:rPr>
          <w:rFonts w:ascii="Times New Roman" w:hAnsi="Times New Roman" w:cs="Times New Roman"/>
          <w:sz w:val="28"/>
          <w:lang w:val="ru-RU"/>
        </w:rPr>
        <w:t>.</w:t>
      </w:r>
    </w:p>
    <w:p w:rsidR="00D01E8E" w:rsidRPr="007449EF" w:rsidRDefault="007449EF" w:rsidP="007449E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Для полученных </w:t>
      </w:r>
      <w:r w:rsidR="00D01E8E">
        <w:rPr>
          <w:rFonts w:ascii="Times New Roman" w:hAnsi="Times New Roman" w:cs="Times New Roman"/>
          <w:sz w:val="28"/>
          <w:lang w:val="ru-RU"/>
        </w:rPr>
        <w:t xml:space="preserve">нами результатов мы выведем поправочный коэффициент. Поправочный коэффициент может быть двух видов. Это может быть добавочное слагаемое суммы или коэффициент произведения. Выберем коэффициент произведения. Для этого для каждого значения </w:t>
      </w:r>
      <w:r w:rsidR="00D01E8E" w:rsidRPr="00D01E8E">
        <w:rPr>
          <w:rFonts w:ascii="Times New Roman" w:hAnsi="Times New Roman" w:cs="Times New Roman"/>
          <w:sz w:val="28"/>
        </w:rPr>
        <w:t>D</w:t>
      </w:r>
      <w:r w:rsidR="00D01E8E" w:rsidRPr="00D01E8E">
        <w:rPr>
          <w:rFonts w:ascii="Times New Roman" w:hAnsi="Times New Roman" w:cs="Times New Roman"/>
          <w:sz w:val="28"/>
          <w:vertAlign w:val="subscript"/>
          <w:lang w:val="ru-RU"/>
        </w:rPr>
        <w:t>штока</w:t>
      </w:r>
      <w:r w:rsidR="00D01E8E">
        <w:rPr>
          <w:rFonts w:ascii="Times New Roman" w:hAnsi="Times New Roman" w:cs="Times New Roman"/>
          <w:sz w:val="28"/>
          <w:lang w:val="ru-RU"/>
        </w:rPr>
        <w:t xml:space="preserve"> значение из </w:t>
      </w:r>
      <w:proofErr w:type="spellStart"/>
      <w:r w:rsidR="00D01E8E">
        <w:rPr>
          <w:rFonts w:ascii="Times New Roman" w:hAnsi="Times New Roman" w:cs="Times New Roman"/>
          <w:sz w:val="28"/>
        </w:rPr>
        <w:t>Ansys</w:t>
      </w:r>
      <w:proofErr w:type="spellEnd"/>
      <w:r w:rsidR="00D01E8E" w:rsidRPr="00D01E8E">
        <w:rPr>
          <w:rFonts w:ascii="Times New Roman" w:hAnsi="Times New Roman" w:cs="Times New Roman"/>
          <w:sz w:val="28"/>
          <w:lang w:val="ru-RU"/>
        </w:rPr>
        <w:t xml:space="preserve"> </w:t>
      </w:r>
      <w:r w:rsidR="00D01E8E">
        <w:rPr>
          <w:rFonts w:ascii="Times New Roman" w:hAnsi="Times New Roman" w:cs="Times New Roman"/>
          <w:sz w:val="28"/>
          <w:lang w:val="ru-RU"/>
        </w:rPr>
        <w:t xml:space="preserve">поделим на значение, рассчитанное по полученной формуле. Полученный коэффициенты занесем в таблицу и построим по ним график представленный </w:t>
      </w:r>
      <w:proofErr w:type="gramStart"/>
      <w:r w:rsidR="00D01E8E">
        <w:rPr>
          <w:rFonts w:ascii="Times New Roman" w:hAnsi="Times New Roman" w:cs="Times New Roman"/>
          <w:sz w:val="28"/>
          <w:lang w:val="ru-RU"/>
        </w:rPr>
        <w:t>на рисунку</w:t>
      </w:r>
      <w:proofErr w:type="gramEnd"/>
      <w:r w:rsidR="00D01E8E">
        <w:rPr>
          <w:rFonts w:ascii="Times New Roman" w:hAnsi="Times New Roman" w:cs="Times New Roman"/>
          <w:sz w:val="28"/>
          <w:lang w:val="ru-RU"/>
        </w:rPr>
        <w:t xml:space="preserve"> </w:t>
      </w:r>
      <w:proofErr w:type="spellStart"/>
      <w:r w:rsidR="00D01E8E" w:rsidRPr="00D01E8E">
        <w:rPr>
          <w:rFonts w:ascii="Times New Roman" w:hAnsi="Times New Roman" w:cs="Times New Roman"/>
          <w:sz w:val="28"/>
          <w:highlight w:val="red"/>
          <w:lang w:val="ru-RU"/>
        </w:rPr>
        <w:t>ваав</w:t>
      </w:r>
      <w:proofErr w:type="spellEnd"/>
      <w:r w:rsidR="00D01E8E">
        <w:rPr>
          <w:rFonts w:ascii="Times New Roman" w:hAnsi="Times New Roman" w:cs="Times New Roman"/>
          <w:sz w:val="28"/>
          <w:lang w:val="ru-RU"/>
        </w:rPr>
        <w:t xml:space="preserve">. Строим линию тренда </w:t>
      </w:r>
      <w:r w:rsidR="000C7B04">
        <w:rPr>
          <w:rFonts w:ascii="Times New Roman" w:hAnsi="Times New Roman" w:cs="Times New Roman"/>
          <w:sz w:val="28"/>
          <w:lang w:val="ru-RU"/>
        </w:rPr>
        <w:t xml:space="preserve">и применяем различные функции аппроксимации. Самый меньший квадрат погрешности показывает степенная функция. </w:t>
      </w:r>
    </w:p>
    <w:p w:rsidR="007449EF" w:rsidRDefault="007449EF" w:rsidP="00BC3222">
      <w:pPr>
        <w:spacing w:after="0" w:line="360" w:lineRule="auto"/>
        <w:jc w:val="both"/>
        <w:rPr>
          <w:rFonts w:ascii="Times New Roman" w:hAnsi="Times New Roman" w:cs="Times New Roman"/>
          <w:sz w:val="28"/>
          <w:lang w:val="ru-RU"/>
        </w:rPr>
      </w:pPr>
    </w:p>
    <w:p w:rsidR="007449EF" w:rsidRDefault="00D01E8E" w:rsidP="00D01E8E">
      <w:pPr>
        <w:spacing w:after="0" w:line="360" w:lineRule="auto"/>
        <w:jc w:val="center"/>
        <w:rPr>
          <w:rFonts w:ascii="Times New Roman" w:hAnsi="Times New Roman" w:cs="Times New Roman"/>
          <w:sz w:val="28"/>
          <w:lang w:val="ru-RU"/>
        </w:rPr>
      </w:pPr>
      <w:r>
        <w:rPr>
          <w:noProof/>
        </w:rPr>
        <w:drawing>
          <wp:inline distT="0" distB="0" distL="0" distR="0" wp14:anchorId="586D9B14" wp14:editId="4991B974">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7449EF" w:rsidRDefault="00D01E8E" w:rsidP="00D01E8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w:t>
      </w:r>
      <w:r w:rsidR="003152C7">
        <w:rPr>
          <w:rFonts w:ascii="Times New Roman" w:hAnsi="Times New Roman" w:cs="Times New Roman"/>
          <w:sz w:val="28"/>
          <w:lang w:val="ru-RU"/>
        </w:rPr>
        <w:t>при изменении</w:t>
      </w:r>
      <w:r>
        <w:rPr>
          <w:rFonts w:ascii="Times New Roman" w:hAnsi="Times New Roman" w:cs="Times New Roman"/>
          <w:sz w:val="28"/>
          <w:lang w:val="ru-RU"/>
        </w:rPr>
        <w:t xml:space="preserve">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sidR="000C7B04">
        <w:rPr>
          <w:rFonts w:ascii="Times New Roman" w:hAnsi="Times New Roman" w:cs="Times New Roman"/>
          <w:sz w:val="28"/>
          <w:lang w:val="ru-RU"/>
        </w:rPr>
        <w:lastRenderedPageBreak/>
        <w:t>92.1</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1</m:t>
        </m:r>
      </m:oMath>
    </w:p>
    <w:p w:rsidR="007449EF" w:rsidRDefault="000C7B04"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Проделаем такую же операцию для значения </w:t>
      </w:r>
      <m:oMath>
        <m:r>
          <m:rPr>
            <m:sty m:val="p"/>
          </m:rPr>
          <w:rPr>
            <w:rFonts w:ascii="Cambria Math" w:eastAsiaTheme="minorEastAsia" w:hAnsi="Cambria Math" w:cs="Times New Roman"/>
            <w:color w:val="000000"/>
            <w:sz w:val="28"/>
            <w:szCs w:val="28"/>
            <w:lang w:val="ru-RU"/>
          </w:rPr>
          <m:t>ω=2</m:t>
        </m:r>
      </m:oMath>
      <w:r>
        <w:rPr>
          <w:rFonts w:ascii="Times New Roman" w:eastAsiaTheme="minorEastAsia" w:hAnsi="Times New Roman" w:cs="Times New Roman"/>
          <w:color w:val="000000"/>
          <w:sz w:val="28"/>
          <w:szCs w:val="28"/>
          <w:lang w:val="ru-RU"/>
        </w:rPr>
        <w:t xml:space="preserve">. В отличии от </w:t>
      </w:r>
      <w:r w:rsidR="003152C7" w:rsidRPr="003152C7">
        <w:rPr>
          <w:rFonts w:ascii="Times New Roman" w:eastAsiaTheme="minorEastAsia" w:hAnsi="Times New Roman" w:cs="Times New Roman"/>
          <w:color w:val="000000"/>
          <w:sz w:val="28"/>
          <w:szCs w:val="28"/>
          <w:lang w:val="ru-RU"/>
        </w:rPr>
        <w:t xml:space="preserve">предыдущего </w:t>
      </w:r>
      <w:r>
        <w:rPr>
          <w:rFonts w:ascii="Times New Roman" w:eastAsiaTheme="minorEastAsia" w:hAnsi="Times New Roman" w:cs="Times New Roman"/>
          <w:color w:val="000000"/>
          <w:sz w:val="28"/>
          <w:szCs w:val="28"/>
          <w:lang w:val="ru-RU"/>
        </w:rPr>
        <w:t xml:space="preserve">примера данные зависимости не пересекаются. </w:t>
      </w:r>
      <w:r w:rsidR="003152C7">
        <w:rPr>
          <w:rFonts w:ascii="Times New Roman" w:eastAsiaTheme="minorEastAsia" w:hAnsi="Times New Roman" w:cs="Times New Roman"/>
          <w:color w:val="000000"/>
          <w:sz w:val="28"/>
          <w:szCs w:val="28"/>
          <w:lang w:val="ru-RU"/>
        </w:rPr>
        <w:t xml:space="preserve">Поправочный коэффициент, выраженный через множитель произведения, имеет волнообразную функцию. Аппроксимация этой функции дает очень плохую квадратичную ошибку. Порядка </w:t>
      </w:r>
      <w:r w:rsidR="003152C7" w:rsidRPr="003152C7">
        <w:rPr>
          <w:rFonts w:ascii="Times New Roman" w:hAnsi="Times New Roman" w:cs="Times New Roman"/>
          <w:sz w:val="28"/>
          <w:lang w:val="ru-RU"/>
        </w:rPr>
        <w:t xml:space="preserve">≈0.1. </w:t>
      </w:r>
      <w:r w:rsidR="003152C7">
        <w:rPr>
          <w:rFonts w:ascii="Times New Roman" w:hAnsi="Times New Roman" w:cs="Times New Roman"/>
          <w:sz w:val="28"/>
          <w:lang w:val="ru-RU"/>
        </w:rPr>
        <w:t xml:space="preserve">Это не приемлемо. Применяем поправочный коэффициент как слагаемое функции. Полученные значения аппроксимируем. Лучший результат при применении линейной функции. Ошибка порядка </w:t>
      </w:r>
      <w:r w:rsidR="003152C7">
        <w:rPr>
          <w:rFonts w:ascii="Times New Roman" w:eastAsiaTheme="minorEastAsia" w:hAnsi="Times New Roman" w:cs="Times New Roman"/>
          <w:color w:val="000000"/>
          <w:sz w:val="28"/>
          <w:szCs w:val="28"/>
          <w:lang w:val="ru-RU"/>
        </w:rPr>
        <w:t>≈</w:t>
      </w:r>
      <w:r w:rsidR="003152C7" w:rsidRPr="003152C7">
        <w:rPr>
          <w:rFonts w:ascii="Times New Roman" w:hAnsi="Times New Roman" w:cs="Times New Roman"/>
          <w:sz w:val="28"/>
          <w:lang w:val="ru-RU"/>
        </w:rPr>
        <w:t>0.</w:t>
      </w:r>
      <w:r w:rsidR="003152C7">
        <w:rPr>
          <w:rFonts w:ascii="Times New Roman" w:hAnsi="Times New Roman" w:cs="Times New Roman"/>
          <w:sz w:val="28"/>
          <w:lang w:val="ru-RU"/>
        </w:rPr>
        <w:t xml:space="preserve">918. Рисунок </w:t>
      </w:r>
      <w:proofErr w:type="spellStart"/>
      <w:r w:rsidR="003152C7">
        <w:rPr>
          <w:rFonts w:ascii="Times New Roman" w:hAnsi="Times New Roman" w:cs="Times New Roman"/>
          <w:sz w:val="28"/>
          <w:lang w:val="ru-RU"/>
        </w:rPr>
        <w:t>в</w:t>
      </w:r>
      <w:r w:rsidR="003152C7" w:rsidRPr="003152C7">
        <w:rPr>
          <w:rFonts w:ascii="Times New Roman" w:hAnsi="Times New Roman" w:cs="Times New Roman"/>
          <w:sz w:val="28"/>
          <w:highlight w:val="red"/>
          <w:lang w:val="ru-RU"/>
        </w:rPr>
        <w:t>а</w:t>
      </w:r>
      <w:proofErr w:type="spellEnd"/>
    </w:p>
    <w:p w:rsidR="003152C7" w:rsidRPr="003152C7" w:rsidRDefault="003152C7" w:rsidP="003152C7">
      <w:pPr>
        <w:spacing w:after="0" w:line="360" w:lineRule="auto"/>
        <w:jc w:val="center"/>
        <w:rPr>
          <w:rFonts w:ascii="Times New Roman" w:hAnsi="Times New Roman" w:cs="Times New Roman"/>
          <w:sz w:val="28"/>
          <w:lang w:val="ru-RU"/>
        </w:rPr>
      </w:pPr>
      <w:r>
        <w:rPr>
          <w:noProof/>
        </w:rPr>
        <w:drawing>
          <wp:inline distT="0" distB="0" distL="0" distR="0" wp14:anchorId="00EB4267" wp14:editId="493D3F58">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3152C7" w:rsidRDefault="003152C7" w:rsidP="003152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w:t>
      </w:r>
      <w:r>
        <w:rPr>
          <w:rFonts w:ascii="Times New Roman" w:hAnsi="Times New Roman" w:cs="Times New Roman"/>
          <w:sz w:val="28"/>
          <w:lang w:val="ru-RU"/>
        </w:rPr>
        <w:t>при изменении</w:t>
      </w:r>
      <w:r>
        <w:rPr>
          <w:rFonts w:ascii="Times New Roman" w:hAnsi="Times New Roman" w:cs="Times New Roman"/>
          <w:sz w:val="28"/>
          <w:lang w:val="ru-RU"/>
        </w:rPr>
        <w:t xml:space="preserve">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46</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lastRenderedPageBreak/>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2</m:t>
        </m:r>
      </m:oMath>
    </w:p>
    <w:p w:rsidR="000C7B04" w:rsidRDefault="003A4F4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Зависимости от поправочных коэффициентов минимизируют полученные преимущества расчетов. Но достоверность соответствия модели </w:t>
      </w:r>
      <w:proofErr w:type="spellStart"/>
      <w:r>
        <w:rPr>
          <w:rFonts w:ascii="Times New Roman" w:hAnsi="Times New Roman" w:cs="Times New Roman"/>
          <w:sz w:val="28"/>
          <w:lang w:val="ru-RU"/>
        </w:rPr>
        <w:t>Марутова</w:t>
      </w:r>
      <w:proofErr w:type="spellEnd"/>
      <w:r>
        <w:rPr>
          <w:rFonts w:ascii="Times New Roman" w:hAnsi="Times New Roman" w:cs="Times New Roman"/>
          <w:sz w:val="28"/>
          <w:lang w:val="ru-RU"/>
        </w:rPr>
        <w:t xml:space="preserve"> и модели вызывает сомнения. К сожалению документацию </w:t>
      </w:r>
      <w:proofErr w:type="spellStart"/>
      <w:r>
        <w:rPr>
          <w:rFonts w:ascii="Times New Roman" w:hAnsi="Times New Roman" w:cs="Times New Roman"/>
          <w:sz w:val="28"/>
          <w:lang w:val="ru-RU"/>
        </w:rPr>
        <w:t>Гипруглемаша</w:t>
      </w:r>
      <w:proofErr w:type="spellEnd"/>
      <w:r>
        <w:rPr>
          <w:rFonts w:ascii="Times New Roman" w:hAnsi="Times New Roman" w:cs="Times New Roman"/>
          <w:sz w:val="28"/>
          <w:lang w:val="ru-RU"/>
        </w:rPr>
        <w:t xml:space="preserve"> мне найти не удалось. А </w:t>
      </w:r>
      <w:proofErr w:type="spellStart"/>
      <w:r>
        <w:rPr>
          <w:rFonts w:ascii="Times New Roman" w:hAnsi="Times New Roman" w:cs="Times New Roman"/>
          <w:sz w:val="28"/>
          <w:lang w:val="ru-RU"/>
        </w:rPr>
        <w:t>Гипруглемаш</w:t>
      </w:r>
      <w:proofErr w:type="spellEnd"/>
      <w:r>
        <w:rPr>
          <w:rFonts w:ascii="Times New Roman" w:hAnsi="Times New Roman" w:cs="Times New Roman"/>
          <w:sz w:val="28"/>
          <w:lang w:val="ru-RU"/>
        </w:rPr>
        <w:t xml:space="preserve"> был расформирован в начале девяностых. </w:t>
      </w:r>
    </w:p>
    <w:p w:rsidR="000C7B04" w:rsidRDefault="003A4F4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Для получения достоверной формулы нужно провести натурные стендовые эксперимента с применением различных конфигураций цилиндров. Также из различных сталей, что экономически труднодостижимо.</w:t>
      </w:r>
    </w:p>
    <w:p w:rsidR="000C7B04" w:rsidRDefault="000C7B04" w:rsidP="00BC3222">
      <w:pPr>
        <w:spacing w:after="0" w:line="360" w:lineRule="auto"/>
        <w:jc w:val="both"/>
        <w:rPr>
          <w:rFonts w:ascii="Times New Roman" w:hAnsi="Times New Roman" w:cs="Times New Roman"/>
          <w:sz w:val="28"/>
          <w:lang w:val="ru-RU"/>
        </w:rPr>
      </w:pPr>
    </w:p>
    <w:p w:rsidR="00F53371" w:rsidRDefault="00F53371"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976C26" w:rsidRPr="0007490E" w:rsidRDefault="00976C26"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w:t>
      </w:r>
      <w:r w:rsidR="007E378B">
        <w:rPr>
          <w:rFonts w:ascii="Times New Roman" w:hAnsi="Times New Roman" w:cs="Times New Roman"/>
          <w:sz w:val="28"/>
          <w:lang w:val="ru-RU"/>
        </w:rPr>
        <w:t>и</w:t>
      </w:r>
      <w:r>
        <w:rPr>
          <w:rFonts w:ascii="Times New Roman" w:hAnsi="Times New Roman" w:cs="Times New Roman"/>
          <w:sz w:val="28"/>
          <w:lang w:val="ru-RU"/>
        </w:rPr>
        <w:t xml:space="preserve"> построена модель в комплексе </w:t>
      </w:r>
      <w:proofErr w:type="spellStart"/>
      <w:r>
        <w:rPr>
          <w:rFonts w:ascii="Times New Roman" w:hAnsi="Times New Roman" w:cs="Times New Roman"/>
          <w:sz w:val="28"/>
        </w:rPr>
        <w:t>Authocad</w:t>
      </w:r>
      <w:proofErr w:type="spellEnd"/>
      <w:r w:rsidRPr="00976C26">
        <w:rPr>
          <w:rFonts w:ascii="Times New Roman" w:hAnsi="Times New Roman" w:cs="Times New Roman"/>
          <w:sz w:val="28"/>
          <w:lang w:val="ru-RU"/>
        </w:rPr>
        <w:t xml:space="preserve"> </w:t>
      </w:r>
      <w:r>
        <w:rPr>
          <w:rFonts w:ascii="Times New Roman" w:hAnsi="Times New Roman" w:cs="Times New Roman"/>
          <w:sz w:val="28"/>
          <w:lang w:val="ru-RU"/>
        </w:rPr>
        <w:t xml:space="preserve">и в </w:t>
      </w:r>
      <w:proofErr w:type="spellStart"/>
      <w:r>
        <w:rPr>
          <w:rFonts w:ascii="Times New Roman" w:hAnsi="Times New Roman" w:cs="Times New Roman"/>
          <w:sz w:val="28"/>
        </w:rPr>
        <w:t>Ansys</w:t>
      </w:r>
      <w:proofErr w:type="spellEnd"/>
      <w:r w:rsidRPr="00976C26">
        <w:rPr>
          <w:rFonts w:ascii="Times New Roman" w:hAnsi="Times New Roman" w:cs="Times New Roman"/>
          <w:sz w:val="28"/>
          <w:lang w:val="ru-RU"/>
        </w:rPr>
        <w:t xml:space="preserve"> </w:t>
      </w:r>
      <w:r>
        <w:rPr>
          <w:rFonts w:ascii="Times New Roman" w:hAnsi="Times New Roman" w:cs="Times New Roman"/>
          <w:sz w:val="28"/>
        </w:rPr>
        <w:t>workbench</w:t>
      </w:r>
      <w:r w:rsidR="007E378B">
        <w:rPr>
          <w:rFonts w:ascii="Times New Roman" w:hAnsi="Times New Roman" w:cs="Times New Roman"/>
          <w:sz w:val="28"/>
          <w:lang w:val="ru-RU"/>
        </w:rPr>
        <w:t xml:space="preserve">. Модели были построены для различных диаметров штоков для </w:t>
      </w:r>
      <w:r w:rsidR="007E378B">
        <w:rPr>
          <w:rFonts w:ascii="Times New Roman" w:hAnsi="Times New Roman" w:cs="Times New Roman"/>
          <w:sz w:val="28"/>
          <w:lang w:val="ru-RU"/>
        </w:rPr>
        <w:t>отношени</w:t>
      </w:r>
      <w:r w:rsidR="007E378B">
        <w:rPr>
          <w:rFonts w:ascii="Times New Roman" w:hAnsi="Times New Roman" w:cs="Times New Roman"/>
          <w:sz w:val="28"/>
          <w:lang w:val="ru-RU"/>
        </w:rPr>
        <w:t>я</w:t>
      </w:r>
      <w:r w:rsidR="007E378B">
        <w:rPr>
          <w:rFonts w:ascii="Times New Roman" w:hAnsi="Times New Roman" w:cs="Times New Roman"/>
          <w:sz w:val="28"/>
          <w:lang w:val="ru-RU"/>
        </w:rPr>
        <w:t xml:space="preserve"> </w:t>
      </w:r>
      <w:r w:rsidR="007E378B">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1</m:t>
        </m:r>
      </m:oMath>
      <w:r w:rsidR="007E378B">
        <w:rPr>
          <w:rFonts w:ascii="Times New Roman" w:eastAsiaTheme="minorEastAsia" w:hAnsi="Times New Roman" w:cs="Times New Roman"/>
          <w:color w:val="000000"/>
          <w:sz w:val="28"/>
          <w:szCs w:val="28"/>
          <w:lang w:val="ru-RU"/>
        </w:rPr>
        <w:t xml:space="preserve">. А также для этого же диапазона диаметров штоков </w:t>
      </w:r>
      <w:r w:rsidR="007E378B">
        <w:rPr>
          <w:rFonts w:ascii="Times New Roman" w:hAnsi="Times New Roman" w:cs="Times New Roman"/>
          <w:sz w:val="28"/>
          <w:lang w:val="ru-RU"/>
        </w:rPr>
        <w:t xml:space="preserve">для </w:t>
      </w:r>
      <w:r w:rsidR="007E378B">
        <w:rPr>
          <w:rFonts w:ascii="Times New Roman" w:hAnsi="Times New Roman" w:cs="Times New Roman"/>
          <w:sz w:val="28"/>
          <w:lang w:val="ru-RU"/>
        </w:rPr>
        <w:t xml:space="preserve"> </w:t>
      </w:r>
      <w:r w:rsidR="007E378B">
        <w:rPr>
          <w:rFonts w:ascii="Times New Roman" w:eastAsiaTheme="minorEastAsia" w:hAnsi="Times New Roman" w:cs="Times New Roman"/>
          <w:color w:val="000000"/>
          <w:sz w:val="28"/>
          <w:szCs w:val="28"/>
          <w:lang w:val="ru-RU"/>
        </w:rPr>
        <w:t xml:space="preserve">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2</m:t>
        </m:r>
      </m:oMath>
      <w:r w:rsidR="007E378B">
        <w:rPr>
          <w:rFonts w:ascii="Times New Roman" w:eastAsiaTheme="minorEastAsia" w:hAnsi="Times New Roman" w:cs="Times New Roman"/>
          <w:color w:val="000000"/>
          <w:sz w:val="28"/>
          <w:szCs w:val="28"/>
          <w:lang w:val="ru-RU"/>
        </w:rPr>
        <w:t>.</w:t>
      </w:r>
    </w:p>
    <w:p w:rsidR="0007490E" w:rsidRDefault="003A4F45"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 произведенным мо</w:t>
      </w:r>
      <w:r w:rsidR="007E378B">
        <w:rPr>
          <w:rFonts w:ascii="Times New Roman" w:hAnsi="Times New Roman" w:cs="Times New Roman"/>
          <w:sz w:val="28"/>
          <w:lang w:val="ru-RU"/>
        </w:rPr>
        <w:t xml:space="preserve">делям были произведены расчеты с приложение эксцентрических сил, не совпадающих с центральной осью. Для каждой модели сила была идентичной вектору </w:t>
      </w:r>
      <w:r w:rsidR="007E378B">
        <w:rPr>
          <w:rFonts w:ascii="Times New Roman" w:hAnsi="Times New Roman" w:cs="Times New Roman"/>
          <w:sz w:val="28"/>
        </w:rPr>
        <w:t>z</w:t>
      </w:r>
      <w:r w:rsidR="007E378B" w:rsidRPr="007E378B">
        <w:rPr>
          <w:rFonts w:ascii="Times New Roman" w:hAnsi="Times New Roman" w:cs="Times New Roman"/>
          <w:sz w:val="28"/>
          <w:lang w:val="ru-RU"/>
        </w:rPr>
        <w:t>=1</w:t>
      </w:r>
      <w:r w:rsidR="007E378B">
        <w:rPr>
          <w:rFonts w:ascii="Times New Roman" w:hAnsi="Times New Roman" w:cs="Times New Roman"/>
          <w:sz w:val="28"/>
          <w:lang w:val="ru-RU"/>
        </w:rPr>
        <w:t xml:space="preserve">Н и </w:t>
      </w:r>
      <w:r w:rsidR="007E378B">
        <w:rPr>
          <w:rFonts w:ascii="Times New Roman" w:hAnsi="Times New Roman" w:cs="Times New Roman"/>
          <w:sz w:val="28"/>
        </w:rPr>
        <w:t>x</w:t>
      </w:r>
      <w:r w:rsidR="007E378B" w:rsidRPr="007E378B">
        <w:rPr>
          <w:rFonts w:ascii="Times New Roman" w:hAnsi="Times New Roman" w:cs="Times New Roman"/>
          <w:sz w:val="28"/>
          <w:lang w:val="ru-RU"/>
        </w:rPr>
        <w:t>=1</w:t>
      </w:r>
      <w:r w:rsidR="007E378B">
        <w:rPr>
          <w:rFonts w:ascii="Times New Roman" w:hAnsi="Times New Roman" w:cs="Times New Roman"/>
          <w:sz w:val="28"/>
          <w:lang w:val="ru-RU"/>
        </w:rPr>
        <w:t xml:space="preserve">Н. Что соответствует силе </w:t>
      </w:r>
      <w:r w:rsidR="003C5C17">
        <w:rPr>
          <w:rFonts w:ascii="Times New Roman" w:hAnsi="Times New Roman" w:cs="Times New Roman"/>
          <w:sz w:val="28"/>
          <w:lang w:val="ru-RU"/>
        </w:rPr>
        <w:t>1.41Н под углом в 45</w:t>
      </w:r>
      <w:r w:rsidR="003C5C17" w:rsidRPr="003C5C17">
        <w:rPr>
          <w:rFonts w:ascii="Arial" w:hAnsi="Arial" w:cs="Arial"/>
          <w:b/>
          <w:bCs/>
          <w:color w:val="252525"/>
          <w:sz w:val="21"/>
          <w:szCs w:val="21"/>
          <w:shd w:val="clear" w:color="auto" w:fill="FFFFFF"/>
          <w:vertAlign w:val="superscript"/>
          <w:lang w:val="ru-RU"/>
        </w:rPr>
        <w:t>°</w:t>
      </w:r>
      <w:r w:rsidR="003C5C17">
        <w:rPr>
          <w:rFonts w:ascii="Times New Roman" w:hAnsi="Times New Roman" w:cs="Times New Roman"/>
          <w:sz w:val="28"/>
          <w:lang w:val="ru-RU"/>
        </w:rPr>
        <w:t xml:space="preserve">. </w:t>
      </w:r>
    </w:p>
    <w:p w:rsidR="007E378B" w:rsidRDefault="007E378B"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Данные критических сил </w:t>
      </w:r>
      <w:r w:rsidR="003C5C17">
        <w:rPr>
          <w:rFonts w:ascii="Times New Roman" w:hAnsi="Times New Roman" w:cs="Times New Roman"/>
          <w:sz w:val="28"/>
          <w:lang w:val="ru-RU"/>
        </w:rPr>
        <w:t xml:space="preserve">были занесены в сводную таблицу. По полученным данным были построены графики. Полученные графики напоминают по характеру функции, полученные из выведенной формуле и </w:t>
      </w:r>
      <w:proofErr w:type="gramStart"/>
      <w:r w:rsidR="003C5C17">
        <w:rPr>
          <w:rFonts w:ascii="Times New Roman" w:hAnsi="Times New Roman" w:cs="Times New Roman"/>
          <w:sz w:val="28"/>
          <w:lang w:val="ru-RU"/>
        </w:rPr>
        <w:t>графики</w:t>
      </w:r>
      <w:proofErr w:type="gramEnd"/>
      <w:r w:rsidR="003C5C17">
        <w:rPr>
          <w:rFonts w:ascii="Times New Roman" w:hAnsi="Times New Roman" w:cs="Times New Roman"/>
          <w:sz w:val="28"/>
          <w:lang w:val="ru-RU"/>
        </w:rPr>
        <w:t xml:space="preserve"> построенные с применением метода </w:t>
      </w:r>
      <w:proofErr w:type="spellStart"/>
      <w:r w:rsidR="003C5C17">
        <w:rPr>
          <w:rFonts w:ascii="Times New Roman" w:hAnsi="Times New Roman" w:cs="Times New Roman"/>
          <w:sz w:val="28"/>
          <w:lang w:val="ru-RU"/>
        </w:rPr>
        <w:t>Марутова</w:t>
      </w:r>
      <w:proofErr w:type="spellEnd"/>
      <w:r w:rsidR="003C5C17">
        <w:rPr>
          <w:rFonts w:ascii="Times New Roman" w:hAnsi="Times New Roman" w:cs="Times New Roman"/>
          <w:sz w:val="28"/>
          <w:lang w:val="ru-RU"/>
        </w:rPr>
        <w:t xml:space="preserve">. </w:t>
      </w:r>
    </w:p>
    <w:p w:rsidR="003C5C17" w:rsidRDefault="003C5C17" w:rsidP="003C5C17">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Для зависимости при </w:t>
      </w:r>
      <w:r w:rsidRPr="003C5C17">
        <w:rPr>
          <w:rFonts w:ascii="Times New Roman" w:hAnsi="Times New Roman" w:cs="Times New Roman"/>
          <w:sz w:val="28"/>
          <w:lang w:val="ru-RU"/>
        </w:rPr>
        <w:t xml:space="preserve">l1= 46 см, расстояния шарнира корпуса до переходной точки l2= 96.5 см, наружный диаметр корпуса </w:t>
      </w:r>
      <w:proofErr w:type="spellStart"/>
      <w:r w:rsidRPr="003C5C17">
        <w:rPr>
          <w:rFonts w:ascii="Times New Roman" w:hAnsi="Times New Roman" w:cs="Times New Roman"/>
          <w:sz w:val="28"/>
          <w:lang w:val="ru-RU"/>
        </w:rPr>
        <w:t>dнаружный</w:t>
      </w:r>
      <w:proofErr w:type="spellEnd"/>
      <w:r w:rsidRPr="003C5C17">
        <w:rPr>
          <w:rFonts w:ascii="Times New Roman" w:hAnsi="Times New Roman" w:cs="Times New Roman"/>
          <w:sz w:val="28"/>
          <w:lang w:val="ru-RU"/>
        </w:rPr>
        <w:t xml:space="preserve">=11.4см, внутренний диаметр корпуса </w:t>
      </w:r>
      <w:proofErr w:type="spellStart"/>
      <w:r w:rsidRPr="003C5C17">
        <w:rPr>
          <w:rFonts w:ascii="Times New Roman" w:hAnsi="Times New Roman" w:cs="Times New Roman"/>
          <w:sz w:val="28"/>
          <w:lang w:val="ru-RU"/>
        </w:rPr>
        <w:t>dвнутренний</w:t>
      </w:r>
      <w:proofErr w:type="spellEnd"/>
      <w:r w:rsidRPr="003C5C17">
        <w:rPr>
          <w:rFonts w:ascii="Times New Roman" w:hAnsi="Times New Roman" w:cs="Times New Roman"/>
          <w:sz w:val="28"/>
          <w:lang w:val="ru-RU"/>
        </w:rPr>
        <w:t xml:space="preserve">=10см.При </w:t>
      </w:r>
      <w:r w:rsidRPr="003C5C17">
        <w:rPr>
          <w:rFonts w:ascii="Times New Roman" w:hAnsi="Times New Roman" w:cs="Times New Roman"/>
          <w:sz w:val="28"/>
          <w:lang w:val="ru-RU"/>
        </w:rPr>
        <w:lastRenderedPageBreak/>
        <w:t>отношении расстояния шарнира корпуса до переходной точки к расстоянию головки штока до переходной точки ω=2</w:t>
      </w:r>
      <w:r>
        <w:rPr>
          <w:rFonts w:ascii="Times New Roman" w:hAnsi="Times New Roman" w:cs="Times New Roman"/>
          <w:sz w:val="28"/>
          <w:lang w:val="ru-RU"/>
        </w:rPr>
        <w:t xml:space="preserve"> и переменных диаметров штока был выведен поправочный коэффициент. Также поправочный коэффициент был выведен для тех же параметров при ω=1</w:t>
      </w:r>
    </w:p>
    <w:p w:rsidR="003C5C17" w:rsidRPr="00976C26" w:rsidRDefault="003C5C17" w:rsidP="003C5C17">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Поправочные коэффициенты для двух рассматриваемых случаев имеют разный характер. Также нужно выводить поправочную зависимость для</w:t>
      </w:r>
      <w:r w:rsidR="00937CD0">
        <w:rPr>
          <w:rFonts w:ascii="Times New Roman" w:hAnsi="Times New Roman" w:cs="Times New Roman"/>
          <w:sz w:val="28"/>
          <w:lang w:val="ru-RU"/>
        </w:rPr>
        <w:t xml:space="preserve"> каждого </w:t>
      </w:r>
      <w:r w:rsidR="00553E21">
        <w:rPr>
          <w:rFonts w:ascii="Times New Roman" w:hAnsi="Times New Roman" w:cs="Times New Roman"/>
          <w:sz w:val="28"/>
          <w:lang w:val="ru-RU"/>
        </w:rPr>
        <w:t>набора из трех параметров. Для выявления единой зависимости поправочного коэффициента нужно ставить стендовые эксперименты.</w:t>
      </w:r>
    </w:p>
    <w:sectPr w:rsidR="003C5C17" w:rsidRPr="00976C26" w:rsidSect="00DC1A13">
      <w:headerReference w:type="default" r:id="rId101"/>
      <w:pgSz w:w="12240" w:h="15840"/>
      <w:pgMar w:top="1440" w:right="1440" w:bottom="1440" w:left="1134" w:header="720" w:footer="720" w:gutter="0"/>
      <w:pgNumType w:start="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769A" w:rsidRDefault="0069769A" w:rsidP="00DC1A13">
      <w:pPr>
        <w:spacing w:after="0" w:line="240" w:lineRule="auto"/>
      </w:pPr>
      <w:r>
        <w:separator/>
      </w:r>
    </w:p>
  </w:endnote>
  <w:endnote w:type="continuationSeparator" w:id="0">
    <w:p w:rsidR="0069769A" w:rsidRDefault="0069769A" w:rsidP="00DC1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769A" w:rsidRDefault="0069769A" w:rsidP="00DC1A13">
      <w:pPr>
        <w:spacing w:after="0" w:line="240" w:lineRule="auto"/>
      </w:pPr>
      <w:r>
        <w:separator/>
      </w:r>
    </w:p>
  </w:footnote>
  <w:footnote w:type="continuationSeparator" w:id="0">
    <w:p w:rsidR="0069769A" w:rsidRDefault="0069769A" w:rsidP="00DC1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9025803"/>
      <w:docPartObj>
        <w:docPartGallery w:val="Page Numbers (Top of Page)"/>
        <w:docPartUnique/>
      </w:docPartObj>
    </w:sdtPr>
    <w:sdtEndPr>
      <w:rPr>
        <w:noProof/>
      </w:rPr>
    </w:sdtEndPr>
    <w:sdtContent>
      <w:p w:rsidR="007449EF" w:rsidRDefault="007449EF">
        <w:pPr>
          <w:pStyle w:val="Header"/>
          <w:jc w:val="center"/>
        </w:pPr>
        <w:r>
          <w:fldChar w:fldCharType="begin"/>
        </w:r>
        <w:r>
          <w:instrText xml:space="preserve"> PAGE   \* MERGEFORMAT </w:instrText>
        </w:r>
        <w:r>
          <w:fldChar w:fldCharType="separate"/>
        </w:r>
        <w:r w:rsidR="00553E21">
          <w:rPr>
            <w:noProof/>
          </w:rPr>
          <w:t>86</w:t>
        </w:r>
        <w:r>
          <w:rPr>
            <w:noProof/>
          </w:rPr>
          <w:fldChar w:fldCharType="end"/>
        </w:r>
      </w:p>
    </w:sdtContent>
  </w:sdt>
  <w:p w:rsidR="007449EF" w:rsidRDefault="00744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34907"/>
    <w:multiLevelType w:val="multilevel"/>
    <w:tmpl w:val="97C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1813E0"/>
    <w:multiLevelType w:val="hybridMultilevel"/>
    <w:tmpl w:val="1396B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06609E"/>
    <w:multiLevelType w:val="multilevel"/>
    <w:tmpl w:val="D584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D85E7D"/>
    <w:multiLevelType w:val="multilevel"/>
    <w:tmpl w:val="4AB2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AB09CD"/>
    <w:multiLevelType w:val="multilevel"/>
    <w:tmpl w:val="405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254"/>
    <w:rsid w:val="00053685"/>
    <w:rsid w:val="00064C5F"/>
    <w:rsid w:val="00065283"/>
    <w:rsid w:val="00073EFD"/>
    <w:rsid w:val="0007490E"/>
    <w:rsid w:val="000A5E92"/>
    <w:rsid w:val="000A6561"/>
    <w:rsid w:val="000B1C07"/>
    <w:rsid w:val="000B3687"/>
    <w:rsid w:val="000B58C8"/>
    <w:rsid w:val="000C7B04"/>
    <w:rsid w:val="000D32E1"/>
    <w:rsid w:val="000D78DF"/>
    <w:rsid w:val="000E414C"/>
    <w:rsid w:val="000F407A"/>
    <w:rsid w:val="000F4940"/>
    <w:rsid w:val="00101745"/>
    <w:rsid w:val="001203E1"/>
    <w:rsid w:val="00157499"/>
    <w:rsid w:val="00163134"/>
    <w:rsid w:val="001933BD"/>
    <w:rsid w:val="00196731"/>
    <w:rsid w:val="001E0DF1"/>
    <w:rsid w:val="001F6275"/>
    <w:rsid w:val="002012DC"/>
    <w:rsid w:val="002043CD"/>
    <w:rsid w:val="00253B56"/>
    <w:rsid w:val="00260651"/>
    <w:rsid w:val="00277E7C"/>
    <w:rsid w:val="00286356"/>
    <w:rsid w:val="002907E7"/>
    <w:rsid w:val="002B427C"/>
    <w:rsid w:val="002D6392"/>
    <w:rsid w:val="00300091"/>
    <w:rsid w:val="00302DDC"/>
    <w:rsid w:val="003152C7"/>
    <w:rsid w:val="00321D42"/>
    <w:rsid w:val="0032655D"/>
    <w:rsid w:val="0033150A"/>
    <w:rsid w:val="0035298F"/>
    <w:rsid w:val="003644C9"/>
    <w:rsid w:val="003772C6"/>
    <w:rsid w:val="003934BA"/>
    <w:rsid w:val="003A4F45"/>
    <w:rsid w:val="003B4AD6"/>
    <w:rsid w:val="003B7068"/>
    <w:rsid w:val="003C3790"/>
    <w:rsid w:val="003C5C17"/>
    <w:rsid w:val="003D178A"/>
    <w:rsid w:val="003E2D9E"/>
    <w:rsid w:val="003E3157"/>
    <w:rsid w:val="003F4458"/>
    <w:rsid w:val="004341A8"/>
    <w:rsid w:val="00470C9C"/>
    <w:rsid w:val="00472CAF"/>
    <w:rsid w:val="0049061B"/>
    <w:rsid w:val="004C0932"/>
    <w:rsid w:val="004C5222"/>
    <w:rsid w:val="004E1E7D"/>
    <w:rsid w:val="004E4AB1"/>
    <w:rsid w:val="004E7A5A"/>
    <w:rsid w:val="00515E53"/>
    <w:rsid w:val="00516645"/>
    <w:rsid w:val="00521F90"/>
    <w:rsid w:val="00521FA9"/>
    <w:rsid w:val="0054191A"/>
    <w:rsid w:val="00553E21"/>
    <w:rsid w:val="005608B2"/>
    <w:rsid w:val="00562C93"/>
    <w:rsid w:val="00567691"/>
    <w:rsid w:val="00583789"/>
    <w:rsid w:val="005C4E78"/>
    <w:rsid w:val="006029F9"/>
    <w:rsid w:val="006142DA"/>
    <w:rsid w:val="00641660"/>
    <w:rsid w:val="00644FBD"/>
    <w:rsid w:val="006632E7"/>
    <w:rsid w:val="006650A9"/>
    <w:rsid w:val="0068349A"/>
    <w:rsid w:val="00690D95"/>
    <w:rsid w:val="0069769A"/>
    <w:rsid w:val="00697AD9"/>
    <w:rsid w:val="006A0E6B"/>
    <w:rsid w:val="006A6387"/>
    <w:rsid w:val="006F3048"/>
    <w:rsid w:val="00701E93"/>
    <w:rsid w:val="00733341"/>
    <w:rsid w:val="007449EF"/>
    <w:rsid w:val="00744C3B"/>
    <w:rsid w:val="00770A41"/>
    <w:rsid w:val="00785230"/>
    <w:rsid w:val="00792468"/>
    <w:rsid w:val="00796308"/>
    <w:rsid w:val="007A2A29"/>
    <w:rsid w:val="007B4A89"/>
    <w:rsid w:val="007D7917"/>
    <w:rsid w:val="007E378B"/>
    <w:rsid w:val="007E711D"/>
    <w:rsid w:val="00806110"/>
    <w:rsid w:val="0082458C"/>
    <w:rsid w:val="00854698"/>
    <w:rsid w:val="00862136"/>
    <w:rsid w:val="00872CAD"/>
    <w:rsid w:val="00876969"/>
    <w:rsid w:val="008811BC"/>
    <w:rsid w:val="008816A4"/>
    <w:rsid w:val="00881B6A"/>
    <w:rsid w:val="00881E12"/>
    <w:rsid w:val="008864F8"/>
    <w:rsid w:val="008C39C7"/>
    <w:rsid w:val="0091309E"/>
    <w:rsid w:val="00920BCC"/>
    <w:rsid w:val="009312AD"/>
    <w:rsid w:val="00931562"/>
    <w:rsid w:val="0093182B"/>
    <w:rsid w:val="00937CD0"/>
    <w:rsid w:val="0094704C"/>
    <w:rsid w:val="00955DA4"/>
    <w:rsid w:val="0097214D"/>
    <w:rsid w:val="00976C26"/>
    <w:rsid w:val="0099355F"/>
    <w:rsid w:val="009973B3"/>
    <w:rsid w:val="009A3051"/>
    <w:rsid w:val="009B688F"/>
    <w:rsid w:val="009B69C0"/>
    <w:rsid w:val="009C5C5F"/>
    <w:rsid w:val="009D79B4"/>
    <w:rsid w:val="009E180C"/>
    <w:rsid w:val="009F2E27"/>
    <w:rsid w:val="00A06864"/>
    <w:rsid w:val="00A1149B"/>
    <w:rsid w:val="00A16F1B"/>
    <w:rsid w:val="00A54118"/>
    <w:rsid w:val="00A620B2"/>
    <w:rsid w:val="00A677CB"/>
    <w:rsid w:val="00A67AB9"/>
    <w:rsid w:val="00A733B7"/>
    <w:rsid w:val="00A76301"/>
    <w:rsid w:val="00A8704D"/>
    <w:rsid w:val="00A96C95"/>
    <w:rsid w:val="00AA5EB0"/>
    <w:rsid w:val="00AA7841"/>
    <w:rsid w:val="00AC0399"/>
    <w:rsid w:val="00AC2884"/>
    <w:rsid w:val="00AC7306"/>
    <w:rsid w:val="00AD04BC"/>
    <w:rsid w:val="00AD2DD7"/>
    <w:rsid w:val="00AE3C15"/>
    <w:rsid w:val="00B203C0"/>
    <w:rsid w:val="00B36935"/>
    <w:rsid w:val="00B408B1"/>
    <w:rsid w:val="00B40A01"/>
    <w:rsid w:val="00B5170E"/>
    <w:rsid w:val="00B547B6"/>
    <w:rsid w:val="00B7216E"/>
    <w:rsid w:val="00B83D71"/>
    <w:rsid w:val="00BA3236"/>
    <w:rsid w:val="00BA76AC"/>
    <w:rsid w:val="00BB11CB"/>
    <w:rsid w:val="00BB21CF"/>
    <w:rsid w:val="00BB395F"/>
    <w:rsid w:val="00BB63FE"/>
    <w:rsid w:val="00BC14A6"/>
    <w:rsid w:val="00BC3222"/>
    <w:rsid w:val="00BC580B"/>
    <w:rsid w:val="00BD2402"/>
    <w:rsid w:val="00BD543D"/>
    <w:rsid w:val="00BF3879"/>
    <w:rsid w:val="00C1595F"/>
    <w:rsid w:val="00C330B9"/>
    <w:rsid w:val="00C342AD"/>
    <w:rsid w:val="00C3508E"/>
    <w:rsid w:val="00C47AE4"/>
    <w:rsid w:val="00C62DEA"/>
    <w:rsid w:val="00C6681C"/>
    <w:rsid w:val="00C72BC6"/>
    <w:rsid w:val="00C7344B"/>
    <w:rsid w:val="00C9412D"/>
    <w:rsid w:val="00CB28FF"/>
    <w:rsid w:val="00D01E8E"/>
    <w:rsid w:val="00D04BE9"/>
    <w:rsid w:val="00D074D5"/>
    <w:rsid w:val="00D144E0"/>
    <w:rsid w:val="00D300A7"/>
    <w:rsid w:val="00D40D92"/>
    <w:rsid w:val="00D41919"/>
    <w:rsid w:val="00D50BB0"/>
    <w:rsid w:val="00D53464"/>
    <w:rsid w:val="00D6295C"/>
    <w:rsid w:val="00D670DB"/>
    <w:rsid w:val="00D96147"/>
    <w:rsid w:val="00DA33C4"/>
    <w:rsid w:val="00DA7466"/>
    <w:rsid w:val="00DB39A8"/>
    <w:rsid w:val="00DB70D2"/>
    <w:rsid w:val="00DC1A13"/>
    <w:rsid w:val="00DC3758"/>
    <w:rsid w:val="00DD05D5"/>
    <w:rsid w:val="00DD29C5"/>
    <w:rsid w:val="00E05884"/>
    <w:rsid w:val="00E05AC2"/>
    <w:rsid w:val="00E25E5A"/>
    <w:rsid w:val="00E60A6D"/>
    <w:rsid w:val="00E73D16"/>
    <w:rsid w:val="00EA6C55"/>
    <w:rsid w:val="00EB5DC1"/>
    <w:rsid w:val="00EC7E2D"/>
    <w:rsid w:val="00EE78FE"/>
    <w:rsid w:val="00EF3B68"/>
    <w:rsid w:val="00F04FF0"/>
    <w:rsid w:val="00F05437"/>
    <w:rsid w:val="00F30DFC"/>
    <w:rsid w:val="00F36378"/>
    <w:rsid w:val="00F40744"/>
    <w:rsid w:val="00F438F7"/>
    <w:rsid w:val="00F53371"/>
    <w:rsid w:val="00F666F0"/>
    <w:rsid w:val="00F67D0F"/>
    <w:rsid w:val="00F844B6"/>
    <w:rsid w:val="00F8614D"/>
    <w:rsid w:val="00F96D52"/>
    <w:rsid w:val="00FA7B44"/>
    <w:rsid w:val="00FB6A42"/>
    <w:rsid w:val="00FE1067"/>
    <w:rsid w:val="00FF394B"/>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31F5D"/>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8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318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666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666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iPriority w:val="99"/>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uiPriority w:val="99"/>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F666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666F0"/>
    <w:rPr>
      <w:rFonts w:ascii="Times New Roman" w:eastAsia="Times New Roman" w:hAnsi="Times New Roman" w:cs="Times New Roman"/>
      <w:b/>
      <w:bCs/>
      <w:sz w:val="24"/>
      <w:szCs w:val="24"/>
    </w:rPr>
  </w:style>
  <w:style w:type="character" w:customStyle="1" w:styleId="mw-headline">
    <w:name w:val="mw-headline"/>
    <w:basedOn w:val="DefaultParagraphFont"/>
    <w:rsid w:val="00F666F0"/>
  </w:style>
  <w:style w:type="character" w:customStyle="1" w:styleId="mw-editsection">
    <w:name w:val="mw-editsection"/>
    <w:basedOn w:val="DefaultParagraphFont"/>
    <w:rsid w:val="00F666F0"/>
  </w:style>
  <w:style w:type="character" w:customStyle="1" w:styleId="mw-editsection-bracket">
    <w:name w:val="mw-editsection-bracket"/>
    <w:basedOn w:val="DefaultParagraphFont"/>
    <w:rsid w:val="00F666F0"/>
  </w:style>
  <w:style w:type="character" w:customStyle="1" w:styleId="Heading2Char">
    <w:name w:val="Heading 2 Char"/>
    <w:basedOn w:val="DefaultParagraphFont"/>
    <w:link w:val="Heading2"/>
    <w:uiPriority w:val="9"/>
    <w:semiHidden/>
    <w:rsid w:val="0093182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05884"/>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DC1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0395">
      <w:bodyDiv w:val="1"/>
      <w:marLeft w:val="0"/>
      <w:marRight w:val="0"/>
      <w:marTop w:val="0"/>
      <w:marBottom w:val="0"/>
      <w:divBdr>
        <w:top w:val="none" w:sz="0" w:space="0" w:color="auto"/>
        <w:left w:val="none" w:sz="0" w:space="0" w:color="auto"/>
        <w:bottom w:val="none" w:sz="0" w:space="0" w:color="auto"/>
        <w:right w:val="none" w:sz="0" w:space="0" w:color="auto"/>
      </w:divBdr>
    </w:div>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65953807">
      <w:bodyDiv w:val="1"/>
      <w:marLeft w:val="0"/>
      <w:marRight w:val="0"/>
      <w:marTop w:val="0"/>
      <w:marBottom w:val="0"/>
      <w:divBdr>
        <w:top w:val="none" w:sz="0" w:space="0" w:color="auto"/>
        <w:left w:val="none" w:sz="0" w:space="0" w:color="auto"/>
        <w:bottom w:val="none" w:sz="0" w:space="0" w:color="auto"/>
        <w:right w:val="none" w:sz="0" w:space="0" w:color="auto"/>
      </w:divBdr>
    </w:div>
    <w:div w:id="427698449">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683090386">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77760455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8441263">
      <w:bodyDiv w:val="1"/>
      <w:marLeft w:val="0"/>
      <w:marRight w:val="0"/>
      <w:marTop w:val="0"/>
      <w:marBottom w:val="0"/>
      <w:divBdr>
        <w:top w:val="none" w:sz="0" w:space="0" w:color="auto"/>
        <w:left w:val="none" w:sz="0" w:space="0" w:color="auto"/>
        <w:bottom w:val="none" w:sz="0" w:space="0" w:color="auto"/>
        <w:right w:val="none" w:sz="0" w:space="0" w:color="auto"/>
      </w:divBdr>
    </w:div>
    <w:div w:id="937057761">
      <w:bodyDiv w:val="1"/>
      <w:marLeft w:val="0"/>
      <w:marRight w:val="0"/>
      <w:marTop w:val="0"/>
      <w:marBottom w:val="0"/>
      <w:divBdr>
        <w:top w:val="none" w:sz="0" w:space="0" w:color="auto"/>
        <w:left w:val="none" w:sz="0" w:space="0" w:color="auto"/>
        <w:bottom w:val="none" w:sz="0" w:space="0" w:color="auto"/>
        <w:right w:val="none" w:sz="0" w:space="0" w:color="auto"/>
      </w:divBdr>
    </w:div>
    <w:div w:id="965625015">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242715457">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49942834">
      <w:bodyDiv w:val="1"/>
      <w:marLeft w:val="0"/>
      <w:marRight w:val="0"/>
      <w:marTop w:val="0"/>
      <w:marBottom w:val="0"/>
      <w:divBdr>
        <w:top w:val="none" w:sz="0" w:space="0" w:color="auto"/>
        <w:left w:val="none" w:sz="0" w:space="0" w:color="auto"/>
        <w:bottom w:val="none" w:sz="0" w:space="0" w:color="auto"/>
        <w:right w:val="none" w:sz="0" w:space="0" w:color="auto"/>
      </w:divBdr>
      <w:divsChild>
        <w:div w:id="1144464027">
          <w:marLeft w:val="336"/>
          <w:marRight w:val="0"/>
          <w:marTop w:val="120"/>
          <w:marBottom w:val="192"/>
          <w:divBdr>
            <w:top w:val="none" w:sz="0" w:space="0" w:color="auto"/>
            <w:left w:val="none" w:sz="0" w:space="0" w:color="auto"/>
            <w:bottom w:val="none" w:sz="0" w:space="0" w:color="auto"/>
            <w:right w:val="none" w:sz="0" w:space="0" w:color="auto"/>
          </w:divBdr>
          <w:divsChild>
            <w:div w:id="5126468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48175824">
          <w:marLeft w:val="336"/>
          <w:marRight w:val="0"/>
          <w:marTop w:val="120"/>
          <w:marBottom w:val="192"/>
          <w:divBdr>
            <w:top w:val="none" w:sz="0" w:space="0" w:color="auto"/>
            <w:left w:val="none" w:sz="0" w:space="0" w:color="auto"/>
            <w:bottom w:val="none" w:sz="0" w:space="0" w:color="auto"/>
            <w:right w:val="none" w:sz="0" w:space="0" w:color="auto"/>
          </w:divBdr>
          <w:divsChild>
            <w:div w:id="3484152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0206832">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880512887">
      <w:bodyDiv w:val="1"/>
      <w:marLeft w:val="0"/>
      <w:marRight w:val="0"/>
      <w:marTop w:val="0"/>
      <w:marBottom w:val="0"/>
      <w:divBdr>
        <w:top w:val="none" w:sz="0" w:space="0" w:color="auto"/>
        <w:left w:val="none" w:sz="0" w:space="0" w:color="auto"/>
        <w:bottom w:val="none" w:sz="0" w:space="0" w:color="auto"/>
        <w:right w:val="none" w:sz="0" w:space="0" w:color="auto"/>
      </w:divBdr>
    </w:div>
    <w:div w:id="1896772172">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198535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oleObject" Target="embeddings/oleObject1.bin"/><Relationship Id="rId89"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5.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oleObject" Target="embeddings/oleObject3.bin"/><Relationship Id="rId95"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chart" Target="charts/chart4.xml"/><Relationship Id="rId8" Type="http://schemas.openxmlformats.org/officeDocument/2006/relationships/hyperlink" Target="https://ru.wikipedia.org/wiki/%D0%A3%D1%80%D0%B0%D0%B2%D0%BD%D0%B5%D0%BD%D0%B8%D0%B5_%D0%9F%D1%83%D0%B0%D1%81%D1%81%D0%BE%D0%BD%D0%B0"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3.png"/><Relationship Id="rId93" Type="http://schemas.openxmlformats.org/officeDocument/2006/relationships/image" Target="media/image78.png"/><Relationship Id="rId98"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books.org/wiki/%D0%A4%D0%B0%D0%B9%D0%BB:Stiffness_matrix_-_adding_triangles.png" TargetMode="External"/><Relationship Id="rId33" Type="http://schemas.openxmlformats.org/officeDocument/2006/relationships/image" Target="media/image23.png"/><Relationship Id="rId38" Type="http://schemas.openxmlformats.org/officeDocument/2006/relationships/hyperlink" Target="https://ru.wikibooks.org/wiki/%D0%A4%D0%B0%D0%B9%D0%BB:Mesh_FEM.png"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oleObject" Target="embeddings/oleObject2.bin"/><Relationship Id="rId91" Type="http://schemas.openxmlformats.org/officeDocument/2006/relationships/image" Target="media/image77.png"/><Relationship Id="rId96"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hyperlink" Target="https://ru.wikibooks.org/w/index.php?title=%D0%A2%D1%80%D0%B0%D0%BD%D1%81%D0%BF%D0%BE%D0%BD%D0%B8%D1%80%D0%BE%D0%B2%D0%B0%D0%BD%D0%BD%D0%B0%D1%8F_%D0%BC%D0%B0%D1%82%D1%80%D0%B8%D1%86%D0%B0&amp;action=edit&amp;redlink=1"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4.png"/><Relationship Id="rId94" Type="http://schemas.openxmlformats.org/officeDocument/2006/relationships/image" Target="media/image79.png"/><Relationship Id="rId99" Type="http://schemas.openxmlformats.org/officeDocument/2006/relationships/chart" Target="charts/chart3.xm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ansys'!$B$2:$B$6</c:f>
              <c:numCache>
                <c:formatCode>General</c:formatCode>
                <c:ptCount val="5"/>
                <c:pt idx="0">
                  <c:v>31832</c:v>
                </c:pt>
                <c:pt idx="1">
                  <c:v>48567</c:v>
                </c:pt>
                <c:pt idx="2">
                  <c:v>71184</c:v>
                </c:pt>
                <c:pt idx="3">
                  <c:v>100931</c:v>
                </c:pt>
                <c:pt idx="4">
                  <c:v>187432</c:v>
                </c:pt>
              </c:numCache>
            </c:numRef>
          </c:yVal>
          <c:smooth val="1"/>
          <c:extLst>
            <c:ext xmlns:c16="http://schemas.microsoft.com/office/drawing/2014/chart" uri="{C3380CC4-5D6E-409C-BE32-E72D297353CC}">
              <c16:uniqueId val="{00000000-CAF0-49F1-9A33-2A25AB479484}"/>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ansys'!$C$2:$C$6</c:f>
              <c:numCache>
                <c:formatCode>General</c:formatCode>
                <c:ptCount val="5"/>
                <c:pt idx="0">
                  <c:v>45082</c:v>
                </c:pt>
                <c:pt idx="1">
                  <c:v>49062</c:v>
                </c:pt>
                <c:pt idx="2">
                  <c:v>53961</c:v>
                </c:pt>
                <c:pt idx="3">
                  <c:v>55651</c:v>
                </c:pt>
                <c:pt idx="4">
                  <c:v>57902</c:v>
                </c:pt>
              </c:numCache>
            </c:numRef>
          </c:yVal>
          <c:smooth val="1"/>
          <c:extLst>
            <c:ext xmlns:c16="http://schemas.microsoft.com/office/drawing/2014/chart" uri="{C3380CC4-5D6E-409C-BE32-E72D297353CC}">
              <c16:uniqueId val="{00000001-CAF0-49F1-9A33-2A25AB479484}"/>
            </c:ext>
          </c:extLst>
        </c:ser>
        <c:dLbls>
          <c:showLegendKey val="0"/>
          <c:showVal val="0"/>
          <c:showCatName val="0"/>
          <c:showSerName val="0"/>
          <c:showPercent val="0"/>
          <c:showBubbleSize val="0"/>
        </c:dLbls>
        <c:axId val="294234416"/>
        <c:axId val="294241304"/>
      </c:scatterChart>
      <c:scatterChart>
        <c:scatterStyle val="smoothMarker"/>
        <c:varyColors val="0"/>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ansys'!$D$2:$D$6</c:f>
              <c:numCache>
                <c:formatCode>General</c:formatCode>
                <c:ptCount val="5"/>
                <c:pt idx="0">
                  <c:v>4.0999999999999996</c:v>
                </c:pt>
                <c:pt idx="1">
                  <c:v>3.32</c:v>
                </c:pt>
                <c:pt idx="2">
                  <c:v>2.74</c:v>
                </c:pt>
                <c:pt idx="3">
                  <c:v>2.2999999999999998</c:v>
                </c:pt>
                <c:pt idx="4">
                  <c:v>1.7</c:v>
                </c:pt>
              </c:numCache>
            </c:numRef>
          </c:yVal>
          <c:smooth val="1"/>
          <c:extLst>
            <c:ext xmlns:c16="http://schemas.microsoft.com/office/drawing/2014/chart" uri="{C3380CC4-5D6E-409C-BE32-E72D297353CC}">
              <c16:uniqueId val="{00000002-CAF0-49F1-9A33-2A25AB479484}"/>
            </c:ext>
          </c:extLst>
        </c:ser>
        <c:dLbls>
          <c:showLegendKey val="0"/>
          <c:showVal val="0"/>
          <c:showCatName val="0"/>
          <c:showSerName val="0"/>
          <c:showPercent val="0"/>
          <c:showBubbleSize val="0"/>
        </c:dLbls>
        <c:axId val="398112448"/>
        <c:axId val="398113760"/>
      </c:scatterChart>
      <c:valAx>
        <c:axId val="294234416"/>
        <c:scaling>
          <c:orientation val="minMax"/>
          <c:min val="4.4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latin typeface="Times New Roman" panose="02020603050405020304" pitchFamily="18" charset="0"/>
                    <a:cs typeface="Times New Roman" panose="02020603050405020304" pitchFamily="18" charset="0"/>
                  </a:rPr>
                  <a:t>D </a:t>
                </a:r>
                <a:r>
                  <a:rPr lang="ru-RU" sz="1200" b="0" i="0" baseline="0">
                    <a:effectLst/>
                    <a:latin typeface="Times New Roman" panose="02020603050405020304" pitchFamily="18" charset="0"/>
                    <a:cs typeface="Times New Roman" panose="02020603050405020304" pitchFamily="18" charset="0"/>
                  </a:rPr>
                  <a:t>штока, см</a:t>
                </a:r>
                <a:endParaRPr lang="en-US" sz="7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41304"/>
        <c:crosses val="autoZero"/>
        <c:crossBetween val="midCat"/>
      </c:valAx>
      <c:valAx>
        <c:axId val="294241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latin typeface="Times New Roman" panose="02020603050405020304" pitchFamily="18" charset="0"/>
                    <a:cs typeface="Times New Roman" panose="02020603050405020304" pitchFamily="18" charset="0"/>
                  </a:rPr>
                  <a:t>P</a:t>
                </a:r>
                <a:r>
                  <a:rPr lang="ru-RU" sz="1200" b="0" i="0" baseline="0">
                    <a:effectLst/>
                    <a:latin typeface="Times New Roman" panose="02020603050405020304" pitchFamily="18" charset="0"/>
                    <a:cs typeface="Times New Roman" panose="02020603050405020304" pitchFamily="18" charset="0"/>
                  </a:rPr>
                  <a:t>крит,кг</a:t>
                </a:r>
                <a:endParaRPr lang="en-US" sz="7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34416"/>
        <c:crosses val="autoZero"/>
        <c:crossBetween val="midCat"/>
      </c:valAx>
      <c:valAx>
        <c:axId val="39811376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Ω</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112448"/>
        <c:crosses val="max"/>
        <c:crossBetween val="midCat"/>
      </c:valAx>
      <c:valAx>
        <c:axId val="398112448"/>
        <c:scaling>
          <c:orientation val="minMax"/>
        </c:scaling>
        <c:delete val="1"/>
        <c:axPos val="b"/>
        <c:numFmt formatCode="General" sourceLinked="1"/>
        <c:majorTickMark val="out"/>
        <c:minorTickMark val="none"/>
        <c:tickLblPos val="nextTo"/>
        <c:crossAx val="398113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ansys'!$B$19:$B$23</c:f>
              <c:numCache>
                <c:formatCode>General</c:formatCode>
                <c:ptCount val="5"/>
                <c:pt idx="0">
                  <c:v>140164</c:v>
                </c:pt>
                <c:pt idx="1">
                  <c:v>217168</c:v>
                </c:pt>
                <c:pt idx="2">
                  <c:v>323457</c:v>
                </c:pt>
                <c:pt idx="3">
                  <c:v>466364</c:v>
                </c:pt>
                <c:pt idx="4">
                  <c:v>897175</c:v>
                </c:pt>
              </c:numCache>
            </c:numRef>
          </c:yVal>
          <c:smooth val="1"/>
          <c:extLst>
            <c:ext xmlns:c16="http://schemas.microsoft.com/office/drawing/2014/chart" uri="{C3380CC4-5D6E-409C-BE32-E72D297353CC}">
              <c16:uniqueId val="{00000000-CAE7-4364-998C-F559C03690F3}"/>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ansys'!$C$19:$C$23</c:f>
              <c:numCache>
                <c:formatCode>General</c:formatCode>
                <c:ptCount val="5"/>
                <c:pt idx="0">
                  <c:v>77053</c:v>
                </c:pt>
                <c:pt idx="1">
                  <c:v>77922</c:v>
                </c:pt>
                <c:pt idx="2">
                  <c:v>79955</c:v>
                </c:pt>
                <c:pt idx="3">
                  <c:v>79959</c:v>
                </c:pt>
                <c:pt idx="4">
                  <c:v>80399</c:v>
                </c:pt>
              </c:numCache>
            </c:numRef>
          </c:yVal>
          <c:smooth val="1"/>
          <c:extLst>
            <c:ext xmlns:c16="http://schemas.microsoft.com/office/drawing/2014/chart" uri="{C3380CC4-5D6E-409C-BE32-E72D297353CC}">
              <c16:uniqueId val="{00000001-CAE7-4364-998C-F559C03690F3}"/>
            </c:ext>
          </c:extLst>
        </c:ser>
        <c:dLbls>
          <c:showLegendKey val="0"/>
          <c:showVal val="0"/>
          <c:showCatName val="0"/>
          <c:showSerName val="0"/>
          <c:showPercent val="0"/>
          <c:showBubbleSize val="0"/>
        </c:dLbls>
        <c:axId val="294234416"/>
        <c:axId val="294241304"/>
      </c:scatterChart>
      <c:scatterChart>
        <c:scatterStyle val="smoothMarker"/>
        <c:varyColors val="0"/>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ansys'!$D$2:$D$6</c:f>
              <c:numCache>
                <c:formatCode>General</c:formatCode>
                <c:ptCount val="5"/>
                <c:pt idx="0">
                  <c:v>4.0999999999999996</c:v>
                </c:pt>
                <c:pt idx="1">
                  <c:v>3.32</c:v>
                </c:pt>
                <c:pt idx="2">
                  <c:v>2.74</c:v>
                </c:pt>
                <c:pt idx="3">
                  <c:v>2.2999999999999998</c:v>
                </c:pt>
                <c:pt idx="4">
                  <c:v>1.7</c:v>
                </c:pt>
              </c:numCache>
            </c:numRef>
          </c:yVal>
          <c:smooth val="1"/>
          <c:extLst>
            <c:ext xmlns:c16="http://schemas.microsoft.com/office/drawing/2014/chart" uri="{C3380CC4-5D6E-409C-BE32-E72D297353CC}">
              <c16:uniqueId val="{00000002-CAE7-4364-998C-F559C03690F3}"/>
            </c:ext>
          </c:extLst>
        </c:ser>
        <c:dLbls>
          <c:showLegendKey val="0"/>
          <c:showVal val="0"/>
          <c:showCatName val="0"/>
          <c:showSerName val="0"/>
          <c:showPercent val="0"/>
          <c:showBubbleSize val="0"/>
        </c:dLbls>
        <c:axId val="398112448"/>
        <c:axId val="398113760"/>
      </c:scatterChart>
      <c:valAx>
        <c:axId val="294234416"/>
        <c:scaling>
          <c:orientation val="minMax"/>
          <c:min val="4.4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latin typeface="Times New Roman" panose="02020603050405020304" pitchFamily="18" charset="0"/>
                    <a:cs typeface="Times New Roman" panose="02020603050405020304" pitchFamily="18" charset="0"/>
                  </a:rPr>
                  <a:t>D </a:t>
                </a:r>
                <a:r>
                  <a:rPr lang="ru-RU" sz="1200" b="0" i="0" baseline="0">
                    <a:effectLst/>
                    <a:latin typeface="Times New Roman" panose="02020603050405020304" pitchFamily="18" charset="0"/>
                    <a:cs typeface="Times New Roman" panose="02020603050405020304" pitchFamily="18" charset="0"/>
                  </a:rPr>
                  <a:t>штока, см</a:t>
                </a:r>
                <a:endParaRPr lang="en-US" sz="7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41304"/>
        <c:crosses val="autoZero"/>
        <c:crossBetween val="midCat"/>
      </c:valAx>
      <c:valAx>
        <c:axId val="294241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latin typeface="Times New Roman" panose="02020603050405020304" pitchFamily="18" charset="0"/>
                    <a:cs typeface="Times New Roman" panose="02020603050405020304" pitchFamily="18" charset="0"/>
                  </a:rPr>
                  <a:t>P</a:t>
                </a:r>
                <a:r>
                  <a:rPr lang="ru-RU" sz="1200" b="0" i="0" baseline="0">
                    <a:effectLst/>
                    <a:latin typeface="Times New Roman" panose="02020603050405020304" pitchFamily="18" charset="0"/>
                    <a:cs typeface="Times New Roman" panose="02020603050405020304" pitchFamily="18" charset="0"/>
                  </a:rPr>
                  <a:t>крит,кг</a:t>
                </a:r>
                <a:endParaRPr lang="en-US" sz="7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34416"/>
        <c:crosses val="autoZero"/>
        <c:crossBetween val="midCat"/>
      </c:valAx>
      <c:valAx>
        <c:axId val="39811376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Ω</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112448"/>
        <c:crosses val="max"/>
        <c:crossBetween val="midCat"/>
      </c:valAx>
      <c:valAx>
        <c:axId val="398112448"/>
        <c:scaling>
          <c:orientation val="minMax"/>
        </c:scaling>
        <c:delete val="1"/>
        <c:axPos val="b"/>
        <c:numFmt formatCode="General" sourceLinked="1"/>
        <c:majorTickMark val="out"/>
        <c:minorTickMark val="none"/>
        <c:tickLblPos val="nextTo"/>
        <c:crossAx val="398113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Поправочный коэффициент</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1"/>
            <c:dispEq val="1"/>
            <c:trendlineLbl>
              <c:layout>
                <c:manualLayout>
                  <c:x val="-0.37293022747156607"/>
                  <c:y val="9.2173374161563133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анализ'!$R$38:$R$42</c:f>
              <c:numCache>
                <c:formatCode>General</c:formatCode>
                <c:ptCount val="5"/>
                <c:pt idx="0">
                  <c:v>1.6679083698494739</c:v>
                </c:pt>
                <c:pt idx="1">
                  <c:v>1.3112403551940217</c:v>
                </c:pt>
                <c:pt idx="2">
                  <c:v>1.1747511350355591</c:v>
                </c:pt>
                <c:pt idx="3">
                  <c:v>1.0220633296732153</c:v>
                </c:pt>
                <c:pt idx="4">
                  <c:v>0.79247182781651571</c:v>
                </c:pt>
              </c:numCache>
            </c:numRef>
          </c:yVal>
          <c:smooth val="1"/>
          <c:extLst>
            <c:ext xmlns:c16="http://schemas.microsoft.com/office/drawing/2014/chart" uri="{C3380CC4-5D6E-409C-BE32-E72D297353CC}">
              <c16:uniqueId val="{00000000-596E-4878-ABF1-5D36EC14261D}"/>
            </c:ext>
          </c:extLst>
        </c:ser>
        <c:dLbls>
          <c:showLegendKey val="0"/>
          <c:showVal val="0"/>
          <c:showCatName val="0"/>
          <c:showSerName val="0"/>
          <c:showPercent val="0"/>
          <c:showBubbleSize val="0"/>
        </c:dLbls>
        <c:axId val="417117752"/>
        <c:axId val="417115784"/>
      </c:scatterChart>
      <c:valAx>
        <c:axId val="417117752"/>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
                </a:r>
                <a:r>
                  <a:rPr lang="ru-RU"/>
                  <a:t>штока,</a:t>
                </a:r>
                <a:r>
                  <a:rPr lang="ru-RU" baseline="0"/>
                  <a:t> мм</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15784"/>
        <c:crosses val="autoZero"/>
        <c:crossBetween val="midCat"/>
      </c:valAx>
      <c:valAx>
        <c:axId val="417115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17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поправочный</a:t>
            </a:r>
            <a:r>
              <a:rPr lang="ru-RU" baseline="0"/>
              <a:t> коэффициент</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3"/>
          <c:order val="0"/>
          <c:tx>
            <c:v>поправочный</c:v>
          </c:tx>
          <c:spPr>
            <a:ln w="19050" cap="rnd">
              <a:solidFill>
                <a:schemeClr val="accent4"/>
              </a:solid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inear"/>
            <c:dispRSqr val="1"/>
            <c:dispEq val="1"/>
            <c:trendlineLbl>
              <c:layout>
                <c:manualLayout>
                  <c:x val="-0.37019203849518811"/>
                  <c:y val="-0.2176432633420822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анализ'!$S$67:$S$71</c:f>
              <c:numCache>
                <c:formatCode>General</c:formatCode>
                <c:ptCount val="5"/>
                <c:pt idx="0">
                  <c:v>-16482.982711421326</c:v>
                </c:pt>
                <c:pt idx="1">
                  <c:v>-12055.988737791064</c:v>
                </c:pt>
                <c:pt idx="2">
                  <c:v>-27266.712520081099</c:v>
                </c:pt>
                <c:pt idx="3">
                  <c:v>-28768.875245228279</c:v>
                </c:pt>
                <c:pt idx="4">
                  <c:v>-72303.974074152968</c:v>
                </c:pt>
              </c:numCache>
            </c:numRef>
          </c:yVal>
          <c:smooth val="1"/>
          <c:extLst>
            <c:ext xmlns:c16="http://schemas.microsoft.com/office/drawing/2014/chart" uri="{C3380CC4-5D6E-409C-BE32-E72D297353CC}">
              <c16:uniqueId val="{00000000-A233-4C12-81A3-F46280085A64}"/>
            </c:ext>
          </c:extLst>
        </c:ser>
        <c:dLbls>
          <c:showLegendKey val="0"/>
          <c:showVal val="0"/>
          <c:showCatName val="0"/>
          <c:showSerName val="0"/>
          <c:showPercent val="0"/>
          <c:showBubbleSize val="0"/>
        </c:dLbls>
        <c:axId val="420331896"/>
        <c:axId val="420332552"/>
      </c:scatterChart>
      <c:valAx>
        <c:axId val="42033189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2552"/>
        <c:crosses val="autoZero"/>
        <c:crossBetween val="midCat"/>
      </c:valAx>
      <c:valAx>
        <c:axId val="420332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1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04A63-0EF5-43B9-A178-8164E1411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5170</TotalTime>
  <Pages>35</Pages>
  <Words>4633</Words>
  <Characters>26409</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103</cp:revision>
  <dcterms:created xsi:type="dcterms:W3CDTF">2016-01-30T23:04:00Z</dcterms:created>
  <dcterms:modified xsi:type="dcterms:W3CDTF">2016-06-13T10:30:00Z</dcterms:modified>
</cp:coreProperties>
</file>