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5ED45" w14:textId="77777777" w:rsidR="00F95AFA" w:rsidRDefault="00F95AFA" w:rsidP="00F95AFA">
      <w:pPr>
        <w:jc w:val="center"/>
      </w:pPr>
    </w:p>
    <w:p w14:paraId="1D32CD4E" w14:textId="77777777" w:rsidR="00F95AFA" w:rsidRDefault="00F95AFA" w:rsidP="00F95AFA">
      <w:pPr>
        <w:jc w:val="center"/>
      </w:pPr>
    </w:p>
    <w:p w14:paraId="735A84B5" w14:textId="77777777" w:rsidR="00F95AFA" w:rsidRDefault="00F95AFA" w:rsidP="00F95AFA">
      <w:pPr>
        <w:jc w:val="center"/>
      </w:pPr>
    </w:p>
    <w:p w14:paraId="4A7502C2" w14:textId="77777777" w:rsidR="00F95AFA" w:rsidRDefault="00F95AFA" w:rsidP="00F95AFA">
      <w:pPr>
        <w:jc w:val="center"/>
      </w:pPr>
    </w:p>
    <w:p w14:paraId="0B21272B" w14:textId="77777777" w:rsidR="00F95AFA" w:rsidRDefault="00F95AFA" w:rsidP="00F95AFA">
      <w:pPr>
        <w:jc w:val="center"/>
      </w:pPr>
    </w:p>
    <w:p w14:paraId="17196EFC" w14:textId="77777777" w:rsidR="00F95AFA" w:rsidRDefault="00F95AFA" w:rsidP="00F95AFA">
      <w:pPr>
        <w:jc w:val="center"/>
      </w:pPr>
    </w:p>
    <w:p w14:paraId="3A4DB884" w14:textId="77777777" w:rsidR="00F95AFA" w:rsidRDefault="00F95AFA" w:rsidP="00F95AFA">
      <w:pPr>
        <w:jc w:val="center"/>
      </w:pPr>
      <w:r>
        <w:t>Department of Computer Science</w:t>
      </w:r>
    </w:p>
    <w:p w14:paraId="73C75BC3" w14:textId="52AC7991" w:rsidR="00F95AFA" w:rsidRDefault="00F95AFA" w:rsidP="00F95AFA">
      <w:pPr>
        <w:jc w:val="center"/>
      </w:pPr>
      <w:r>
        <w:t>University of Houston – Victoria</w:t>
      </w:r>
    </w:p>
    <w:p w14:paraId="6F1DF6A9" w14:textId="7249886F" w:rsidR="00F95AFA" w:rsidRDefault="00F95AFA" w:rsidP="00F95AFA">
      <w:pPr>
        <w:jc w:val="center"/>
      </w:pPr>
      <w:r>
        <w:t>Project Title:</w:t>
      </w:r>
    </w:p>
    <w:p w14:paraId="54D93693" w14:textId="236DD540" w:rsidR="00F95AFA" w:rsidRDefault="00F95AFA" w:rsidP="00F95AFA">
      <w:pPr>
        <w:jc w:val="center"/>
      </w:pPr>
      <w:r>
        <w:t>“</w:t>
      </w:r>
      <w:r w:rsidR="00224A53">
        <w:t>Glucose Tracker: A Monitoring and Reporting System for Blood Sugar Levels</w:t>
      </w:r>
      <w:r>
        <w:t>”</w:t>
      </w:r>
    </w:p>
    <w:p w14:paraId="68550D6B" w14:textId="7474BF6C" w:rsidR="00F95AFA" w:rsidRDefault="00F95AFA" w:rsidP="00F95AFA">
      <w:pPr>
        <w:jc w:val="center"/>
      </w:pPr>
      <w:r>
        <w:t>Team:</w:t>
      </w:r>
      <w:r>
        <w:br/>
        <w:t>Salam Dali</w:t>
      </w:r>
      <w:r>
        <w:br/>
        <w:t>Caleb Dowden</w:t>
      </w:r>
      <w:r>
        <w:br/>
        <w:t>Erick Contreras</w:t>
      </w:r>
    </w:p>
    <w:p w14:paraId="64EBB1D9" w14:textId="2885C8D0" w:rsidR="00F95AFA" w:rsidRDefault="00F95AFA" w:rsidP="00F95AFA">
      <w:pPr>
        <w:jc w:val="center"/>
      </w:pPr>
      <w:r>
        <w:t>Instructor: Wenjuan Haung</w:t>
      </w:r>
    </w:p>
    <w:p w14:paraId="2937EA1D" w14:textId="751B9272" w:rsidR="00F95AFA" w:rsidRDefault="00F95AFA" w:rsidP="00F95AFA">
      <w:pPr>
        <w:jc w:val="center"/>
      </w:pPr>
      <w:r>
        <w:t>COSC 4320 – Fall 2024</w:t>
      </w:r>
    </w:p>
    <w:p w14:paraId="0F1E43F6" w14:textId="7AD89C9A" w:rsidR="00F95AFA" w:rsidRDefault="00F95AFA" w:rsidP="00F95AFA">
      <w:pPr>
        <w:jc w:val="center"/>
      </w:pPr>
    </w:p>
    <w:p w14:paraId="62FCC949" w14:textId="77777777" w:rsidR="00F95AFA" w:rsidRDefault="00F95AFA">
      <w:r>
        <w:br w:type="page"/>
      </w:r>
    </w:p>
    <w:p w14:paraId="0A410139" w14:textId="19D2F829" w:rsidR="00F95AFA" w:rsidRPr="00F43736" w:rsidRDefault="00F95AFA" w:rsidP="00F43736">
      <w:pPr>
        <w:pStyle w:val="NoSpacing"/>
        <w:numPr>
          <w:ilvl w:val="0"/>
          <w:numId w:val="10"/>
        </w:numPr>
        <w:rPr>
          <w:b/>
          <w:bCs/>
        </w:rPr>
      </w:pPr>
      <w:r w:rsidRPr="00F43736">
        <w:rPr>
          <w:b/>
          <w:bCs/>
        </w:rPr>
        <w:lastRenderedPageBreak/>
        <w:t>Abstract:</w:t>
      </w:r>
    </w:p>
    <w:p w14:paraId="48917EE1" w14:textId="206440A2" w:rsidR="00F43736" w:rsidRDefault="00C840C0" w:rsidP="00F43736">
      <w:pPr>
        <w:pStyle w:val="NoSpacing"/>
        <w:ind w:firstLine="720"/>
      </w:pPr>
      <w:r w:rsidRPr="00C840C0">
        <w:t xml:space="preserve">The </w:t>
      </w:r>
      <w:r w:rsidRPr="00E530FE">
        <w:t>Glucose Tracker</w:t>
      </w:r>
      <w:r w:rsidRPr="00C840C0">
        <w:t xml:space="preserve"> is a software application designed to help users with diabetes track their blood sugar levels. The application integrates with a glucose monitoring device to collect blood sugar data and presents this information in an easy-to-read format for users. Additionally, the system allows users to securely share their data with their healthcare providers, enabling doctors to monitor and adjust treatments remotely. This client-server application will feature a user-friendly interface for tracking, viewing, and analyzing glucose trends. The application aims to improve diabetes management and can be expanded with additional features in the future, such as automated report generation and insulin dose recommendations.</w:t>
      </w:r>
    </w:p>
    <w:p w14:paraId="6406B832" w14:textId="77777777" w:rsidR="00C840C0" w:rsidRPr="00F43736" w:rsidRDefault="00C840C0" w:rsidP="00F43736">
      <w:pPr>
        <w:pStyle w:val="NoSpacing"/>
        <w:ind w:firstLine="720"/>
      </w:pPr>
    </w:p>
    <w:p w14:paraId="184F0A6E" w14:textId="1464507E" w:rsidR="00F95AFA" w:rsidRPr="00F43736" w:rsidRDefault="00F95AFA" w:rsidP="00F43736">
      <w:pPr>
        <w:pStyle w:val="NoSpacing"/>
        <w:numPr>
          <w:ilvl w:val="0"/>
          <w:numId w:val="10"/>
        </w:numPr>
        <w:rPr>
          <w:b/>
          <w:bCs/>
        </w:rPr>
      </w:pPr>
      <w:r w:rsidRPr="00F43736">
        <w:rPr>
          <w:b/>
          <w:bCs/>
        </w:rPr>
        <w:t>Project Description:</w:t>
      </w:r>
    </w:p>
    <w:p w14:paraId="6FE29B61" w14:textId="0745E810" w:rsidR="00F95AFA" w:rsidRPr="00C840C0" w:rsidRDefault="00F95AFA" w:rsidP="00F43736">
      <w:pPr>
        <w:pStyle w:val="NoSpacing"/>
        <w:rPr>
          <w:u w:val="single"/>
        </w:rPr>
      </w:pPr>
      <w:r w:rsidRPr="00C840C0">
        <w:rPr>
          <w:u w:val="single"/>
        </w:rPr>
        <w:t>Main Goals</w:t>
      </w:r>
    </w:p>
    <w:p w14:paraId="39903102" w14:textId="77777777" w:rsidR="00C840C0" w:rsidRPr="00C840C0" w:rsidRDefault="00C840C0" w:rsidP="00C840C0">
      <w:pPr>
        <w:pStyle w:val="NoSpacing"/>
        <w:ind w:firstLine="720"/>
      </w:pPr>
      <w:r w:rsidRPr="00C840C0">
        <w:t>The main goal of the Glucose Tracker project is to create a simple yet effective software solution that helps individuals with diabetes manage their blood sugar levels. The system will gather data from a glucose monitoring device, store the data in the cloud, and present it in a user-friendly dashboard for both the user and their healthcare provider. The application will help users track their daily glucose trends and allow doctors to monitor the patient's health remotely, enabling better diabetes control and quicker adjustments to treatment plans.</w:t>
      </w:r>
    </w:p>
    <w:p w14:paraId="0ACF9F13" w14:textId="77777777" w:rsidR="00F43736" w:rsidRPr="00F43736" w:rsidRDefault="00F43736" w:rsidP="00F43736">
      <w:pPr>
        <w:pStyle w:val="NoSpacing"/>
        <w:ind w:firstLine="720"/>
      </w:pPr>
    </w:p>
    <w:p w14:paraId="2D2C46A1" w14:textId="77777777" w:rsidR="00C840C0" w:rsidRPr="00C840C0" w:rsidRDefault="00F95AFA" w:rsidP="00C840C0">
      <w:pPr>
        <w:pStyle w:val="NoSpacing"/>
      </w:pPr>
      <w:r w:rsidRPr="00C840C0">
        <w:rPr>
          <w:u w:val="single"/>
        </w:rPr>
        <w:t>Main Functionality and Characteristics</w:t>
      </w:r>
      <w:r w:rsidRPr="00F43736">
        <w:br/>
      </w:r>
      <w:r w:rsidR="00C840C0" w:rsidRPr="00C840C0">
        <w:t>The Glucose Tracker will have the following key features:</w:t>
      </w:r>
    </w:p>
    <w:p w14:paraId="169E4C3B" w14:textId="77777777" w:rsidR="00C840C0" w:rsidRPr="00C840C0" w:rsidRDefault="00C840C0" w:rsidP="00C840C0">
      <w:pPr>
        <w:pStyle w:val="NoSpacing"/>
        <w:numPr>
          <w:ilvl w:val="0"/>
          <w:numId w:val="13"/>
        </w:numPr>
      </w:pPr>
      <w:r w:rsidRPr="00C840C0">
        <w:rPr>
          <w:b/>
          <w:bCs/>
        </w:rPr>
        <w:t>Glucose Data Tracking</w:t>
      </w:r>
      <w:r w:rsidRPr="00C840C0">
        <w:t>: Integration with a glucose monitoring device to collect real-time blood sugar data and store it in the cloud for easy access.</w:t>
      </w:r>
    </w:p>
    <w:p w14:paraId="51DF40AF" w14:textId="77777777" w:rsidR="00C840C0" w:rsidRPr="00C840C0" w:rsidRDefault="00C840C0" w:rsidP="00C840C0">
      <w:pPr>
        <w:pStyle w:val="NoSpacing"/>
        <w:numPr>
          <w:ilvl w:val="0"/>
          <w:numId w:val="13"/>
        </w:numPr>
      </w:pPr>
      <w:r w:rsidRPr="00C840C0">
        <w:rPr>
          <w:b/>
          <w:bCs/>
        </w:rPr>
        <w:t>User Dashboard</w:t>
      </w:r>
      <w:r w:rsidRPr="00C840C0">
        <w:t>: A clear, intuitive dashboard where users can view their glucose levels over time, see trends, and access daily or weekly summaries.</w:t>
      </w:r>
    </w:p>
    <w:p w14:paraId="7CC15DD3" w14:textId="77777777" w:rsidR="00C840C0" w:rsidRPr="00C840C0" w:rsidRDefault="00C840C0" w:rsidP="00C840C0">
      <w:pPr>
        <w:pStyle w:val="NoSpacing"/>
        <w:numPr>
          <w:ilvl w:val="0"/>
          <w:numId w:val="13"/>
        </w:numPr>
      </w:pPr>
      <w:r w:rsidRPr="00C840C0">
        <w:rPr>
          <w:b/>
          <w:bCs/>
        </w:rPr>
        <w:t>Doctor Monitoring</w:t>
      </w:r>
      <w:r w:rsidRPr="00C840C0">
        <w:t>: A secure portal that allows users to share their glucose data with their doctor. This feature will enable healthcare providers to monitor patients’ health and make treatment adjustments without needing frequent in-person visits.</w:t>
      </w:r>
    </w:p>
    <w:p w14:paraId="21396935" w14:textId="77777777" w:rsidR="00C840C0" w:rsidRPr="00C840C0" w:rsidRDefault="00C840C0" w:rsidP="00C840C0">
      <w:pPr>
        <w:pStyle w:val="NoSpacing"/>
        <w:numPr>
          <w:ilvl w:val="0"/>
          <w:numId w:val="13"/>
        </w:numPr>
      </w:pPr>
      <w:r w:rsidRPr="00C840C0">
        <w:rPr>
          <w:b/>
          <w:bCs/>
        </w:rPr>
        <w:t>Alerts and Notifications</w:t>
      </w:r>
      <w:r w:rsidRPr="00C840C0">
        <w:t>: Users can set custom glucose level thresholds that trigger notifications when readings fall outside the desired range.</w:t>
      </w:r>
    </w:p>
    <w:p w14:paraId="3285CBFB" w14:textId="77777777" w:rsidR="00C840C0" w:rsidRPr="00C840C0" w:rsidRDefault="00C840C0" w:rsidP="00C840C0">
      <w:pPr>
        <w:pStyle w:val="NoSpacing"/>
        <w:numPr>
          <w:ilvl w:val="0"/>
          <w:numId w:val="13"/>
        </w:numPr>
      </w:pPr>
      <w:r w:rsidRPr="00C840C0">
        <w:rPr>
          <w:b/>
          <w:bCs/>
        </w:rPr>
        <w:t>Secure Data Storage</w:t>
      </w:r>
      <w:r w:rsidRPr="00C840C0">
        <w:t>: All data will be securely stored in the cloud, with encryption to protect sensitive health information.</w:t>
      </w:r>
    </w:p>
    <w:p w14:paraId="6F95C7E6" w14:textId="51EF18BA" w:rsidR="00F43736" w:rsidRPr="00C840C0" w:rsidRDefault="00F43736" w:rsidP="00C840C0">
      <w:pPr>
        <w:pStyle w:val="NoSpacing"/>
        <w:rPr>
          <w:u w:val="single"/>
        </w:rPr>
      </w:pPr>
    </w:p>
    <w:p w14:paraId="78C3BAF6" w14:textId="77777777" w:rsidR="00F43736" w:rsidRPr="00C840C0" w:rsidRDefault="00F95AFA" w:rsidP="00F43736">
      <w:pPr>
        <w:pStyle w:val="NoSpacing"/>
        <w:rPr>
          <w:u w:val="single"/>
        </w:rPr>
      </w:pPr>
      <w:r w:rsidRPr="00C840C0">
        <w:rPr>
          <w:u w:val="single"/>
        </w:rPr>
        <w:t>Intended Users and Usability Goals</w:t>
      </w:r>
    </w:p>
    <w:p w14:paraId="241D74E6" w14:textId="77777777" w:rsidR="00C840C0" w:rsidRPr="00C840C0" w:rsidRDefault="00C840C0" w:rsidP="00C840C0">
      <w:pPr>
        <w:pStyle w:val="NoSpacing"/>
      </w:pPr>
      <w:r w:rsidRPr="00C840C0">
        <w:t>The primary users of this application are individuals with diabetes who need to regularly monitor their blood sugar levels. The secondary users are healthcare providers who will use the data to monitor their patients' glucose trends and adjust treatment plans as needed.</w:t>
      </w:r>
      <w:r w:rsidRPr="00C840C0">
        <w:br/>
        <w:t>Key usability goals include:</w:t>
      </w:r>
    </w:p>
    <w:p w14:paraId="191A50D5" w14:textId="77777777" w:rsidR="00C840C0" w:rsidRPr="00C840C0" w:rsidRDefault="00C840C0" w:rsidP="00C840C0">
      <w:pPr>
        <w:pStyle w:val="NoSpacing"/>
        <w:numPr>
          <w:ilvl w:val="0"/>
          <w:numId w:val="14"/>
        </w:numPr>
      </w:pPr>
      <w:r w:rsidRPr="00C840C0">
        <w:rPr>
          <w:b/>
          <w:bCs/>
        </w:rPr>
        <w:t>Simplicity</w:t>
      </w:r>
      <w:r w:rsidRPr="00C840C0">
        <w:t>: Ensuring that users of all ages and technical abilities can easily navigate the application.</w:t>
      </w:r>
    </w:p>
    <w:p w14:paraId="219BB47A" w14:textId="77777777" w:rsidR="00C840C0" w:rsidRPr="00C840C0" w:rsidRDefault="00C840C0" w:rsidP="00C840C0">
      <w:pPr>
        <w:pStyle w:val="NoSpacing"/>
        <w:numPr>
          <w:ilvl w:val="0"/>
          <w:numId w:val="14"/>
        </w:numPr>
      </w:pPr>
      <w:r w:rsidRPr="00C840C0">
        <w:rPr>
          <w:b/>
          <w:bCs/>
        </w:rPr>
        <w:t>Data Sharing</w:t>
      </w:r>
      <w:r w:rsidRPr="00C840C0">
        <w:t>: Making it simple for users to securely share their data with healthcare providers.</w:t>
      </w:r>
    </w:p>
    <w:p w14:paraId="6D676F87" w14:textId="77777777" w:rsidR="00C840C0" w:rsidRPr="00C840C0" w:rsidRDefault="00C840C0" w:rsidP="00C840C0">
      <w:pPr>
        <w:pStyle w:val="NoSpacing"/>
        <w:numPr>
          <w:ilvl w:val="0"/>
          <w:numId w:val="14"/>
        </w:numPr>
      </w:pPr>
      <w:r w:rsidRPr="00C840C0">
        <w:rPr>
          <w:b/>
          <w:bCs/>
        </w:rPr>
        <w:t>Accessibility</w:t>
      </w:r>
      <w:r w:rsidRPr="00C840C0">
        <w:t>: Offering mobile and web-based access to ensure users can track their glucose levels from any device.</w:t>
      </w:r>
    </w:p>
    <w:p w14:paraId="6B3DF05A" w14:textId="77777777" w:rsidR="00F43736" w:rsidRPr="00F43736" w:rsidRDefault="00F43736" w:rsidP="00F43736">
      <w:pPr>
        <w:pStyle w:val="NoSpacing"/>
      </w:pPr>
    </w:p>
    <w:p w14:paraId="30ECCB2A" w14:textId="77777777" w:rsidR="00F43736" w:rsidRPr="00C840C0" w:rsidRDefault="00F95AFA" w:rsidP="00F43736">
      <w:pPr>
        <w:pStyle w:val="NoSpacing"/>
        <w:rPr>
          <w:u w:val="single"/>
        </w:rPr>
      </w:pPr>
      <w:r w:rsidRPr="00C840C0">
        <w:rPr>
          <w:u w:val="single"/>
        </w:rPr>
        <w:t>Potential for Further Development</w:t>
      </w:r>
    </w:p>
    <w:p w14:paraId="31DB9D0D" w14:textId="77777777" w:rsidR="00C840C0" w:rsidRPr="00C840C0" w:rsidRDefault="00C840C0" w:rsidP="00C840C0">
      <w:pPr>
        <w:pStyle w:val="NoSpacing"/>
        <w:ind w:firstLine="720"/>
      </w:pPr>
      <w:r w:rsidRPr="00C840C0">
        <w:t>The Glucose Tracker has several avenues for potential future development:</w:t>
      </w:r>
    </w:p>
    <w:p w14:paraId="5124CEAB" w14:textId="77777777" w:rsidR="00C840C0" w:rsidRPr="00C840C0" w:rsidRDefault="00C840C0" w:rsidP="00C840C0">
      <w:pPr>
        <w:pStyle w:val="NoSpacing"/>
        <w:numPr>
          <w:ilvl w:val="0"/>
          <w:numId w:val="15"/>
        </w:numPr>
      </w:pPr>
      <w:r w:rsidRPr="00C840C0">
        <w:rPr>
          <w:b/>
          <w:bCs/>
        </w:rPr>
        <w:lastRenderedPageBreak/>
        <w:t>Automated Reports</w:t>
      </w:r>
      <w:r w:rsidRPr="00C840C0">
        <w:t>: Adding functionality for automatically generating and sending weekly or monthly reports to healthcare providers.</w:t>
      </w:r>
    </w:p>
    <w:p w14:paraId="0C1952E3" w14:textId="77777777" w:rsidR="00C840C0" w:rsidRPr="00C840C0" w:rsidRDefault="00C840C0" w:rsidP="00C840C0">
      <w:pPr>
        <w:pStyle w:val="NoSpacing"/>
        <w:numPr>
          <w:ilvl w:val="0"/>
          <w:numId w:val="15"/>
        </w:numPr>
      </w:pPr>
      <w:r w:rsidRPr="00C840C0">
        <w:rPr>
          <w:b/>
          <w:bCs/>
        </w:rPr>
        <w:t>Insulin Recommendations</w:t>
      </w:r>
      <w:r w:rsidRPr="00C840C0">
        <w:t>: Integrating an algorithm that can provide insulin dose recommendations based on glucose readings.</w:t>
      </w:r>
    </w:p>
    <w:p w14:paraId="428D7CFF" w14:textId="77777777" w:rsidR="00C840C0" w:rsidRPr="00C840C0" w:rsidRDefault="00C840C0" w:rsidP="00C840C0">
      <w:pPr>
        <w:pStyle w:val="NoSpacing"/>
        <w:numPr>
          <w:ilvl w:val="0"/>
          <w:numId w:val="15"/>
        </w:numPr>
      </w:pPr>
      <w:r w:rsidRPr="00C840C0">
        <w:rPr>
          <w:b/>
          <w:bCs/>
        </w:rPr>
        <w:t>Integration with Fitness Apps</w:t>
      </w:r>
      <w:r w:rsidRPr="00C840C0">
        <w:t>: Expanding the system to incorporate other health metrics, such as diet and exercise, to provide a more holistic approach to diabetes management.</w:t>
      </w:r>
    </w:p>
    <w:p w14:paraId="78BDAB38" w14:textId="77777777" w:rsidR="00F43736" w:rsidRPr="00F43736" w:rsidRDefault="00F43736" w:rsidP="00F43736">
      <w:pPr>
        <w:pStyle w:val="NoSpacing"/>
        <w:ind w:firstLine="720"/>
      </w:pPr>
    </w:p>
    <w:p w14:paraId="07B72DBB" w14:textId="77777777" w:rsidR="00C840C0" w:rsidRPr="00C840C0" w:rsidRDefault="00F95AFA" w:rsidP="00C840C0">
      <w:pPr>
        <w:pStyle w:val="NoSpacing"/>
      </w:pPr>
      <w:r w:rsidRPr="00C840C0">
        <w:rPr>
          <w:u w:val="single"/>
        </w:rPr>
        <w:t>Challenges</w:t>
      </w:r>
      <w:r w:rsidRPr="00F43736">
        <w:br/>
      </w:r>
      <w:r w:rsidR="00C840C0" w:rsidRPr="00C840C0">
        <w:t>Key challenges for this project include:</w:t>
      </w:r>
    </w:p>
    <w:p w14:paraId="19621A5B" w14:textId="77777777" w:rsidR="00C840C0" w:rsidRPr="00C840C0" w:rsidRDefault="00C840C0" w:rsidP="00C840C0">
      <w:pPr>
        <w:pStyle w:val="NoSpacing"/>
        <w:numPr>
          <w:ilvl w:val="0"/>
          <w:numId w:val="16"/>
        </w:numPr>
      </w:pPr>
      <w:r w:rsidRPr="00C840C0">
        <w:rPr>
          <w:b/>
          <w:bCs/>
        </w:rPr>
        <w:t>Data Accuracy</w:t>
      </w:r>
      <w:r w:rsidRPr="00C840C0">
        <w:t>: Ensuring reliable data collection and accurate readings from the glucose monitoring device.</w:t>
      </w:r>
    </w:p>
    <w:p w14:paraId="6399CA1B" w14:textId="77777777" w:rsidR="00C840C0" w:rsidRPr="00C840C0" w:rsidRDefault="00C840C0" w:rsidP="00C840C0">
      <w:pPr>
        <w:pStyle w:val="NoSpacing"/>
        <w:numPr>
          <w:ilvl w:val="0"/>
          <w:numId w:val="16"/>
        </w:numPr>
      </w:pPr>
      <w:r w:rsidRPr="00C840C0">
        <w:rPr>
          <w:b/>
          <w:bCs/>
        </w:rPr>
        <w:t>Real-Time Data Transfer</w:t>
      </w:r>
      <w:r w:rsidRPr="00C840C0">
        <w:t>: Maintaining a seamless, real-time connection between the device and the app to ensure that glucose levels are always up to date.</w:t>
      </w:r>
    </w:p>
    <w:p w14:paraId="284C2E51" w14:textId="53189F65" w:rsidR="00F43736" w:rsidRPr="00F43736" w:rsidRDefault="00C840C0" w:rsidP="00C840C0">
      <w:pPr>
        <w:pStyle w:val="NoSpacing"/>
        <w:numPr>
          <w:ilvl w:val="0"/>
          <w:numId w:val="16"/>
        </w:numPr>
      </w:pPr>
      <w:r w:rsidRPr="00C840C0">
        <w:rPr>
          <w:b/>
          <w:bCs/>
        </w:rPr>
        <w:t>Security</w:t>
      </w:r>
      <w:r w:rsidRPr="00C840C0">
        <w:t>: Implementing robust encryption and compliance with data protection laws such as HIPAA to protect sensitive health data.</w:t>
      </w:r>
    </w:p>
    <w:p w14:paraId="78D58446" w14:textId="77777777" w:rsidR="00C840C0" w:rsidRDefault="00C840C0" w:rsidP="00F43736">
      <w:pPr>
        <w:pStyle w:val="NoSpacing"/>
      </w:pPr>
    </w:p>
    <w:p w14:paraId="3071346B" w14:textId="717A387A" w:rsidR="00F43736" w:rsidRPr="00C840C0" w:rsidRDefault="00F95AFA" w:rsidP="00F43736">
      <w:pPr>
        <w:pStyle w:val="NoSpacing"/>
        <w:rPr>
          <w:u w:val="single"/>
        </w:rPr>
      </w:pPr>
      <w:r w:rsidRPr="00C840C0">
        <w:rPr>
          <w:u w:val="single"/>
        </w:rPr>
        <w:t>Professional Growth</w:t>
      </w:r>
    </w:p>
    <w:p w14:paraId="14CBF1C5" w14:textId="49627710" w:rsidR="00F95AFA" w:rsidRDefault="00C840C0" w:rsidP="00F43736">
      <w:pPr>
        <w:pStyle w:val="NoSpacing"/>
        <w:ind w:firstLine="720"/>
      </w:pPr>
      <w:r w:rsidRPr="00C840C0">
        <w:t>This project will help team members gain experience with healthcare technology, cloud computing, and secure data management. Additionally, working on an application designed to improve people’s health will give the team valuable insight into real-world applications of technology that have a significant impact on users' lives.</w:t>
      </w:r>
      <w:r w:rsidR="00F95AFA" w:rsidRPr="00F43736">
        <w:t xml:space="preserve"> By building a product that addresses a critical health need, we will gain valuable experience in both software engineering and the healthcare industry.</w:t>
      </w:r>
    </w:p>
    <w:p w14:paraId="254A335F" w14:textId="77777777" w:rsidR="00F43736" w:rsidRPr="00F43736" w:rsidRDefault="00F43736" w:rsidP="00F43736">
      <w:pPr>
        <w:pStyle w:val="NoSpacing"/>
        <w:ind w:firstLine="720"/>
      </w:pPr>
    </w:p>
    <w:p w14:paraId="6F06C96A" w14:textId="4175E678" w:rsidR="00F95AFA" w:rsidRPr="00C840C0" w:rsidRDefault="00F95AFA" w:rsidP="00F43736">
      <w:pPr>
        <w:pStyle w:val="NoSpacing"/>
        <w:rPr>
          <w:u w:val="single"/>
        </w:rPr>
      </w:pPr>
      <w:r w:rsidRPr="00C840C0">
        <w:rPr>
          <w:u w:val="single"/>
        </w:rPr>
        <w:t>Team Members</w:t>
      </w:r>
      <w:r w:rsidR="00C840C0">
        <w:rPr>
          <w:u w:val="single"/>
        </w:rPr>
        <w:t>:</w:t>
      </w:r>
    </w:p>
    <w:p w14:paraId="7269CB59" w14:textId="428095F9" w:rsidR="00F95AFA" w:rsidRPr="00F43736" w:rsidRDefault="00F43736" w:rsidP="00F43736">
      <w:pPr>
        <w:pStyle w:val="NoSpacing"/>
      </w:pPr>
      <w:r>
        <w:t>Salma Dali</w:t>
      </w:r>
      <w:r w:rsidR="00F95AFA" w:rsidRPr="00F43736">
        <w:t xml:space="preserve">: </w:t>
      </w:r>
      <w:r w:rsidR="00E530FE">
        <w:t>[brief description of role(s)]</w:t>
      </w:r>
    </w:p>
    <w:p w14:paraId="514F748D" w14:textId="7497B13E" w:rsidR="00E530FE" w:rsidRPr="00F43736" w:rsidRDefault="00F43736" w:rsidP="00F43736">
      <w:pPr>
        <w:pStyle w:val="NoSpacing"/>
      </w:pPr>
      <w:r>
        <w:t>Caleb Dowden</w:t>
      </w:r>
      <w:r w:rsidR="00F95AFA" w:rsidRPr="00F43736">
        <w:t xml:space="preserve">: </w:t>
      </w:r>
      <w:r w:rsidR="00E530FE">
        <w:t>[</w:t>
      </w:r>
      <w:r w:rsidR="00E530FE">
        <w:t>brief description of role(s)</w:t>
      </w:r>
      <w:r w:rsidR="00E530FE">
        <w:t>]</w:t>
      </w:r>
    </w:p>
    <w:p w14:paraId="60D1BF84" w14:textId="622FD9A4" w:rsidR="00F43736" w:rsidRDefault="00F43736" w:rsidP="00F43736">
      <w:pPr>
        <w:pStyle w:val="NoSpacing"/>
      </w:pPr>
      <w:r>
        <w:t>Erick Contreras</w:t>
      </w:r>
      <w:r w:rsidR="00F95AFA" w:rsidRPr="00F43736">
        <w:t>:</w:t>
      </w:r>
      <w:r w:rsidR="00E530FE">
        <w:t xml:space="preserve"> [</w:t>
      </w:r>
      <w:r w:rsidR="00E530FE">
        <w:t>brief description of role(s)</w:t>
      </w:r>
      <w:r w:rsidR="00E530FE">
        <w:t>]</w:t>
      </w:r>
    </w:p>
    <w:p w14:paraId="2DCEA639" w14:textId="77777777" w:rsidR="00F43736" w:rsidRDefault="00F43736" w:rsidP="00F43736">
      <w:pPr>
        <w:pStyle w:val="NoSpacing"/>
      </w:pPr>
    </w:p>
    <w:p w14:paraId="6F9560F3" w14:textId="77777777" w:rsidR="00F43736" w:rsidRPr="00C840C0" w:rsidRDefault="00F95AFA" w:rsidP="00F43736">
      <w:pPr>
        <w:pStyle w:val="NoSpacing"/>
        <w:rPr>
          <w:u w:val="single"/>
        </w:rPr>
      </w:pPr>
      <w:r w:rsidRPr="00C840C0">
        <w:rPr>
          <w:u w:val="single"/>
        </w:rPr>
        <w:t>External Advisor</w:t>
      </w:r>
    </w:p>
    <w:p w14:paraId="1285340D" w14:textId="32715D08" w:rsidR="00C840C0" w:rsidRDefault="00E530FE" w:rsidP="00E530FE">
      <w:pPr>
        <w:pStyle w:val="NoSpacing"/>
        <w:ind w:firstLine="360"/>
      </w:pPr>
      <w:r>
        <w:t xml:space="preserve">Possible </w:t>
      </w:r>
      <w:r w:rsidRPr="00E530FE">
        <w:t xml:space="preserve"> potential advisors with experience in diabetes management and healthcare technology to help guide our project. For example, an endocrinologist could provide insight into how the system can best serve patients and doctors. Additionally, a healthcare technology expert could assist with technical aspects like data accuracy and security. These advisors would help improve the project while also gaining experience with a new tool that could benefit diabetes care.</w:t>
      </w:r>
    </w:p>
    <w:p w14:paraId="698C14C8" w14:textId="77777777" w:rsidR="00E530FE" w:rsidRDefault="00E530FE" w:rsidP="00E530FE">
      <w:pPr>
        <w:pStyle w:val="NoSpacing"/>
        <w:ind w:firstLine="360"/>
      </w:pPr>
    </w:p>
    <w:p w14:paraId="55932074" w14:textId="41FF7F22" w:rsidR="00B87C1D" w:rsidRPr="00B87C1D" w:rsidRDefault="00F95AFA" w:rsidP="00B87C1D">
      <w:pPr>
        <w:pStyle w:val="NoSpacing"/>
        <w:numPr>
          <w:ilvl w:val="0"/>
          <w:numId w:val="10"/>
        </w:numPr>
        <w:rPr>
          <w:b/>
          <w:bCs/>
        </w:rPr>
      </w:pPr>
      <w:r w:rsidRPr="00B87C1D">
        <w:rPr>
          <w:b/>
          <w:bCs/>
        </w:rPr>
        <w:t>Market Potential</w:t>
      </w:r>
      <w:r w:rsidR="00B87C1D" w:rsidRPr="00B87C1D">
        <w:rPr>
          <w:b/>
          <w:bCs/>
        </w:rPr>
        <w:t xml:space="preserve"> or Open Source Significance</w:t>
      </w:r>
    </w:p>
    <w:p w14:paraId="14A782BF" w14:textId="4ADE84A2" w:rsidR="00F43736" w:rsidRPr="00224A53" w:rsidRDefault="00F95AFA" w:rsidP="00B87C1D">
      <w:pPr>
        <w:pStyle w:val="NoSpacing"/>
        <w:rPr>
          <w:u w:val="single"/>
        </w:rPr>
      </w:pPr>
      <w:r w:rsidRPr="00224A53">
        <w:rPr>
          <w:u w:val="single"/>
        </w:rPr>
        <w:t>Market Potential</w:t>
      </w:r>
    </w:p>
    <w:p w14:paraId="69CD3345" w14:textId="3FA808B1" w:rsidR="00C840C0" w:rsidRPr="00C840C0" w:rsidRDefault="00C840C0" w:rsidP="00C840C0">
      <w:pPr>
        <w:pStyle w:val="NoSpacing"/>
        <w:ind w:firstLine="720"/>
      </w:pPr>
      <w:r w:rsidRPr="00C840C0">
        <w:t xml:space="preserve">The need for effective diabetes management tools is growing rapidly as the number of individuals diagnosed with diabetes continues to rise. The Glucose Tracker addresses this need by offering an affordable, flexible solution that helps users monitor their blood sugar levels and share data with healthcare providers in real time. With more than </w:t>
      </w:r>
      <w:r>
        <w:t>422</w:t>
      </w:r>
      <w:r w:rsidRPr="00C840C0">
        <w:t xml:space="preserve"> million people living with diabetes worldwide, the demand for such tools is strong, especially in regions where access to regular in-person care is limited</w:t>
      </w:r>
      <w:r w:rsidR="0002520D">
        <w:t xml:space="preserve"> (World Health Organization)</w:t>
      </w:r>
      <w:r w:rsidRPr="00C840C0">
        <w:t>.</w:t>
      </w:r>
    </w:p>
    <w:p w14:paraId="0445BC54" w14:textId="77777777" w:rsidR="00C840C0" w:rsidRPr="00F43736" w:rsidRDefault="00C840C0" w:rsidP="00F43736">
      <w:pPr>
        <w:pStyle w:val="NoSpacing"/>
        <w:ind w:firstLine="720"/>
      </w:pPr>
    </w:p>
    <w:p w14:paraId="09ACE64B" w14:textId="77777777" w:rsidR="00F43736" w:rsidRPr="00224A53" w:rsidRDefault="00F95AFA" w:rsidP="00F43736">
      <w:pPr>
        <w:pStyle w:val="NoSpacing"/>
        <w:rPr>
          <w:u w:val="single"/>
        </w:rPr>
      </w:pPr>
      <w:r w:rsidRPr="00224A53">
        <w:rPr>
          <w:u w:val="single"/>
        </w:rPr>
        <w:t>Competitors and Differentiation</w:t>
      </w:r>
    </w:p>
    <w:p w14:paraId="5BBB31D7" w14:textId="465E6841" w:rsidR="00F43736" w:rsidRDefault="00C840C0" w:rsidP="00F43736">
      <w:pPr>
        <w:pStyle w:val="NoSpacing"/>
        <w:ind w:firstLine="720"/>
      </w:pPr>
      <w:r w:rsidRPr="00C840C0">
        <w:t xml:space="preserve">Existing solutions, such as </w:t>
      </w:r>
      <w:r w:rsidRPr="0002520D">
        <w:t>Dexcom</w:t>
      </w:r>
      <w:r w:rsidRPr="00C840C0">
        <w:t xml:space="preserve"> and </w:t>
      </w:r>
      <w:r w:rsidRPr="0002520D">
        <w:t>FreeStyle Libre</w:t>
      </w:r>
      <w:r w:rsidRPr="00C840C0">
        <w:t xml:space="preserve">, are established players in the glucose monitoring market. However, many of these systems require proprietary hardware and </w:t>
      </w:r>
      <w:r w:rsidRPr="00C840C0">
        <w:lastRenderedPageBreak/>
        <w:t>may have limited integration with third-party applications. The Glucose Tracker differentiates itself by focusing on software, making it compatible with multiple glucose monitoring devices, which reduces costs and improves accessibility for users. Additionally, our focus on seamless doctor-patient communication offers a key advantage over competitors, as users can easily share their data and receive treatment adjustments remotely.</w:t>
      </w:r>
    </w:p>
    <w:p w14:paraId="669B0939" w14:textId="77777777" w:rsidR="00C840C0" w:rsidRPr="00F43736" w:rsidRDefault="00C840C0" w:rsidP="00F43736">
      <w:pPr>
        <w:pStyle w:val="NoSpacing"/>
        <w:ind w:firstLine="720"/>
      </w:pPr>
    </w:p>
    <w:p w14:paraId="251D1B4B" w14:textId="77777777" w:rsidR="00F43736" w:rsidRPr="00224A53" w:rsidRDefault="00F95AFA" w:rsidP="00F43736">
      <w:pPr>
        <w:pStyle w:val="NoSpacing"/>
        <w:rPr>
          <w:u w:val="single"/>
        </w:rPr>
      </w:pPr>
      <w:r w:rsidRPr="00224A53">
        <w:rPr>
          <w:u w:val="single"/>
        </w:rPr>
        <w:t>Operational and Support Challenges</w:t>
      </w:r>
    </w:p>
    <w:p w14:paraId="4A7CBD41" w14:textId="00B66404" w:rsidR="00F43736" w:rsidRDefault="00C840C0" w:rsidP="00F43736">
      <w:pPr>
        <w:pStyle w:val="NoSpacing"/>
        <w:ind w:firstLine="720"/>
      </w:pPr>
      <w:r w:rsidRPr="00C840C0">
        <w:t>Key operational challenges include maintaining a reliable connection between glucose monitoring devices and the app, ensuring data accuracy, and protecting user privacy. Additionally, providing technical support to users with varying levels of technical proficiency will be essential for the app’s long-term success.</w:t>
      </w:r>
    </w:p>
    <w:p w14:paraId="7CFA9F79" w14:textId="77777777" w:rsidR="00C840C0" w:rsidRPr="00F43736" w:rsidRDefault="00C840C0" w:rsidP="00F43736">
      <w:pPr>
        <w:pStyle w:val="NoSpacing"/>
        <w:ind w:firstLine="720"/>
      </w:pPr>
    </w:p>
    <w:p w14:paraId="0E0F4B8B" w14:textId="77777777" w:rsidR="00F43736" w:rsidRPr="00224A53" w:rsidRDefault="00F95AFA" w:rsidP="00F43736">
      <w:pPr>
        <w:pStyle w:val="NoSpacing"/>
        <w:rPr>
          <w:u w:val="single"/>
        </w:rPr>
      </w:pPr>
      <w:r w:rsidRPr="00224A53">
        <w:rPr>
          <w:u w:val="single"/>
        </w:rPr>
        <w:t>Scalability</w:t>
      </w:r>
    </w:p>
    <w:p w14:paraId="37C2C78A" w14:textId="781AFB21" w:rsidR="00F43736" w:rsidRDefault="00C840C0" w:rsidP="006A1D66">
      <w:pPr>
        <w:pStyle w:val="NoSpacing"/>
        <w:ind w:firstLine="720"/>
      </w:pPr>
      <w:r w:rsidRPr="00C840C0">
        <w:t>The application is designed to scale easily, using cloud-based storage to accommodate a growing number of users. As user adoption increases, additional features and infrastructure can be added to maintain performance and security.</w:t>
      </w:r>
    </w:p>
    <w:p w14:paraId="0150849B" w14:textId="77777777" w:rsidR="00C840C0" w:rsidRDefault="00C840C0" w:rsidP="00F43736">
      <w:pPr>
        <w:pStyle w:val="NoSpacing"/>
      </w:pPr>
    </w:p>
    <w:p w14:paraId="0FD41317" w14:textId="77777777" w:rsidR="00F43736" w:rsidRPr="00224A53" w:rsidRDefault="00F95AFA" w:rsidP="00F43736">
      <w:pPr>
        <w:pStyle w:val="NoSpacing"/>
        <w:rPr>
          <w:u w:val="single"/>
        </w:rPr>
      </w:pPr>
      <w:r w:rsidRPr="00224A53">
        <w:rPr>
          <w:u w:val="single"/>
        </w:rPr>
        <w:t>Evidence of User Interest</w:t>
      </w:r>
    </w:p>
    <w:p w14:paraId="26258110" w14:textId="0BB4BC51" w:rsidR="006A1D66" w:rsidRDefault="006A1D66" w:rsidP="006A1D66">
      <w:pPr>
        <w:pStyle w:val="NoSpacing"/>
        <w:ind w:firstLine="720"/>
      </w:pPr>
      <w:r w:rsidRPr="006A1D66">
        <w:t>There is strong demand for effective glucose monitoring solutions, supported by the growing adoption of Continuous Glucose Monitoring (CGM) technologies. Between 2016 and 2019, CGM usage among commercially insured individuals with type 1 diabetes increased to 49.78%, reflecting a 2.5-fold rise over less than a decade. This significant increase highlights the market potential for the Glucose Tracker, which aims to meet the growing need for real-time glucose monitoring tools (</w:t>
      </w:r>
      <w:r>
        <w:t>Lacy et al.</w:t>
      </w:r>
      <w:r w:rsidRPr="006A1D66">
        <w:t>)</w:t>
      </w:r>
      <w:r>
        <w:t>.</w:t>
      </w:r>
    </w:p>
    <w:p w14:paraId="11ED700E" w14:textId="77777777" w:rsidR="006A1D66" w:rsidRDefault="006A1D66" w:rsidP="00F43736">
      <w:pPr>
        <w:pStyle w:val="NoSpacing"/>
      </w:pPr>
    </w:p>
    <w:p w14:paraId="616C51F7" w14:textId="07D50354" w:rsidR="00F43736" w:rsidRDefault="00F95AFA" w:rsidP="00F43736">
      <w:pPr>
        <w:pStyle w:val="NoSpacing"/>
      </w:pPr>
      <w:r w:rsidRPr="00F43736">
        <w:t>Related Products</w:t>
      </w:r>
    </w:p>
    <w:p w14:paraId="01CDBCD3" w14:textId="651E95F9" w:rsidR="00F95AFA" w:rsidRPr="00F43736" w:rsidRDefault="00F95AFA" w:rsidP="00F43736">
      <w:pPr>
        <w:pStyle w:val="NoSpacing"/>
        <w:numPr>
          <w:ilvl w:val="0"/>
          <w:numId w:val="9"/>
        </w:numPr>
      </w:pPr>
      <w:r w:rsidRPr="00F43736">
        <w:t>Dexcom G6: A leading CGM system that provides real-time glucose data but requires proprietary hardware.</w:t>
      </w:r>
    </w:p>
    <w:p w14:paraId="4CD192F7" w14:textId="77777777" w:rsidR="00F95AFA" w:rsidRPr="00F43736" w:rsidRDefault="00F95AFA" w:rsidP="00F43736">
      <w:pPr>
        <w:pStyle w:val="NoSpacing"/>
        <w:numPr>
          <w:ilvl w:val="0"/>
          <w:numId w:val="9"/>
        </w:numPr>
      </w:pPr>
      <w:r w:rsidRPr="00F43736">
        <w:t>FreeStyle Libre: Another popular CGM system that offers real-time glucose monitoring but has limited integration capabilities. The Smart Glucose Monitor differentiates itself by focusing on software-based solutions and maximizing compatibility with existing devices.</w:t>
      </w:r>
    </w:p>
    <w:p w14:paraId="17563E4E" w14:textId="77777777" w:rsidR="00F43736" w:rsidRDefault="00F43736" w:rsidP="00F43736">
      <w:pPr>
        <w:pStyle w:val="NoSpacing"/>
      </w:pPr>
    </w:p>
    <w:p w14:paraId="6FBFBE02" w14:textId="77777777" w:rsidR="00F43736" w:rsidRPr="00224A53" w:rsidRDefault="00F95AFA" w:rsidP="00F43736">
      <w:pPr>
        <w:pStyle w:val="NoSpacing"/>
        <w:rPr>
          <w:u w:val="single"/>
        </w:rPr>
      </w:pPr>
      <w:r w:rsidRPr="00224A53">
        <w:rPr>
          <w:u w:val="single"/>
        </w:rPr>
        <w:t>Novelty of Solution</w:t>
      </w:r>
    </w:p>
    <w:p w14:paraId="76A4240E" w14:textId="129C5E54" w:rsidR="00B87C1D" w:rsidRDefault="00C840C0" w:rsidP="00C840C0">
      <w:pPr>
        <w:pStyle w:val="NoSpacing"/>
        <w:ind w:firstLine="360"/>
      </w:pPr>
      <w:r w:rsidRPr="00C840C0">
        <w:t>The novelty of the Glucose Tracker lies in its simplicity and flexibility. By focusing on software integration and allowing users to choose from various glucose monitoring devices, the app offers an affordable and accessible solution. Additionally, the ability to easily share data with healthcare providers and receive remote feedback enhances the overall user experience, making it a valuable tool for managing diabetes.</w:t>
      </w:r>
    </w:p>
    <w:p w14:paraId="682FC93B" w14:textId="77777777" w:rsidR="006A1D66" w:rsidRDefault="006A1D66" w:rsidP="00C840C0">
      <w:pPr>
        <w:pStyle w:val="NoSpacing"/>
        <w:ind w:firstLine="360"/>
      </w:pPr>
    </w:p>
    <w:p w14:paraId="47935AEA" w14:textId="52CC20AA" w:rsidR="00B87C1D" w:rsidRPr="00B87C1D" w:rsidRDefault="00B87C1D" w:rsidP="00B87C1D">
      <w:pPr>
        <w:pStyle w:val="NoSpacing"/>
        <w:numPr>
          <w:ilvl w:val="0"/>
          <w:numId w:val="10"/>
        </w:numPr>
        <w:rPr>
          <w:b/>
          <w:bCs/>
        </w:rPr>
      </w:pPr>
      <w:r w:rsidRPr="00B87C1D">
        <w:rPr>
          <w:b/>
          <w:bCs/>
        </w:rPr>
        <w:t>Budget and Budget Justification</w:t>
      </w:r>
    </w:p>
    <w:p w14:paraId="1A7FD4B6" w14:textId="6EBA4642" w:rsidR="00B87C1D" w:rsidRDefault="00B87C1D" w:rsidP="00B87C1D">
      <w:pPr>
        <w:pStyle w:val="NoSpacing"/>
      </w:pPr>
      <w:r>
        <w:t>TBD.</w:t>
      </w:r>
    </w:p>
    <w:p w14:paraId="05E3FAA4" w14:textId="77777777" w:rsidR="00B87C1D" w:rsidRDefault="00B87C1D" w:rsidP="00B87C1D">
      <w:pPr>
        <w:pStyle w:val="NoSpacing"/>
      </w:pPr>
    </w:p>
    <w:p w14:paraId="748A0D34" w14:textId="00DDABEF" w:rsidR="00B87C1D" w:rsidRPr="00B87C1D" w:rsidRDefault="00B87C1D" w:rsidP="00B87C1D">
      <w:pPr>
        <w:pStyle w:val="NoSpacing"/>
        <w:numPr>
          <w:ilvl w:val="0"/>
          <w:numId w:val="10"/>
        </w:numPr>
        <w:rPr>
          <w:b/>
          <w:bCs/>
        </w:rPr>
      </w:pPr>
      <w:r w:rsidRPr="00B87C1D">
        <w:rPr>
          <w:b/>
          <w:bCs/>
        </w:rPr>
        <w:t>Project Related Resources</w:t>
      </w:r>
    </w:p>
    <w:p w14:paraId="2F3D265A" w14:textId="77777777" w:rsidR="00B87C1D" w:rsidRDefault="00B87C1D" w:rsidP="00B87C1D">
      <w:pPr>
        <w:pStyle w:val="NoSpacing"/>
      </w:pPr>
      <w:r>
        <w:t>Main Resource Book:</w:t>
      </w:r>
    </w:p>
    <w:p w14:paraId="16F3173A" w14:textId="2EDB1D96" w:rsidR="00B87C1D" w:rsidRDefault="00B87C1D" w:rsidP="00B87C1D">
      <w:pPr>
        <w:pStyle w:val="NoSpacing"/>
        <w:numPr>
          <w:ilvl w:val="0"/>
          <w:numId w:val="12"/>
        </w:numPr>
      </w:pPr>
      <w:r>
        <w:t>Book 1</w:t>
      </w:r>
    </w:p>
    <w:p w14:paraId="646A139D" w14:textId="0F57FC12" w:rsidR="00B87C1D" w:rsidRDefault="00B87C1D" w:rsidP="00B87C1D">
      <w:pPr>
        <w:pStyle w:val="NoSpacing"/>
        <w:numPr>
          <w:ilvl w:val="0"/>
          <w:numId w:val="12"/>
        </w:numPr>
      </w:pPr>
      <w:r>
        <w:t>Book 2</w:t>
      </w:r>
    </w:p>
    <w:p w14:paraId="3BED8C04" w14:textId="53CB60C5" w:rsidR="00B87C1D" w:rsidRDefault="00B87C1D" w:rsidP="00B87C1D">
      <w:pPr>
        <w:pStyle w:val="NoSpacing"/>
        <w:numPr>
          <w:ilvl w:val="0"/>
          <w:numId w:val="12"/>
        </w:numPr>
      </w:pPr>
      <w:r>
        <w:t>Book 3</w:t>
      </w:r>
    </w:p>
    <w:p w14:paraId="650F33E4" w14:textId="77777777" w:rsidR="00B87C1D" w:rsidRDefault="00B87C1D" w:rsidP="00B87C1D">
      <w:pPr>
        <w:pStyle w:val="NoSpacing"/>
      </w:pPr>
    </w:p>
    <w:p w14:paraId="70410C92" w14:textId="5F79778B" w:rsidR="00B87C1D" w:rsidRDefault="00B87C1D" w:rsidP="00B87C1D">
      <w:pPr>
        <w:pStyle w:val="NoSpacing"/>
      </w:pPr>
      <w:r>
        <w:t>Reference Articles</w:t>
      </w:r>
    </w:p>
    <w:p w14:paraId="61AA05BB" w14:textId="77777777" w:rsidR="006A1D66" w:rsidRDefault="006A1D66" w:rsidP="006A1D66">
      <w:pPr>
        <w:pStyle w:val="NoSpacing"/>
        <w:numPr>
          <w:ilvl w:val="0"/>
          <w:numId w:val="11"/>
        </w:numPr>
      </w:pPr>
      <w:r w:rsidRPr="0002520D">
        <w:t xml:space="preserve">Abbott. </w:t>
      </w:r>
      <w:r w:rsidRPr="0002520D">
        <w:rPr>
          <w:i/>
          <w:iCs/>
        </w:rPr>
        <w:t>FreeStyle Libre: Continuous Glucose Monitoring System</w:t>
      </w:r>
      <w:r w:rsidRPr="0002520D">
        <w:t>. https://www.freestyle.abbott/us-en/home.html. Accessed 16 Sept. 2024.</w:t>
      </w:r>
    </w:p>
    <w:p w14:paraId="028D61BA" w14:textId="48CB9727" w:rsidR="006A1D66" w:rsidRDefault="006A1D66" w:rsidP="006A1D66">
      <w:pPr>
        <w:pStyle w:val="NoSpacing"/>
        <w:numPr>
          <w:ilvl w:val="0"/>
          <w:numId w:val="11"/>
        </w:numPr>
      </w:pPr>
      <w:r w:rsidRPr="0002520D">
        <w:t xml:space="preserve">Dexcom. </w:t>
      </w:r>
      <w:r w:rsidRPr="0002520D">
        <w:rPr>
          <w:i/>
          <w:iCs/>
        </w:rPr>
        <w:t>Continuous Glucose Monitoring - Dexcom</w:t>
      </w:r>
      <w:r w:rsidRPr="0002520D">
        <w:t>. https://www.dexcom.com/. Accessed 16 Sept. 2024.</w:t>
      </w:r>
    </w:p>
    <w:p w14:paraId="635A287C" w14:textId="77777777" w:rsidR="006A1D66" w:rsidRDefault="006A1D66" w:rsidP="00B87C1D">
      <w:pPr>
        <w:pStyle w:val="NoSpacing"/>
        <w:numPr>
          <w:ilvl w:val="0"/>
          <w:numId w:val="11"/>
        </w:numPr>
      </w:pPr>
      <w:r w:rsidRPr="006A1D66">
        <w:t xml:space="preserve">Lacy, Mary E., et al. "Patterns and Trends in Continuous Glucose Monitoring Utilization Among Commercially Insured Individuals With Type 1 Diabetes: 2010–2013 to 2016–2019." </w:t>
      </w:r>
      <w:r w:rsidRPr="006A1D66">
        <w:rPr>
          <w:i/>
          <w:iCs/>
        </w:rPr>
        <w:t>Clinical Diabetes</w:t>
      </w:r>
      <w:r w:rsidRPr="006A1D66">
        <w:t>, vol. 42, no. 3, 2024, pp. 388–397.</w:t>
      </w:r>
    </w:p>
    <w:p w14:paraId="22D83D4F" w14:textId="5FB2A469" w:rsidR="0002520D" w:rsidRDefault="0002520D" w:rsidP="00B87C1D">
      <w:pPr>
        <w:pStyle w:val="NoSpacing"/>
        <w:numPr>
          <w:ilvl w:val="0"/>
          <w:numId w:val="11"/>
        </w:numPr>
      </w:pPr>
      <w:r w:rsidRPr="0002520D">
        <w:t xml:space="preserve">World Health Organization. “Diabetes.” </w:t>
      </w:r>
      <w:r w:rsidRPr="0002520D">
        <w:rPr>
          <w:i/>
          <w:iCs/>
        </w:rPr>
        <w:t>World Health Organization</w:t>
      </w:r>
      <w:r w:rsidRPr="0002520D">
        <w:t>, https://www.who.int/health-topics/diabetes#tab=tab_1. Accessed 16 Sept. 2024.</w:t>
      </w:r>
    </w:p>
    <w:p w14:paraId="7D7A8095" w14:textId="56255C92" w:rsidR="0002520D" w:rsidRDefault="0002520D" w:rsidP="0002520D">
      <w:pPr>
        <w:pStyle w:val="NoSpacing"/>
        <w:numPr>
          <w:ilvl w:val="0"/>
          <w:numId w:val="11"/>
        </w:numPr>
      </w:pPr>
      <w:r>
        <w:t xml:space="preserve">Article </w:t>
      </w:r>
      <w:r w:rsidR="006A1D66">
        <w:t>5</w:t>
      </w:r>
    </w:p>
    <w:p w14:paraId="65AE385D" w14:textId="7C4D0486" w:rsidR="0002520D" w:rsidRPr="00F43736" w:rsidRDefault="0002520D" w:rsidP="0002520D">
      <w:pPr>
        <w:pStyle w:val="NoSpacing"/>
        <w:numPr>
          <w:ilvl w:val="0"/>
          <w:numId w:val="11"/>
        </w:numPr>
      </w:pPr>
      <w:r>
        <w:t xml:space="preserve">Article </w:t>
      </w:r>
      <w:r w:rsidR="006A1D66">
        <w:t>6</w:t>
      </w:r>
    </w:p>
    <w:sectPr w:rsidR="0002520D" w:rsidRPr="00F43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007B4"/>
    <w:multiLevelType w:val="hybridMultilevel"/>
    <w:tmpl w:val="84D8E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935E1"/>
    <w:multiLevelType w:val="multilevel"/>
    <w:tmpl w:val="933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6E0"/>
    <w:multiLevelType w:val="multilevel"/>
    <w:tmpl w:val="101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57F48"/>
    <w:multiLevelType w:val="hybridMultilevel"/>
    <w:tmpl w:val="A94E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161EB"/>
    <w:multiLevelType w:val="multilevel"/>
    <w:tmpl w:val="78FC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73A49"/>
    <w:multiLevelType w:val="hybridMultilevel"/>
    <w:tmpl w:val="6CE8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244AE"/>
    <w:multiLevelType w:val="hybridMultilevel"/>
    <w:tmpl w:val="FE26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E28AC"/>
    <w:multiLevelType w:val="multilevel"/>
    <w:tmpl w:val="099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32982"/>
    <w:multiLevelType w:val="multilevel"/>
    <w:tmpl w:val="58A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E345E"/>
    <w:multiLevelType w:val="hybridMultilevel"/>
    <w:tmpl w:val="5DB6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F16C39"/>
    <w:multiLevelType w:val="multilevel"/>
    <w:tmpl w:val="057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E18C4"/>
    <w:multiLevelType w:val="multilevel"/>
    <w:tmpl w:val="9D4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658E0"/>
    <w:multiLevelType w:val="multilevel"/>
    <w:tmpl w:val="BE4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254CC"/>
    <w:multiLevelType w:val="multilevel"/>
    <w:tmpl w:val="BEE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54BFA"/>
    <w:multiLevelType w:val="hybridMultilevel"/>
    <w:tmpl w:val="A42EE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CA6273"/>
    <w:multiLevelType w:val="hybridMultilevel"/>
    <w:tmpl w:val="4384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727490">
    <w:abstractNumId w:val="12"/>
  </w:num>
  <w:num w:numId="2" w16cid:durableId="171796493">
    <w:abstractNumId w:val="4"/>
  </w:num>
  <w:num w:numId="3" w16cid:durableId="2112822675">
    <w:abstractNumId w:val="1"/>
  </w:num>
  <w:num w:numId="4" w16cid:durableId="277763443">
    <w:abstractNumId w:val="7"/>
  </w:num>
  <w:num w:numId="5" w16cid:durableId="1886676296">
    <w:abstractNumId w:val="2"/>
  </w:num>
  <w:num w:numId="6" w16cid:durableId="1926959468">
    <w:abstractNumId w:val="15"/>
  </w:num>
  <w:num w:numId="7" w16cid:durableId="1318801033">
    <w:abstractNumId w:val="6"/>
  </w:num>
  <w:num w:numId="8" w16cid:durableId="1032851630">
    <w:abstractNumId w:val="3"/>
  </w:num>
  <w:num w:numId="9" w16cid:durableId="73476729">
    <w:abstractNumId w:val="5"/>
  </w:num>
  <w:num w:numId="10" w16cid:durableId="203448768">
    <w:abstractNumId w:val="0"/>
  </w:num>
  <w:num w:numId="11" w16cid:durableId="1169058077">
    <w:abstractNumId w:val="14"/>
  </w:num>
  <w:num w:numId="12" w16cid:durableId="1438527712">
    <w:abstractNumId w:val="9"/>
  </w:num>
  <w:num w:numId="13" w16cid:durableId="1077362303">
    <w:abstractNumId w:val="10"/>
  </w:num>
  <w:num w:numId="14" w16cid:durableId="1649941683">
    <w:abstractNumId w:val="11"/>
  </w:num>
  <w:num w:numId="15" w16cid:durableId="636031986">
    <w:abstractNumId w:val="8"/>
  </w:num>
  <w:num w:numId="16" w16cid:durableId="590503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EF"/>
    <w:rsid w:val="0002520D"/>
    <w:rsid w:val="001116AE"/>
    <w:rsid w:val="00224A53"/>
    <w:rsid w:val="006A1D66"/>
    <w:rsid w:val="00966569"/>
    <w:rsid w:val="00B87C1D"/>
    <w:rsid w:val="00C840C0"/>
    <w:rsid w:val="00DF13D4"/>
    <w:rsid w:val="00E530FE"/>
    <w:rsid w:val="00F43736"/>
    <w:rsid w:val="00F77AEF"/>
    <w:rsid w:val="00F95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45A9"/>
  <w15:chartTrackingRefBased/>
  <w15:docId w15:val="{FCB82F7D-9993-40C2-8008-D2F6FDC8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AEF"/>
    <w:rPr>
      <w:rFonts w:eastAsiaTheme="majorEastAsia" w:cstheme="majorBidi"/>
      <w:color w:val="272727" w:themeColor="text1" w:themeTint="D8"/>
    </w:rPr>
  </w:style>
  <w:style w:type="paragraph" w:styleId="Title">
    <w:name w:val="Title"/>
    <w:basedOn w:val="Normal"/>
    <w:next w:val="Normal"/>
    <w:link w:val="TitleChar"/>
    <w:uiPriority w:val="10"/>
    <w:qFormat/>
    <w:rsid w:val="00F7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AEF"/>
    <w:pPr>
      <w:spacing w:before="160"/>
      <w:jc w:val="center"/>
    </w:pPr>
    <w:rPr>
      <w:i/>
      <w:iCs/>
      <w:color w:val="404040" w:themeColor="text1" w:themeTint="BF"/>
    </w:rPr>
  </w:style>
  <w:style w:type="character" w:customStyle="1" w:styleId="QuoteChar">
    <w:name w:val="Quote Char"/>
    <w:basedOn w:val="DefaultParagraphFont"/>
    <w:link w:val="Quote"/>
    <w:uiPriority w:val="29"/>
    <w:rsid w:val="00F77AEF"/>
    <w:rPr>
      <w:i/>
      <w:iCs/>
      <w:color w:val="404040" w:themeColor="text1" w:themeTint="BF"/>
    </w:rPr>
  </w:style>
  <w:style w:type="paragraph" w:styleId="ListParagraph">
    <w:name w:val="List Paragraph"/>
    <w:basedOn w:val="Normal"/>
    <w:uiPriority w:val="34"/>
    <w:qFormat/>
    <w:rsid w:val="00F77AEF"/>
    <w:pPr>
      <w:ind w:left="720"/>
      <w:contextualSpacing/>
    </w:pPr>
  </w:style>
  <w:style w:type="character" w:styleId="IntenseEmphasis">
    <w:name w:val="Intense Emphasis"/>
    <w:basedOn w:val="DefaultParagraphFont"/>
    <w:uiPriority w:val="21"/>
    <w:qFormat/>
    <w:rsid w:val="00F77AEF"/>
    <w:rPr>
      <w:i/>
      <w:iCs/>
      <w:color w:val="0F4761" w:themeColor="accent1" w:themeShade="BF"/>
    </w:rPr>
  </w:style>
  <w:style w:type="paragraph" w:styleId="IntenseQuote">
    <w:name w:val="Intense Quote"/>
    <w:basedOn w:val="Normal"/>
    <w:next w:val="Normal"/>
    <w:link w:val="IntenseQuoteChar"/>
    <w:uiPriority w:val="30"/>
    <w:qFormat/>
    <w:rsid w:val="00F7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AEF"/>
    <w:rPr>
      <w:i/>
      <w:iCs/>
      <w:color w:val="0F4761" w:themeColor="accent1" w:themeShade="BF"/>
    </w:rPr>
  </w:style>
  <w:style w:type="character" w:styleId="IntenseReference">
    <w:name w:val="Intense Reference"/>
    <w:basedOn w:val="DefaultParagraphFont"/>
    <w:uiPriority w:val="32"/>
    <w:qFormat/>
    <w:rsid w:val="00F77AEF"/>
    <w:rPr>
      <w:b/>
      <w:bCs/>
      <w:smallCaps/>
      <w:color w:val="0F4761" w:themeColor="accent1" w:themeShade="BF"/>
      <w:spacing w:val="5"/>
    </w:rPr>
  </w:style>
  <w:style w:type="paragraph" w:styleId="NormalWeb">
    <w:name w:val="Normal (Web)"/>
    <w:basedOn w:val="Normal"/>
    <w:uiPriority w:val="99"/>
    <w:semiHidden/>
    <w:unhideWhenUsed/>
    <w:rsid w:val="00F95AFA"/>
    <w:rPr>
      <w:rFonts w:ascii="Times New Roman" w:hAnsi="Times New Roman" w:cs="Times New Roman"/>
      <w:sz w:val="24"/>
      <w:szCs w:val="24"/>
    </w:rPr>
  </w:style>
  <w:style w:type="paragraph" w:styleId="NoSpacing">
    <w:name w:val="No Spacing"/>
    <w:uiPriority w:val="1"/>
    <w:qFormat/>
    <w:rsid w:val="00F43736"/>
    <w:pPr>
      <w:spacing w:after="0" w:line="240" w:lineRule="auto"/>
    </w:pPr>
  </w:style>
  <w:style w:type="character" w:styleId="Hyperlink">
    <w:name w:val="Hyperlink"/>
    <w:basedOn w:val="DefaultParagraphFont"/>
    <w:uiPriority w:val="99"/>
    <w:unhideWhenUsed/>
    <w:rsid w:val="00C840C0"/>
    <w:rPr>
      <w:color w:val="467886" w:themeColor="hyperlink"/>
      <w:u w:val="single"/>
    </w:rPr>
  </w:style>
  <w:style w:type="character" w:styleId="UnresolvedMention">
    <w:name w:val="Unresolved Mention"/>
    <w:basedOn w:val="DefaultParagraphFont"/>
    <w:uiPriority w:val="99"/>
    <w:semiHidden/>
    <w:unhideWhenUsed/>
    <w:rsid w:val="00C84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205584">
      <w:bodyDiv w:val="1"/>
      <w:marLeft w:val="0"/>
      <w:marRight w:val="0"/>
      <w:marTop w:val="0"/>
      <w:marBottom w:val="0"/>
      <w:divBdr>
        <w:top w:val="none" w:sz="0" w:space="0" w:color="auto"/>
        <w:left w:val="none" w:sz="0" w:space="0" w:color="auto"/>
        <w:bottom w:val="none" w:sz="0" w:space="0" w:color="auto"/>
        <w:right w:val="none" w:sz="0" w:space="0" w:color="auto"/>
      </w:divBdr>
    </w:div>
    <w:div w:id="410664120">
      <w:bodyDiv w:val="1"/>
      <w:marLeft w:val="0"/>
      <w:marRight w:val="0"/>
      <w:marTop w:val="0"/>
      <w:marBottom w:val="0"/>
      <w:divBdr>
        <w:top w:val="none" w:sz="0" w:space="0" w:color="auto"/>
        <w:left w:val="none" w:sz="0" w:space="0" w:color="auto"/>
        <w:bottom w:val="none" w:sz="0" w:space="0" w:color="auto"/>
        <w:right w:val="none" w:sz="0" w:space="0" w:color="auto"/>
      </w:divBdr>
    </w:div>
    <w:div w:id="437793964">
      <w:bodyDiv w:val="1"/>
      <w:marLeft w:val="0"/>
      <w:marRight w:val="0"/>
      <w:marTop w:val="0"/>
      <w:marBottom w:val="0"/>
      <w:divBdr>
        <w:top w:val="none" w:sz="0" w:space="0" w:color="auto"/>
        <w:left w:val="none" w:sz="0" w:space="0" w:color="auto"/>
        <w:bottom w:val="none" w:sz="0" w:space="0" w:color="auto"/>
        <w:right w:val="none" w:sz="0" w:space="0" w:color="auto"/>
      </w:divBdr>
    </w:div>
    <w:div w:id="608395862">
      <w:bodyDiv w:val="1"/>
      <w:marLeft w:val="0"/>
      <w:marRight w:val="0"/>
      <w:marTop w:val="0"/>
      <w:marBottom w:val="0"/>
      <w:divBdr>
        <w:top w:val="none" w:sz="0" w:space="0" w:color="auto"/>
        <w:left w:val="none" w:sz="0" w:space="0" w:color="auto"/>
        <w:bottom w:val="none" w:sz="0" w:space="0" w:color="auto"/>
        <w:right w:val="none" w:sz="0" w:space="0" w:color="auto"/>
      </w:divBdr>
    </w:div>
    <w:div w:id="797380965">
      <w:bodyDiv w:val="1"/>
      <w:marLeft w:val="0"/>
      <w:marRight w:val="0"/>
      <w:marTop w:val="0"/>
      <w:marBottom w:val="0"/>
      <w:divBdr>
        <w:top w:val="none" w:sz="0" w:space="0" w:color="auto"/>
        <w:left w:val="none" w:sz="0" w:space="0" w:color="auto"/>
        <w:bottom w:val="none" w:sz="0" w:space="0" w:color="auto"/>
        <w:right w:val="none" w:sz="0" w:space="0" w:color="auto"/>
      </w:divBdr>
    </w:div>
    <w:div w:id="830289350">
      <w:bodyDiv w:val="1"/>
      <w:marLeft w:val="0"/>
      <w:marRight w:val="0"/>
      <w:marTop w:val="0"/>
      <w:marBottom w:val="0"/>
      <w:divBdr>
        <w:top w:val="none" w:sz="0" w:space="0" w:color="auto"/>
        <w:left w:val="none" w:sz="0" w:space="0" w:color="auto"/>
        <w:bottom w:val="none" w:sz="0" w:space="0" w:color="auto"/>
        <w:right w:val="none" w:sz="0" w:space="0" w:color="auto"/>
      </w:divBdr>
    </w:div>
    <w:div w:id="949314917">
      <w:bodyDiv w:val="1"/>
      <w:marLeft w:val="0"/>
      <w:marRight w:val="0"/>
      <w:marTop w:val="0"/>
      <w:marBottom w:val="0"/>
      <w:divBdr>
        <w:top w:val="none" w:sz="0" w:space="0" w:color="auto"/>
        <w:left w:val="none" w:sz="0" w:space="0" w:color="auto"/>
        <w:bottom w:val="none" w:sz="0" w:space="0" w:color="auto"/>
        <w:right w:val="none" w:sz="0" w:space="0" w:color="auto"/>
      </w:divBdr>
    </w:div>
    <w:div w:id="1234780617">
      <w:bodyDiv w:val="1"/>
      <w:marLeft w:val="0"/>
      <w:marRight w:val="0"/>
      <w:marTop w:val="0"/>
      <w:marBottom w:val="0"/>
      <w:divBdr>
        <w:top w:val="none" w:sz="0" w:space="0" w:color="auto"/>
        <w:left w:val="none" w:sz="0" w:space="0" w:color="auto"/>
        <w:bottom w:val="none" w:sz="0" w:space="0" w:color="auto"/>
        <w:right w:val="none" w:sz="0" w:space="0" w:color="auto"/>
      </w:divBdr>
    </w:div>
    <w:div w:id="1315985427">
      <w:bodyDiv w:val="1"/>
      <w:marLeft w:val="0"/>
      <w:marRight w:val="0"/>
      <w:marTop w:val="0"/>
      <w:marBottom w:val="0"/>
      <w:divBdr>
        <w:top w:val="none" w:sz="0" w:space="0" w:color="auto"/>
        <w:left w:val="none" w:sz="0" w:space="0" w:color="auto"/>
        <w:bottom w:val="none" w:sz="0" w:space="0" w:color="auto"/>
        <w:right w:val="none" w:sz="0" w:space="0" w:color="auto"/>
      </w:divBdr>
    </w:div>
    <w:div w:id="1503351082">
      <w:bodyDiv w:val="1"/>
      <w:marLeft w:val="0"/>
      <w:marRight w:val="0"/>
      <w:marTop w:val="0"/>
      <w:marBottom w:val="0"/>
      <w:divBdr>
        <w:top w:val="none" w:sz="0" w:space="0" w:color="auto"/>
        <w:left w:val="none" w:sz="0" w:space="0" w:color="auto"/>
        <w:bottom w:val="none" w:sz="0" w:space="0" w:color="auto"/>
        <w:right w:val="none" w:sz="0" w:space="0" w:color="auto"/>
      </w:divBdr>
    </w:div>
    <w:div w:id="1515075378">
      <w:bodyDiv w:val="1"/>
      <w:marLeft w:val="0"/>
      <w:marRight w:val="0"/>
      <w:marTop w:val="0"/>
      <w:marBottom w:val="0"/>
      <w:divBdr>
        <w:top w:val="none" w:sz="0" w:space="0" w:color="auto"/>
        <w:left w:val="none" w:sz="0" w:space="0" w:color="auto"/>
        <w:bottom w:val="none" w:sz="0" w:space="0" w:color="auto"/>
        <w:right w:val="none" w:sz="0" w:space="0" w:color="auto"/>
      </w:divBdr>
    </w:div>
    <w:div w:id="1522086668">
      <w:bodyDiv w:val="1"/>
      <w:marLeft w:val="0"/>
      <w:marRight w:val="0"/>
      <w:marTop w:val="0"/>
      <w:marBottom w:val="0"/>
      <w:divBdr>
        <w:top w:val="none" w:sz="0" w:space="0" w:color="auto"/>
        <w:left w:val="none" w:sz="0" w:space="0" w:color="auto"/>
        <w:bottom w:val="none" w:sz="0" w:space="0" w:color="auto"/>
        <w:right w:val="none" w:sz="0" w:space="0" w:color="auto"/>
      </w:divBdr>
    </w:div>
    <w:div w:id="1820726242">
      <w:bodyDiv w:val="1"/>
      <w:marLeft w:val="0"/>
      <w:marRight w:val="0"/>
      <w:marTop w:val="0"/>
      <w:marBottom w:val="0"/>
      <w:divBdr>
        <w:top w:val="none" w:sz="0" w:space="0" w:color="auto"/>
        <w:left w:val="none" w:sz="0" w:space="0" w:color="auto"/>
        <w:bottom w:val="none" w:sz="0" w:space="0" w:color="auto"/>
        <w:right w:val="none" w:sz="0" w:space="0" w:color="auto"/>
      </w:divBdr>
    </w:div>
    <w:div w:id="1850220841">
      <w:bodyDiv w:val="1"/>
      <w:marLeft w:val="0"/>
      <w:marRight w:val="0"/>
      <w:marTop w:val="0"/>
      <w:marBottom w:val="0"/>
      <w:divBdr>
        <w:top w:val="none" w:sz="0" w:space="0" w:color="auto"/>
        <w:left w:val="none" w:sz="0" w:space="0" w:color="auto"/>
        <w:bottom w:val="none" w:sz="0" w:space="0" w:color="auto"/>
        <w:right w:val="none" w:sz="0" w:space="0" w:color="auto"/>
      </w:divBdr>
    </w:div>
    <w:div w:id="1887598488">
      <w:bodyDiv w:val="1"/>
      <w:marLeft w:val="0"/>
      <w:marRight w:val="0"/>
      <w:marTop w:val="0"/>
      <w:marBottom w:val="0"/>
      <w:divBdr>
        <w:top w:val="none" w:sz="0" w:space="0" w:color="auto"/>
        <w:left w:val="none" w:sz="0" w:space="0" w:color="auto"/>
        <w:bottom w:val="none" w:sz="0" w:space="0" w:color="auto"/>
        <w:right w:val="none" w:sz="0" w:space="0" w:color="auto"/>
      </w:divBdr>
    </w:div>
    <w:div w:id="210214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72D49-664D-43D7-93D9-47D414BF3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Contreras</dc:creator>
  <cp:keywords/>
  <dc:description/>
  <cp:lastModifiedBy>Erick Contreras</cp:lastModifiedBy>
  <cp:revision>3</cp:revision>
  <dcterms:created xsi:type="dcterms:W3CDTF">2024-09-17T02:40:00Z</dcterms:created>
  <dcterms:modified xsi:type="dcterms:W3CDTF">2024-09-17T04:18:00Z</dcterms:modified>
</cp:coreProperties>
</file>