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&lt;title&gt;Questões por assunto&lt;/title&gt;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&lt;link href="style.css" rel="stylesheet" type="text/css"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&lt;h2&gt;Questões por assunto&lt;/h2&gt;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&lt;li&gt; &lt;a href="https://PurpleConcernedComputationallinguistics.gabriellavitori.repl.co"&gt;Artes plásticas&lt;/a&gt;&lt;/li&gt;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&lt;li&gt; &lt;a href="https://CylindricalNegativeMozbot.gabriellavitori.repl.co"&gt;Arte na pré-história&lt;/a&gt;&lt;/li&gt;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&lt;li&gt; &lt;a href="https://coolauthorizedconnection.gabriellavitori.repl.co"&gt;Vanguardas Européias&lt;/a&gt;&lt;/li&gt;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