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78DC564" w14:textId="2AD61FCF" w:rsidR="65A135C8" w:rsidRDefault="31FEFEB2" w:rsidP="30F9D5E3">
      <w:pPr>
        <w:pStyle w:val="papertitle"/>
        <w:spacing w:beforeAutospacing="1" w:afterAutospacing="1"/>
      </w:pPr>
      <w:r>
        <w:t>Информационната система за мониторинг на PV производство</w:t>
      </w:r>
    </w:p>
    <w:p w14:paraId="6D735D00" w14:textId="36625D03" w:rsidR="00D7522C" w:rsidRPr="000756D6" w:rsidRDefault="000756D6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bg-BG"/>
        </w:rPr>
        <w:sectPr w:rsidR="00D7522C" w:rsidRPr="000756D6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16"/>
          <w:szCs w:val="16"/>
          <w:lang w:val="bg-BG"/>
        </w:rPr>
        <w:br/>
      </w:r>
    </w:p>
    <w:p w14:paraId="7DC3BD49" w14:textId="34056E2B" w:rsidR="001A3B3D" w:rsidRPr="000756D6" w:rsidRDefault="32D74195" w:rsidP="32D74195">
      <w:pPr>
        <w:pStyle w:val="Author"/>
        <w:spacing w:before="5pt" w:beforeAutospacing="1"/>
        <w:rPr>
          <w:sz w:val="12"/>
          <w:szCs w:val="12"/>
          <w:lang w:val="bg-BG"/>
        </w:rPr>
        <w:sectPr w:rsidR="001A3B3D" w:rsidRPr="000756D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  <w:r w:rsidRPr="32D74195">
        <w:rPr>
          <w:sz w:val="12"/>
          <w:szCs w:val="12"/>
        </w:rPr>
        <w:t>Дейвид Атанасов</w:t>
      </w:r>
      <w:r w:rsidR="2501C2F7" w:rsidRPr="32D74195">
        <w:rPr>
          <w:sz w:val="12"/>
          <w:szCs w:val="12"/>
        </w:rPr>
        <w:t xml:space="preserve"> </w:t>
      </w:r>
      <w:r w:rsidR="674BE1BF">
        <w:br/>
      </w:r>
      <w:r w:rsidR="1A666940" w:rsidRPr="32D74195">
        <w:rPr>
          <w:sz w:val="12"/>
          <w:szCs w:val="12"/>
        </w:rPr>
        <w:t>КСТ</w:t>
      </w:r>
      <w:r w:rsidR="674BE1BF">
        <w:br/>
      </w:r>
      <w:r w:rsidR="2CF80378" w:rsidRPr="32D74195">
        <w:rPr>
          <w:sz w:val="12"/>
          <w:szCs w:val="12"/>
        </w:rPr>
        <w:t>ЕЕА</w:t>
      </w:r>
      <w:r w:rsidR="674BE1BF">
        <w:br/>
      </w:r>
      <w:r w:rsidR="304320F2" w:rsidRPr="32D74195">
        <w:rPr>
          <w:sz w:val="12"/>
          <w:szCs w:val="12"/>
        </w:rPr>
        <w:t>Русе, България</w:t>
      </w:r>
      <w:r w:rsidR="674BE1BF">
        <w:br/>
      </w:r>
      <w:hyperlink r:id="rId9" w:history="1">
        <w:r w:rsidR="00E74DE9" w:rsidRPr="00CC654E">
          <w:rPr>
            <w:rStyle w:val="Hyperlink"/>
            <w:sz w:val="12"/>
            <w:szCs w:val="12"/>
          </w:rPr>
          <w:t>xoman@abv.bg</w:t>
        </w:r>
        <w:r w:rsidR="00E74DE9" w:rsidRPr="00CC654E">
          <w:rPr>
            <w:rStyle w:val="Hyperlink"/>
          </w:rPr>
          <w:br/>
        </w:r>
      </w:hyperlink>
      <w:r w:rsidR="00F06600">
        <w:br/>
      </w:r>
      <w:r w:rsidR="1F7F0B9A" w:rsidRPr="32D74195">
        <w:rPr>
          <w:sz w:val="12"/>
          <w:szCs w:val="12"/>
        </w:rPr>
        <w:t>Момчил Ставаров</w:t>
      </w:r>
      <w:r w:rsidR="674BE1BF">
        <w:br/>
      </w:r>
      <w:r w:rsidR="44E96749" w:rsidRPr="32D74195">
        <w:rPr>
          <w:i/>
          <w:iCs/>
          <w:sz w:val="12"/>
          <w:szCs w:val="12"/>
        </w:rPr>
        <w:t>КСТ</w:t>
      </w:r>
      <w:r w:rsidR="674BE1BF">
        <w:br/>
      </w:r>
      <w:r w:rsidR="55A6FF9B" w:rsidRPr="32D74195">
        <w:rPr>
          <w:i/>
          <w:iCs/>
          <w:sz w:val="12"/>
          <w:szCs w:val="12"/>
        </w:rPr>
        <w:t>ЕЕА</w:t>
      </w:r>
      <w:r w:rsidR="674BE1BF">
        <w:br/>
      </w:r>
      <w:r w:rsidR="5330E4B1" w:rsidRPr="32D74195">
        <w:rPr>
          <w:i/>
          <w:iCs/>
          <w:sz w:val="12"/>
          <w:szCs w:val="12"/>
        </w:rPr>
        <w:t>Козлодуй, България</w:t>
      </w:r>
      <w:r w:rsidR="674BE1BF">
        <w:br/>
      </w:r>
      <w:r w:rsidR="390122C0" w:rsidRPr="32D74195">
        <w:rPr>
          <w:i/>
          <w:iCs/>
          <w:sz w:val="12"/>
          <w:szCs w:val="12"/>
        </w:rPr>
        <w:t>momchil.str@gmail.com</w:t>
      </w:r>
      <w:r w:rsidR="674BE1BF">
        <w:br/>
      </w:r>
      <w:r w:rsidR="674BE1BF">
        <w:br/>
      </w:r>
      <w:r w:rsidRPr="32D74195">
        <w:rPr>
          <w:sz w:val="12"/>
          <w:szCs w:val="12"/>
        </w:rPr>
        <w:t>Георги Славев</w:t>
      </w:r>
      <w:r w:rsidR="674BE1BF">
        <w:br/>
      </w:r>
      <w:r w:rsidRPr="32D74195">
        <w:rPr>
          <w:sz w:val="12"/>
          <w:szCs w:val="12"/>
        </w:rPr>
        <w:t>КСТ</w:t>
      </w:r>
      <w:r w:rsidR="674BE1BF">
        <w:br/>
      </w:r>
      <w:r w:rsidR="75419AE9" w:rsidRPr="32D74195">
        <w:rPr>
          <w:sz w:val="12"/>
          <w:szCs w:val="12"/>
        </w:rPr>
        <w:t>ЕЕА</w:t>
      </w:r>
      <w:r w:rsidR="674BE1BF">
        <w:br/>
      </w:r>
      <w:r w:rsidR="705CDC63" w:rsidRPr="32D74195">
        <w:rPr>
          <w:sz w:val="12"/>
          <w:szCs w:val="12"/>
        </w:rPr>
        <w:t>Свищов, България</w:t>
      </w:r>
      <w:r w:rsidR="674BE1BF">
        <w:br/>
      </w:r>
      <w:r w:rsidR="5422F8A2" w:rsidRPr="32D74195">
        <w:rPr>
          <w:sz w:val="12"/>
          <w:szCs w:val="12"/>
        </w:rPr>
        <w:t>gogito186@gmail.com</w:t>
      </w:r>
      <w:r w:rsidR="674BE1BF">
        <w:br/>
      </w:r>
      <w:r w:rsidR="00E74DE9">
        <w:rPr>
          <w:sz w:val="12"/>
          <w:szCs w:val="12"/>
          <w:lang w:val="bg-BG"/>
        </w:rPr>
        <w:br/>
      </w:r>
      <w:r w:rsidR="00E74DE9">
        <w:rPr>
          <w:sz w:val="12"/>
          <w:szCs w:val="12"/>
          <w:lang w:val="bg-BG"/>
        </w:rPr>
        <w:br/>
      </w:r>
      <w:r w:rsidR="29E2401A" w:rsidRPr="32D74195">
        <w:rPr>
          <w:sz w:val="12"/>
          <w:szCs w:val="12"/>
        </w:rPr>
        <w:t>Адем Сейдолски</w:t>
      </w:r>
      <w:r w:rsidR="674BE1BF">
        <w:br/>
      </w:r>
      <w:r w:rsidR="7CFCD0F0" w:rsidRPr="32D74195">
        <w:rPr>
          <w:sz w:val="12"/>
          <w:szCs w:val="12"/>
        </w:rPr>
        <w:t>КСТ</w:t>
      </w:r>
      <w:r w:rsidR="674BE1BF">
        <w:br/>
      </w:r>
      <w:r w:rsidR="02D2ADEB" w:rsidRPr="32D74195">
        <w:rPr>
          <w:sz w:val="12"/>
          <w:szCs w:val="12"/>
        </w:rPr>
        <w:t>ЕЕА</w:t>
      </w:r>
      <w:r w:rsidR="674BE1BF">
        <w:br/>
      </w:r>
      <w:r w:rsidR="7287A8FF" w:rsidRPr="32D74195">
        <w:rPr>
          <w:sz w:val="12"/>
          <w:szCs w:val="12"/>
        </w:rPr>
        <w:t>Глоджево, България</w:t>
      </w:r>
      <w:r w:rsidR="674BE1BF">
        <w:br/>
      </w:r>
      <w:hyperlink r:id="rId10">
        <w:r w:rsidR="268C3CB8" w:rsidRPr="32D74195">
          <w:rPr>
            <w:rStyle w:val="Hyperlink"/>
            <w:sz w:val="12"/>
            <w:szCs w:val="12"/>
          </w:rPr>
          <w:t>Eydames@gmail.com</w:t>
        </w:r>
        <w:r w:rsidR="674BE1BF">
          <w:br/>
        </w:r>
      </w:hyperlink>
    </w:p>
    <w:p w14:paraId="128D2612" w14:textId="22E293A7" w:rsidR="00CA4392" w:rsidRPr="00F06600" w:rsidRDefault="59A83778" w:rsidP="32D74195">
      <w:pPr>
        <w:pStyle w:val="Author"/>
        <w:spacing w:before="5pt" w:beforeAutospacing="1"/>
        <w:contextualSpacing/>
        <w:rPr>
          <w:sz w:val="12"/>
          <w:szCs w:val="12"/>
          <w:lang w:val="bg-BG"/>
        </w:rPr>
        <w:sectPr w:rsidR="00CA4392" w:rsidRPr="00F06600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  <w:r w:rsidRPr="32D74195">
        <w:rPr>
          <w:sz w:val="12"/>
          <w:szCs w:val="12"/>
        </w:rPr>
        <w:t>Валентин Димитров</w:t>
      </w:r>
      <w:r w:rsidR="000756D6">
        <w:br/>
      </w:r>
      <w:r w:rsidR="1AEDBF73" w:rsidRPr="32D74195">
        <w:rPr>
          <w:sz w:val="12"/>
          <w:szCs w:val="12"/>
        </w:rPr>
        <w:t>КСТ</w:t>
      </w:r>
      <w:r w:rsidR="006C6C83">
        <w:rPr>
          <w:sz w:val="12"/>
          <w:szCs w:val="12"/>
          <w:lang w:val="bg-BG"/>
        </w:rPr>
        <w:br/>
      </w:r>
      <w:r w:rsidR="7979187B" w:rsidRPr="32D74195">
        <w:rPr>
          <w:sz w:val="12"/>
          <w:szCs w:val="12"/>
        </w:rPr>
        <w:t>ЕЕА</w:t>
      </w:r>
      <w:r w:rsidR="000756D6">
        <w:br/>
      </w:r>
      <w:r w:rsidR="26452CC6" w:rsidRPr="32D74195">
        <w:rPr>
          <w:sz w:val="12"/>
          <w:szCs w:val="12"/>
        </w:rPr>
        <w:t>Свищов,</w:t>
      </w:r>
      <w:r w:rsidR="137C57E1" w:rsidRPr="32D74195">
        <w:rPr>
          <w:sz w:val="12"/>
          <w:szCs w:val="12"/>
        </w:rPr>
        <w:t xml:space="preserve"> Българи</w:t>
      </w:r>
      <w:r w:rsidR="00F06600">
        <w:rPr>
          <w:sz w:val="12"/>
          <w:szCs w:val="12"/>
          <w:lang w:val="bg-BG"/>
        </w:rPr>
        <w:t>я</w:t>
      </w:r>
    </w:p>
    <w:p w14:paraId="17E36CB7" w14:textId="77777777" w:rsidR="00D52898" w:rsidRPr="00F06600" w:rsidRDefault="00D52898" w:rsidP="65A135C8">
      <w:pPr>
        <w:pStyle w:val="Abstract"/>
        <w:ind w:firstLine="0pt"/>
        <w:rPr>
          <w:i/>
          <w:iCs/>
          <w:lang w:val="bg-BG"/>
        </w:rPr>
        <w:sectPr w:rsidR="00D52898" w:rsidRPr="00F06600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7ED311E3" w14:textId="77777777" w:rsidR="000756D6" w:rsidRPr="00F06600" w:rsidRDefault="000756D6" w:rsidP="65A135C8">
      <w:pPr>
        <w:pStyle w:val="Abstract"/>
        <w:ind w:firstLine="0pt"/>
        <w:rPr>
          <w:i/>
          <w:iCs/>
          <w:lang w:val="bg-BG"/>
        </w:rPr>
      </w:pPr>
    </w:p>
    <w:p w14:paraId="7FFFA702" w14:textId="2B11A049" w:rsidR="009303D9" w:rsidRPr="00D632BE" w:rsidRDefault="7B622C42" w:rsidP="30F9D5E3">
      <w:pPr>
        <w:pStyle w:val="Heading1"/>
      </w:pPr>
      <w:bookmarkStart w:id="0" w:name="_Toc215649616"/>
      <w:r>
        <w:t>Въведение</w:t>
      </w:r>
      <w:bookmarkEnd w:id="0"/>
    </w:p>
    <w:p w14:paraId="4154CED7" w14:textId="50DC3D24" w:rsidR="009303D9" w:rsidRPr="005B520E" w:rsidRDefault="2BAE9E0F" w:rsidP="65A135C8">
      <w:pPr>
        <w:pStyle w:val="BodyText"/>
      </w:pPr>
      <w:r w:rsidRPr="2BAE9E0F">
        <w:rPr>
          <w:lang w:val="en-US"/>
        </w:rPr>
        <w:t xml:space="preserve">Фотоволтаичните системи се превърнаха в ключов компонент на енергийния микс, като техният бърз глобален растеж поставя нови изисквания към надеждното наблюдение, диагностика и управление на електропроизводствените процеси. Високият дял на разпределената генерация и променливият характер на слънчевата радиация правят PV системите по-чувствителни към промени в околната среда, хардуерни неизправности и деградация на компонентите. В този контекст информационните системи за мониторинг имат фундаментална роля за гарантиране на оперативната стабилност, оптимизацията на производството и ранното откриване на проблеми. </w:t>
      </w:r>
    </w:p>
    <w:p w14:paraId="0283C123" w14:textId="522FEDC7" w:rsidR="009303D9" w:rsidRPr="005B520E" w:rsidRDefault="2BAE9E0F" w:rsidP="65A135C8">
      <w:pPr>
        <w:pStyle w:val="BodyText"/>
      </w:pPr>
      <w:r w:rsidRPr="2BAE9E0F">
        <w:rPr>
          <w:lang w:val="en-US"/>
        </w:rPr>
        <w:t>Обзорът на Rahman подчертава, че развитието на IoT базирани архитектури, протоколи за комуникация като Modbus, MQTT и REST, както и cloud инфраструктурите, значително подобряват качеството и скоростта на наблюдение на PV системи. Същевременно изследването на Khan и Tariq показва, че интелигентните алгоритми на изкуствен интелект (AI) вече надграждат традиционните мониторингови системи, като позволяват автоматичен анализ на аномалии, прецизно прогнозиране на производителността и динамична оценка на ефективността.</w:t>
      </w:r>
    </w:p>
    <w:p w14:paraId="1AA858AA" w14:textId="292A2A29" w:rsidR="65A135C8" w:rsidRDefault="2BAE9E0F" w:rsidP="2BAE9E0F">
      <w:pPr>
        <w:pStyle w:val="BodyText"/>
      </w:pPr>
      <w:r w:rsidRPr="2BAE9E0F">
        <w:rPr>
          <w:lang w:val="bg-BG"/>
        </w:rPr>
        <w:t>С</w:t>
      </w:r>
      <w:r w:rsidR="7424DC6A">
        <w:t>татия</w:t>
      </w:r>
      <w:r w:rsidRPr="2BAE9E0F">
        <w:rPr>
          <w:lang w:val="bg-BG"/>
        </w:rPr>
        <w:t>та</w:t>
      </w:r>
      <w:r w:rsidR="7424DC6A">
        <w:t xml:space="preserve"> цели да </w:t>
      </w:r>
      <w:r w:rsidRPr="2BAE9E0F">
        <w:rPr>
          <w:lang w:val="bg-BG"/>
        </w:rPr>
        <w:t>разгледа</w:t>
      </w:r>
      <w:r w:rsidR="7424DC6A">
        <w:t xml:space="preserve"> и да представи цялостна перспектива върху съвременните информационни системи за мониторинг на PV производство. </w:t>
      </w:r>
    </w:p>
    <w:p w14:paraId="14C819D5" w14:textId="21D1AC6C" w:rsidR="65A135C8" w:rsidRDefault="2BAE9E0F" w:rsidP="2BAE9E0F">
      <w:pPr>
        <w:pStyle w:val="Heading1"/>
      </w:pPr>
      <w:bookmarkStart w:id="1" w:name="_Toc215649617"/>
      <w:r>
        <w:t>Преглед на технологиите за мониторинг на PV системи</w:t>
      </w:r>
      <w:bookmarkEnd w:id="1"/>
    </w:p>
    <w:p w14:paraId="190C0618" w14:textId="7A29530F" w:rsidR="009303D9" w:rsidRDefault="4ED133A5" w:rsidP="65A135C8">
      <w:pPr>
        <w:pStyle w:val="Heading2"/>
      </w:pPr>
      <w:bookmarkStart w:id="2" w:name="_Toc215649618"/>
      <w:r w:rsidRPr="65A135C8">
        <w:t>Комуникационни архитектури</w:t>
      </w:r>
      <w:bookmarkEnd w:id="2"/>
    </w:p>
    <w:p w14:paraId="6190A396" w14:textId="7179708D" w:rsidR="65A135C8" w:rsidRDefault="31FEFEB2" w:rsidP="30F9D5E3">
      <w:pPr>
        <w:pStyle w:val="BodyText"/>
        <w:jc w:val="start"/>
      </w:pPr>
      <w:r w:rsidRPr="30F9D5E3">
        <w:rPr>
          <w:lang w:val="bg-BG"/>
        </w:rPr>
        <w:t>Според вида на а</w:t>
      </w:r>
      <w:r w:rsidR="7904A334">
        <w:t>рхитектурата</w:t>
      </w:r>
      <w:r w:rsidRPr="30F9D5E3">
        <w:rPr>
          <w:lang w:val="bg-BG"/>
        </w:rPr>
        <w:t>,</w:t>
      </w:r>
      <w:r w:rsidR="7904A334">
        <w:t xml:space="preserve"> мониторинговите системи мо</w:t>
      </w:r>
      <w:r w:rsidRPr="30F9D5E3">
        <w:rPr>
          <w:lang w:val="bg-BG"/>
        </w:rPr>
        <w:t>гат</w:t>
      </w:r>
      <w:r w:rsidR="7904A334">
        <w:t xml:space="preserve"> да бъде централизиран</w:t>
      </w:r>
      <w:r w:rsidRPr="30F9D5E3">
        <w:rPr>
          <w:lang w:val="bg-BG"/>
        </w:rPr>
        <w:t>и</w:t>
      </w:r>
      <w:r w:rsidR="7904A334">
        <w:t>, децентрализиран</w:t>
      </w:r>
      <w:r w:rsidRPr="30F9D5E3">
        <w:rPr>
          <w:lang w:val="bg-BG"/>
        </w:rPr>
        <w:t>и</w:t>
      </w:r>
      <w:r w:rsidR="7904A334">
        <w:t xml:space="preserve"> или хибридн</w:t>
      </w:r>
      <w:r w:rsidRPr="30F9D5E3">
        <w:rPr>
          <w:lang w:val="bg-BG"/>
        </w:rPr>
        <w:t>и</w:t>
      </w:r>
      <w:r w:rsidR="7904A334">
        <w:t>. Централизираните решения използват единен контролен модул, който събира данни от инвертори и сензори, докато децентрализираните системи работят с автономни звена, които обменят информация помежду си</w:t>
      </w:r>
      <w:r w:rsidR="6886E481">
        <w:t xml:space="preserve">.  Централизираните архитектури се характеризират с по-опростено управление и по-ниски начални разходи, което ги прави подходящи за малки и средни фотоволтаични </w:t>
      </w:r>
      <w:r w:rsidR="6886E481">
        <w:t>инсталации. Основно предимство е лесната поддръжка и унифицираният контрол, но при тях съществува риск от единична точка на отказ – повреда в централния модул може да доведе до загуба на мониторинг за цялата система. Децентрализираните архитектури, от своя страна, осигуряват по-висока надеждност и гъвкавост. Всеки модул или инвертор разполага със собствена комуникационна и изчислителна логика, което позволява локална обработка на данните и по-бърза реакция при аномалии. Този подход е особено подходящ за големи PV паркове, където мащабируемостта и устойчивостта на откази са от ключово значение. Недостатък може да бъде по-сложната конфигурация и по-високата цена на внедряване.</w:t>
      </w:r>
      <w:r w:rsidR="4FBF9169">
        <w:t xml:space="preserve"> Хибридните архитектури комбинират предимствата на двата подхода, като използват локални контролни модули, които предварително обработват данните, и централен сървър за агрегиране, анализ и визуализация. Този модел позволява оптимален баланс между надеждност, производителност и разходи, като същевременно улеснява интеграцията със системи за управление на енергията и интелигентни мрежи (smart grids).</w:t>
      </w:r>
    </w:p>
    <w:p w14:paraId="101F4A15" w14:textId="64DB0724" w:rsidR="65A135C8" w:rsidRDefault="2BAE9E0F" w:rsidP="65A135C8">
      <w:pPr>
        <w:pStyle w:val="bulletlist"/>
        <w:numPr>
          <w:ilvl w:val="0"/>
          <w:numId w:val="0"/>
        </w:numPr>
      </w:pPr>
      <w:r w:rsidRPr="2BAE9E0F">
        <w:rPr>
          <w:lang w:val="en-US"/>
        </w:rPr>
        <w:t>Комуникационните технологии включват:</w:t>
      </w:r>
    </w:p>
    <w:p w14:paraId="550CD766" w14:textId="0F586383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Modbus RTU/TCP – широко използван индустриален протокол</w:t>
      </w:r>
    </w:p>
    <w:p w14:paraId="0DC0362D" w14:textId="0A34E281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LoRaWAN – дългобойна комуникация с ниска консумация</w:t>
      </w:r>
    </w:p>
    <w:p w14:paraId="7E0E4EE8" w14:textId="7A105E33" w:rsidR="65A135C8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MQTT – лек IoT протокол за cloud интеграция</w:t>
      </w:r>
    </w:p>
    <w:p w14:paraId="5E79CFE4" w14:textId="7263BCAC" w:rsidR="65A135C8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GPS/3G/4G/5G модули – при изолирани PV инсталаци</w:t>
      </w:r>
    </w:p>
    <w:p w14:paraId="6112573B" w14:textId="6C6249FD" w:rsidR="006347CF" w:rsidRPr="005B520E" w:rsidRDefault="2BAE9E0F" w:rsidP="65A135C8">
      <w:pPr>
        <w:pStyle w:val="BodyText"/>
      </w:pPr>
      <w:r w:rsidRPr="2BAE9E0F">
        <w:rPr>
          <w:lang w:val="en-US"/>
        </w:rPr>
        <w:t>Ефективността на мониторинга е пряко зависима от надеждността на комуникацията, времето за реакция и устойчивостта към загуба на данни.</w:t>
      </w:r>
    </w:p>
    <w:p w14:paraId="55E85F34" w14:textId="60B6E2AF" w:rsidR="005B520E" w:rsidRDefault="30F9D5E3" w:rsidP="00D029DD">
      <w:pPr>
        <w:pStyle w:val="Heading2"/>
      </w:pPr>
      <w:bookmarkStart w:id="3" w:name="_Toc215649619"/>
      <w:r>
        <w:t>Х</w:t>
      </w:r>
      <w:r w:rsidR="08A6B36D">
        <w:t>ардуерни компоненти</w:t>
      </w:r>
      <w:bookmarkEnd w:id="3"/>
    </w:p>
    <w:p w14:paraId="21D450EE" w14:textId="4AC7995E" w:rsidR="72590E14" w:rsidRDefault="72590E14" w:rsidP="30F9D5E3">
      <w:pPr>
        <w:jc w:val="start"/>
      </w:pPr>
      <w:r>
        <w:t xml:space="preserve">Хардуерните компоненти са ключов елемент в системите за мониторинг на фотоволтаично (PV) производство, тъй като осигуряват събирането, предаването и първичната обработка на данни за работата на системата. Те включват измервателни устройства, комуникационни модули, </w:t>
      </w:r>
      <w:r>
        <w:lastRenderedPageBreak/>
        <w:t>контролери и спомагателни сензори, които работят съвместно за осигуряване на надежден и непрекъснат мониторинг. Основен хардуерен компонент са инверторите, които често разполагат с вградени функции за измерване и комуникация. Чрез тях се регистрират параметри като произведена електрическа енергия, моментна мощност, напрежение, ток и честота. Съвременните инвертори поддържат стандартни комуникационни интерфейси, което улеснява интеграцията им в централизирани или децентрализирани мониторингови системи.</w:t>
      </w:r>
      <w:r w:rsidR="30662D95">
        <w:t xml:space="preserve"> Измервателните уреди, като електромери и токови трансформатори, се използват за прецизно отчитане на електрическите параметри както на страната на постояннотоковата (DC), така и на променливотоковата (AC) част на системата. Тези устройства позволяват детайлен анализ на ефективността и загубите в PV инсталацията. Сензорите за околна среда също играят съществена роля. Те включват пирометри за измерване на слънчевата радиация, температурни сензори за PV модулите и околната среда, както и датчици за скорост на вятъра и влажност. Данните от тези сензори се използват за корелация между климатичните условия и произведената енергия, както и за диагностика на потенциални проблеми като прегряване или замърсяване на панелите.</w:t>
      </w:r>
    </w:p>
    <w:p w14:paraId="43D86BE6" w14:textId="504DC79E" w:rsidR="65A135C8" w:rsidRDefault="2BAE9E0F" w:rsidP="65A135C8">
      <w:pPr>
        <w:pStyle w:val="BodyText"/>
      </w:pPr>
      <w:r w:rsidRPr="2BAE9E0F">
        <w:rPr>
          <w:lang w:val="en-US"/>
        </w:rPr>
        <w:t xml:space="preserve">Основните източници на данни в една PV инсталация включват: </w:t>
      </w:r>
    </w:p>
    <w:p w14:paraId="6646E1C9" w14:textId="0819B607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Инвертори</w:t>
      </w:r>
    </w:p>
    <w:p w14:paraId="4D035A6A" w14:textId="7E67B679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Температурни датчици</w:t>
      </w:r>
    </w:p>
    <w:p w14:paraId="47A648CE" w14:textId="0EC51E3F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Ирадиационни сензори</w:t>
      </w:r>
    </w:p>
    <w:p w14:paraId="735B69FF" w14:textId="19B5F1B5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Умни електромери</w:t>
      </w:r>
    </w:p>
    <w:p w14:paraId="16441076" w14:textId="55B872D7" w:rsidR="65A135C8" w:rsidRDefault="2BAE9E0F" w:rsidP="2BAE9E0F">
      <w:pPr>
        <w:pStyle w:val="bulletlist"/>
      </w:pPr>
      <w:r w:rsidRPr="2BAE9E0F">
        <w:rPr>
          <w:lang w:val="bg-BG"/>
        </w:rPr>
        <w:t>Data loggers</w:t>
      </w:r>
    </w:p>
    <w:p w14:paraId="59BCDBF3" w14:textId="4C061E02" w:rsidR="65A135C8" w:rsidRPr="00D029DD" w:rsidRDefault="2BAE9E0F" w:rsidP="2BAE9E0F">
      <w:pPr>
        <w:pStyle w:val="bulletlist"/>
        <w:numPr>
          <w:ilvl w:val="0"/>
          <w:numId w:val="0"/>
        </w:numPr>
      </w:pPr>
      <w:r>
        <w:t>Всеки компонент има специфичен принос към общата картина на производството и</w:t>
      </w:r>
      <w:r w:rsidR="00D029DD" w:rsidRPr="2BAE9E0F">
        <w:rPr>
          <w:lang w:val="bg-BG"/>
        </w:rPr>
        <w:t xml:space="preserve"> </w:t>
      </w:r>
      <w:r>
        <w:t>интеграцията на мултисензорни данни води до значително по-добра диагностика.</w:t>
      </w:r>
    </w:p>
    <w:p w14:paraId="65313B9F" w14:textId="74AFF5BC" w:rsidR="009303D9" w:rsidRDefault="3BD32AFF" w:rsidP="00D029DD">
      <w:pPr>
        <w:pStyle w:val="Heading1"/>
      </w:pPr>
      <w:bookmarkStart w:id="4" w:name="_Toc215649620"/>
      <w:r w:rsidRPr="65A135C8">
        <w:t>AI-базирани методи за оценка на производителността</w:t>
      </w:r>
      <w:bookmarkEnd w:id="4"/>
    </w:p>
    <w:p w14:paraId="2E4248A8" w14:textId="765F007A" w:rsidR="65A135C8" w:rsidRDefault="31FEFEB2" w:rsidP="2BAE9E0F">
      <w:pPr>
        <w:pStyle w:val="BodyText"/>
        <w:ind w:firstLine="0pt"/>
        <w:rPr>
          <w:lang w:val="en-US"/>
        </w:rPr>
      </w:pPr>
      <w:r w:rsidRPr="30F9D5E3">
        <w:rPr>
          <w:lang w:val="en-US"/>
        </w:rPr>
        <w:t>Khan и Tariq въвеждат нов модел за AI-базирано наблюдение на PV системи, който съчетава техники за машинно обучение, невронни мрежи и модели за прогнозиране на времеви серии.</w:t>
      </w:r>
      <w:r w:rsidR="7D5EE50E" w:rsidRPr="30F9D5E3">
        <w:rPr>
          <w:lang w:val="en-US"/>
        </w:rPr>
        <w:t xml:space="preserve"> Предложеният от Khan и Tariq модел използва исторически и текущи данни от PV системата, включително произведена мощност, слънчева радиация, температура на модулите и атмосферни условия, за обучение на интелигентни алгоритми. Чрез комбиниране на невронни мрежи и методи за анализ на времеви серии се постига висока точност при прогнозиране на очакваното производство на електроенергия, което позволява своевременно откриване на отклонения от нормалната работа. AI-базираните методи намират широко приложение при диагностика на неизправности и деградация на PV модулите. Чрез техники като класификация и клъстеризация, системата може автоматично да </w:t>
      </w:r>
      <w:r w:rsidR="7D5EE50E" w:rsidRPr="30F9D5E3">
        <w:rPr>
          <w:lang w:val="en-US"/>
        </w:rPr>
        <w:t>идентифицира аномалии, причинени от частично засенчване, замърсяване, повреди в инверторите или електрически загуби. Това значително намалява необходимостта от ръчна проверка и ускорява процеса на поддръжка.</w:t>
      </w:r>
      <w:r w:rsidR="38EF977E" w:rsidRPr="30F9D5E3">
        <w:rPr>
          <w:lang w:val="en-US"/>
        </w:rPr>
        <w:t xml:space="preserve"> Моделите за дълбоко обучение, като конволюционни и рекурентни невронни мрежи (CNN и RNN), се използват за анализ на сложни зависимости между множество входни параметри. RNN и LSTM архитектурите са особено ефективни при обработка на времеви редове, което ги прави подходящи за краткосрочно и дългосрочно прогнозиране на PV производството при променливи метеорологични условия. Допълнително предимство на AI-базираните системи е възможността за адаптивно обучение. С натрупването на нови данни моделите могат автоматично да се актуализират, подобрявайки своята точност и устойчивост във времето. Това позволява системата да се адаптира към сезонни промени, стареене на компонентите и специфични характеристики на конкретната инсталация.</w:t>
      </w:r>
    </w:p>
    <w:p w14:paraId="0CF62BAB" w14:textId="030FF8E2" w:rsidR="067E9C6C" w:rsidRDefault="067E9C6C" w:rsidP="65A135C8">
      <w:pPr>
        <w:pStyle w:val="Heading2"/>
      </w:pPr>
      <w:bookmarkStart w:id="5" w:name="_Toc215649621"/>
      <w:r w:rsidRPr="65A135C8">
        <w:t>Откриване на аномалии</w:t>
      </w:r>
      <w:bookmarkEnd w:id="5"/>
    </w:p>
    <w:p w14:paraId="217813E8" w14:textId="53114720" w:rsidR="65A135C8" w:rsidRDefault="2BAE9E0F" w:rsidP="65A135C8">
      <w:pPr>
        <w:jc w:val="start"/>
      </w:pPr>
      <w:r>
        <w:t>AI моделите анализират параметри като:</w:t>
      </w:r>
    </w:p>
    <w:p w14:paraId="2B61126F" w14:textId="26C8163D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DC/AC мощност</w:t>
      </w:r>
    </w:p>
    <w:p w14:paraId="1EBCD5D5" w14:textId="7643D825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Слънчева радиация</w:t>
      </w:r>
    </w:p>
    <w:p w14:paraId="48AC63B1" w14:textId="35E5D54E" w:rsidR="65A135C8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Температура на панелите</w:t>
      </w:r>
    </w:p>
    <w:p w14:paraId="47575797" w14:textId="662DAE29" w:rsidR="009303D9" w:rsidRPr="005B520E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История от предишни дефекти</w:t>
      </w:r>
    </w:p>
    <w:p w14:paraId="68E9CAF1" w14:textId="50FA641D" w:rsidR="009303D9" w:rsidRPr="005B520E" w:rsidRDefault="2BAE9E0F" w:rsidP="2BAE9E0F">
      <w:pPr>
        <w:pStyle w:val="bulletlist"/>
        <w:numPr>
          <w:ilvl w:val="0"/>
          <w:numId w:val="0"/>
        </w:numPr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Тези модели разпознават:</w:t>
      </w:r>
    </w:p>
    <w:p w14:paraId="7D7A6551" w14:textId="16013FA9" w:rsidR="009303D9" w:rsidRPr="005B520E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Частично засенчване</w:t>
      </w:r>
    </w:p>
    <w:p w14:paraId="0DC937BE" w14:textId="1BF51897" w:rsidR="009303D9" w:rsidRPr="005B520E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Деградация</w:t>
      </w:r>
    </w:p>
    <w:p w14:paraId="1A5508A2" w14:textId="6252C902" w:rsidR="009303D9" w:rsidRPr="005B520E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Проблеми с охлаждането</w:t>
      </w:r>
    </w:p>
    <w:p w14:paraId="6A3659D4" w14:textId="3F3F7854" w:rsidR="009303D9" w:rsidRPr="005B520E" w:rsidRDefault="2BAE9E0F" w:rsidP="2BAE9E0F">
      <w:pPr>
        <w:pStyle w:val="bulletlist"/>
        <w:rPr>
          <w:sz w:val="22"/>
          <w:szCs w:val="22"/>
          <w:lang w:val="en-US"/>
        </w:rPr>
      </w:pPr>
      <w:r w:rsidRPr="2BAE9E0F">
        <w:rPr>
          <w:sz w:val="22"/>
          <w:szCs w:val="22"/>
          <w:lang w:val="en-US"/>
        </w:rPr>
        <w:t>Инверторни грешки</w:t>
      </w:r>
    </w:p>
    <w:p w14:paraId="20073BF7" w14:textId="01BF0B3C" w:rsidR="00D029DD" w:rsidRPr="00D029DD" w:rsidRDefault="2BAE9E0F" w:rsidP="00D029DD">
      <w:pPr>
        <w:pStyle w:val="bulletlist"/>
        <w:numPr>
          <w:ilvl w:val="0"/>
          <w:numId w:val="0"/>
        </w:numPr>
        <w:rPr>
          <w:sz w:val="22"/>
          <w:szCs w:val="22"/>
          <w:lang w:val="bg-BG"/>
        </w:rPr>
      </w:pPr>
      <w:r w:rsidRPr="2BAE9E0F">
        <w:rPr>
          <w:sz w:val="22"/>
          <w:szCs w:val="22"/>
        </w:rPr>
        <w:t>Статията</w:t>
      </w:r>
      <w:r w:rsidR="004625BB" w:rsidRPr="2BAE9E0F">
        <w:rPr>
          <w:sz w:val="22"/>
          <w:szCs w:val="22"/>
          <w:lang w:val="en-US"/>
        </w:rPr>
        <w:t xml:space="preserve">(Khan </w:t>
      </w:r>
      <w:r w:rsidR="004625BB" w:rsidRPr="2BAE9E0F">
        <w:rPr>
          <w:sz w:val="22"/>
          <w:szCs w:val="22"/>
          <w:lang w:val="bg-BG"/>
        </w:rPr>
        <w:t xml:space="preserve">и </w:t>
      </w:r>
      <w:r w:rsidR="004625BB" w:rsidRPr="2BAE9E0F">
        <w:rPr>
          <w:sz w:val="22"/>
          <w:szCs w:val="22"/>
          <w:lang w:val="en-US"/>
        </w:rPr>
        <w:t>Tariq)</w:t>
      </w:r>
      <w:r w:rsidRPr="2BAE9E0F">
        <w:rPr>
          <w:sz w:val="22"/>
          <w:szCs w:val="22"/>
        </w:rPr>
        <w:t xml:space="preserve"> доказва, че AI моделите имат много по-висока точност от класическите методи (ръчните) за установяване на повреди.</w:t>
      </w:r>
    </w:p>
    <w:p w14:paraId="13511F58" w14:textId="2AD58D41" w:rsidR="65A135C8" w:rsidRDefault="2BAE9E0F" w:rsidP="2BAE9E0F">
      <w:pPr>
        <w:pStyle w:val="Heading2"/>
      </w:pPr>
      <w:bookmarkStart w:id="6" w:name="_Toc215649622"/>
      <w:r>
        <w:t>Прогнозиране на производителността</w:t>
      </w:r>
      <w:bookmarkEnd w:id="6"/>
    </w:p>
    <w:p w14:paraId="56927C9B" w14:textId="457A4DD0" w:rsidR="65A135C8" w:rsidRDefault="2BAE9E0F" w:rsidP="65A135C8">
      <w:r>
        <w:t>AI моделите предвиждат производството на база:</w:t>
      </w:r>
    </w:p>
    <w:p w14:paraId="25629685" w14:textId="0B1BCA12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Исторически данни</w:t>
      </w:r>
    </w:p>
    <w:p w14:paraId="325EB32F" w14:textId="2B629A35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Метеорологични прогнози</w:t>
      </w:r>
    </w:p>
    <w:p w14:paraId="78707CFA" w14:textId="52DF038A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Текущи стойности</w:t>
      </w:r>
    </w:p>
    <w:p w14:paraId="2C0FB4D9" w14:textId="053DB28C" w:rsidR="5FAE9EDC" w:rsidRDefault="2BAE9E0F" w:rsidP="65A135C8">
      <w:pPr>
        <w:pStyle w:val="bulletlist"/>
        <w:numPr>
          <w:ilvl w:val="0"/>
          <w:numId w:val="0"/>
        </w:numPr>
      </w:pPr>
      <w:r w:rsidRPr="2BAE9E0F">
        <w:rPr>
          <w:lang w:val="en-US"/>
        </w:rPr>
        <w:t>Това е ключово за:</w:t>
      </w:r>
    </w:p>
    <w:p w14:paraId="6BF182B1" w14:textId="69D79BC9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Оптимизация на натоварването</w:t>
      </w:r>
    </w:p>
    <w:p w14:paraId="2E497C71" w14:textId="4BAF3CE6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Управление на батерии</w:t>
      </w:r>
    </w:p>
    <w:p w14:paraId="6AF270D2" w14:textId="6127B9EF" w:rsidR="65A135C8" w:rsidRDefault="2BAE9E0F" w:rsidP="2BAE9E0F">
      <w:pPr>
        <w:pStyle w:val="bulletlist"/>
        <w:rPr>
          <w:lang w:val="en-US"/>
        </w:rPr>
      </w:pPr>
      <w:r w:rsidRPr="2BAE9E0F">
        <w:rPr>
          <w:lang w:val="en-US"/>
        </w:rPr>
        <w:t>Интелигентни енергийни системи</w:t>
      </w:r>
    </w:p>
    <w:p w14:paraId="7AC66DFB" w14:textId="407B232E" w:rsidR="00D029DD" w:rsidRPr="00D029DD" w:rsidRDefault="2BAE9E0F" w:rsidP="00D029DD">
      <w:pPr>
        <w:pStyle w:val="bulletlist"/>
        <w:numPr>
          <w:ilvl w:val="0"/>
          <w:numId w:val="0"/>
        </w:numPr>
        <w:ind w:start="28.80pt"/>
        <w:rPr>
          <w:lang w:val="bg-BG"/>
        </w:rPr>
      </w:pPr>
      <w:r w:rsidRPr="2BAE9E0F">
        <w:rPr>
          <w:lang w:val="bg-BG"/>
        </w:rPr>
        <w:t>Като заключение може да се каже, че</w:t>
      </w:r>
      <w:r w:rsidR="39EAA04C">
        <w:t xml:space="preserve"> AI-базираните системи </w:t>
      </w:r>
      <w:r w:rsidR="004625BB" w:rsidRPr="2BAE9E0F">
        <w:rPr>
          <w:lang w:val="bg-BG"/>
        </w:rPr>
        <w:t>са способни</w:t>
      </w:r>
      <w:r w:rsidR="39EAA04C">
        <w:t xml:space="preserve"> да намалят загубите от неефективност с до 15% годишно.</w:t>
      </w:r>
      <w:r w:rsidR="197730A4">
        <w:t xml:space="preserve"> </w:t>
      </w:r>
    </w:p>
    <w:p w14:paraId="54E7EC78" w14:textId="17D0CFA4" w:rsidR="009303D9" w:rsidRDefault="30F9D5E3" w:rsidP="00D029DD">
      <w:pPr>
        <w:pStyle w:val="Heading1"/>
      </w:pPr>
      <w:bookmarkStart w:id="7" w:name="_Toc215649623"/>
      <w:r>
        <w:lastRenderedPageBreak/>
        <w:t>Архитектура на информационната система за мониторинг</w:t>
      </w:r>
      <w:bookmarkEnd w:id="7"/>
    </w:p>
    <w:p w14:paraId="733736D9" w14:textId="3B32232A" w:rsidR="1CB9DFB3" w:rsidRDefault="1CB9DFB3" w:rsidP="30F9D5E3">
      <w:pPr>
        <w:jc w:val="start"/>
      </w:pPr>
      <w:r>
        <w:t>Архитектурата на информационната система за мониторинг на фотоволтаично (PV) производство определя начина, по който данните се събират, предават, обработват, съхраняват и визуализират. Добре проектираната архитектура е от ключово значение за надеждността, мащабируемостта и ефективността на системата, особено при големи и разпределени PV инсталации. На най-ниското ниво се намира полевият слой (field layer), който включва хардуерните компоненти – PV модули, инвертори, електромери и сензори за околна среда. Този слой е отговорен за измерването на основните електрически и климатични параметри, като произведена енергия, напрежение, ток, температура и слънчева радиация.</w:t>
      </w:r>
      <w:r w:rsidR="184A8594">
        <w:t xml:space="preserve"> Следва комуникационният слой, който осигурява преноса на данни от полевите устройства към централната система. В зависимост от архитектурата и мащаба на инсталацията, комуникацията може да се осъществява чрез кабелни или безжични технологии и стандартни протоколи. Надеждността и сигурността на този слой са критични за непрекъснатия мониторинг. Слоят за обработка и съхранение на данни включва сървъри, бази данни и аналитични модули. В този слой се извършва валидиране, агрегиране и анализ на постъпващата информация. Често се използват облачни платформи, които осигуряват висока изчислителна мощност, гъвкавост и възможност за интеграция с AI-базирани алгоритми за прогнозиране и диагностика на неизправности.</w:t>
      </w:r>
    </w:p>
    <w:p w14:paraId="799B96DE" w14:textId="11DC3DED" w:rsidR="33ED5CEA" w:rsidRDefault="2BAE9E0F" w:rsidP="65A135C8">
      <w:pPr>
        <w:pStyle w:val="BodyText"/>
      </w:pPr>
      <w:r w:rsidRPr="2BAE9E0F">
        <w:rPr>
          <w:lang w:val="en-US"/>
        </w:rPr>
        <w:t>Информационната система за мониторинг включва три основни слоя:</w:t>
      </w:r>
    </w:p>
    <w:p w14:paraId="23A1173E" w14:textId="464C7C0E" w:rsidR="7A18C842" w:rsidRDefault="7A18C842" w:rsidP="65A135C8">
      <w:pPr>
        <w:pStyle w:val="Heading2"/>
      </w:pPr>
      <w:bookmarkStart w:id="8" w:name="_Toc215649624"/>
      <w:r>
        <w:t>Хардуерен слой</w:t>
      </w:r>
      <w:bookmarkEnd w:id="8"/>
    </w:p>
    <w:p w14:paraId="13F28D42" w14:textId="34BD7593" w:rsidR="502317FB" w:rsidRDefault="502317FB" w:rsidP="65A135C8">
      <w:pPr>
        <w:jc w:val="start"/>
        <w:rPr>
          <w:i/>
          <w:iCs/>
          <w:noProof/>
        </w:rPr>
      </w:pPr>
      <w:r w:rsidRPr="65A135C8">
        <w:rPr>
          <w:i/>
          <w:iCs/>
          <w:noProof/>
        </w:rPr>
        <w:t xml:space="preserve">Състои се от инвертори, сензори, панели и мрежови устройства. </w:t>
      </w:r>
    </w:p>
    <w:p w14:paraId="29E12059" w14:textId="67989695" w:rsidR="009303D9" w:rsidRPr="005B520E" w:rsidRDefault="56230D53" w:rsidP="65A135C8">
      <w:pPr>
        <w:pStyle w:val="Heading2"/>
      </w:pPr>
      <w:bookmarkStart w:id="9" w:name="_Toc215649625"/>
      <w:r>
        <w:t>Комуникационен слой</w:t>
      </w:r>
      <w:bookmarkEnd w:id="9"/>
    </w:p>
    <w:p w14:paraId="6FD2659C" w14:textId="0DC26FF1" w:rsidR="24136C0A" w:rsidRDefault="2BAE9E0F" w:rsidP="65A135C8">
      <w:pPr>
        <w:pStyle w:val="BodyText"/>
      </w:pPr>
      <w:r w:rsidRPr="2BAE9E0F">
        <w:rPr>
          <w:lang w:val="en-US"/>
        </w:rPr>
        <w:t>Включва протоколи за предаване на данни, IoT модули и cloud middleware.</w:t>
      </w:r>
    </w:p>
    <w:p w14:paraId="4D05102A" w14:textId="0B3688BD" w:rsidR="210D9989" w:rsidRDefault="210D9989" w:rsidP="65A135C8">
      <w:pPr>
        <w:pStyle w:val="Heading2"/>
      </w:pPr>
      <w:bookmarkStart w:id="10" w:name="_Toc215649626"/>
      <w:r>
        <w:t>Софтуерен слой</w:t>
      </w:r>
      <w:bookmarkEnd w:id="10"/>
    </w:p>
    <w:p w14:paraId="1662E3F1" w14:textId="0F8FDFC5" w:rsidR="65A135C8" w:rsidRDefault="2BAE9E0F" w:rsidP="2BAE9E0F">
      <w:pPr>
        <w:pStyle w:val="Heading4"/>
        <w:numPr>
          <w:ilvl w:val="0"/>
          <w:numId w:val="0"/>
        </w:numPr>
        <w:ind w:start="14.40pt"/>
        <w:jc w:val="start"/>
      </w:pPr>
      <w:r>
        <w:t>Съдържа:</w:t>
      </w:r>
    </w:p>
    <w:p w14:paraId="623A251A" w14:textId="452BFFD1" w:rsidR="65A135C8" w:rsidRDefault="2BAE9E0F" w:rsidP="2BAE9E0F">
      <w:pPr>
        <w:pStyle w:val="ListParagraph"/>
        <w:numPr>
          <w:ilvl w:val="0"/>
          <w:numId w:val="4"/>
        </w:numPr>
        <w:jc w:val="start"/>
      </w:pPr>
      <w:r>
        <w:t>Б</w:t>
      </w:r>
      <w:r w:rsidR="6C5EBFC3">
        <w:t>аза данни</w:t>
      </w:r>
    </w:p>
    <w:p w14:paraId="3E4FB1BC" w14:textId="1C17B40B" w:rsidR="65A135C8" w:rsidRDefault="2BAE9E0F" w:rsidP="2BAE9E0F">
      <w:pPr>
        <w:pStyle w:val="ListParagraph"/>
        <w:numPr>
          <w:ilvl w:val="0"/>
          <w:numId w:val="4"/>
        </w:numPr>
        <w:jc w:val="start"/>
      </w:pPr>
      <w:r>
        <w:t>М</w:t>
      </w:r>
      <w:r w:rsidR="6C5EBFC3">
        <w:t>одул за мониторинг</w:t>
      </w:r>
    </w:p>
    <w:p w14:paraId="0CC2E646" w14:textId="66B711D5" w:rsidR="65A135C8" w:rsidRDefault="2BAE9E0F" w:rsidP="2BAE9E0F">
      <w:pPr>
        <w:pStyle w:val="ListParagraph"/>
        <w:numPr>
          <w:ilvl w:val="0"/>
          <w:numId w:val="4"/>
        </w:numPr>
        <w:jc w:val="start"/>
      </w:pPr>
      <w:r>
        <w:t>М</w:t>
      </w:r>
      <w:r w:rsidR="6C5EBFC3">
        <w:t>одул за аларми</w:t>
      </w:r>
    </w:p>
    <w:p w14:paraId="5BF0021D" w14:textId="4B105362" w:rsidR="65A135C8" w:rsidRDefault="2BAE9E0F" w:rsidP="2BAE9E0F">
      <w:pPr>
        <w:pStyle w:val="ListParagraph"/>
        <w:numPr>
          <w:ilvl w:val="0"/>
          <w:numId w:val="4"/>
        </w:numPr>
        <w:jc w:val="start"/>
      </w:pPr>
      <w:r>
        <w:t>Модул за анализ</w:t>
      </w:r>
    </w:p>
    <w:p w14:paraId="69456DED" w14:textId="0C0FEA9B" w:rsidR="2B5573D5" w:rsidRDefault="2B5573D5" w:rsidP="65A135C8">
      <w:pPr>
        <w:pStyle w:val="ListParagraph"/>
        <w:numPr>
          <w:ilvl w:val="0"/>
          <w:numId w:val="4"/>
        </w:numPr>
        <w:jc w:val="start"/>
      </w:pPr>
      <w:r>
        <w:t xml:space="preserve">AI </w:t>
      </w:r>
      <w:proofErr w:type="spellStart"/>
      <w:r>
        <w:t>модел</w:t>
      </w:r>
      <w:proofErr w:type="spellEnd"/>
    </w:p>
    <w:p w14:paraId="64FA9E5A" w14:textId="47AC85EC" w:rsidR="65A135C8" w:rsidRDefault="2BAE9E0F" w:rsidP="2BAE9E0F">
      <w:pPr>
        <w:jc w:val="start"/>
      </w:pPr>
      <w:r>
        <w:t>Интелигентните модели могат да се изграждат като надстройка върху традиционните системи, подобрявайки тяхната ефективност и точност.</w:t>
      </w:r>
    </w:p>
    <w:p w14:paraId="7F0EF8EC" w14:textId="3C3A36A8" w:rsidR="0080791D" w:rsidRDefault="30F9D5E3" w:rsidP="30F9D5E3">
      <w:pPr>
        <w:pStyle w:val="Heading1"/>
        <w:spacing w:line="12.95pt" w:lineRule="auto"/>
      </w:pPr>
      <w:r>
        <w:t>Обсъждане</w:t>
      </w:r>
    </w:p>
    <w:p w14:paraId="4BBB3E17" w14:textId="59EFAF88" w:rsidR="5B509495" w:rsidRDefault="5B509495" w:rsidP="30F9D5E3">
      <w:pPr>
        <w:jc w:val="start"/>
      </w:pPr>
      <w:r>
        <w:t xml:space="preserve">Анализът на използваните технологии и архитектури за мониторинг на фотоволтаични системи показва ясно изразена тенденция към интеграция на интелигентни и адаптивни решения. Сравнението между традиционните </w:t>
      </w:r>
      <w:r>
        <w:t>методи за наблюдение и съвременните AI-базирани подходи разкрива значителни предимства по отношение на точността, надеждността и възможността за ранно откриване на неизправности. Централизираните и децентрализираните комуникационни архитектури имат своето приложение в зависимост от мащаба и сложността на PV инсталацията. Докато централизираните системи се отличават с по-лесно управление и по-ниски разходи за внедряване, децентрализираните и хибридните архитектури осигуряват по-висока устойчивост на откази и по-добра мащабируемост. Това ги прави по-подходящи за големи фотоволтаични паркове и разпределени енергийни системи. Внедряването на AI-базирани методи за оценка на производителността значително разширява възможностите на мониторинговите системи. Чрез използване на машинно обучение и анализ на времеви редове се постига по-добро прогнозиране на производството и по-точна диагностика на аномалии, което позволява проактивна поддръжка и оптимизация на работата на системата. Въпреки това, тези методи поставят по-високи изисквания към качеството и обема на данните, както и към изчислителните ресурси.</w:t>
      </w:r>
    </w:p>
    <w:p w14:paraId="47FB43EE" w14:textId="79A7B10B" w:rsidR="65A135C8" w:rsidRDefault="31FEFEB2" w:rsidP="30F9D5E3">
      <w:pPr>
        <w:pStyle w:val="BodyText"/>
        <w:jc w:val="start"/>
      </w:pPr>
      <w:r w:rsidRPr="30F9D5E3">
        <w:rPr>
          <w:lang w:val="en-US"/>
        </w:rPr>
        <w:t>И двете изследвания потвърждават, че бъдещето на PV мониторинга е в комбинацията между:</w:t>
      </w:r>
    </w:p>
    <w:p w14:paraId="68FB38D5" w14:textId="2C8F4C07" w:rsidR="65A135C8" w:rsidRDefault="2BAE9E0F" w:rsidP="2BAE9E0F">
      <w:pPr>
        <w:pStyle w:val="BodyText"/>
        <w:numPr>
          <w:ilvl w:val="0"/>
          <w:numId w:val="3"/>
        </w:numPr>
        <w:rPr>
          <w:lang w:val="en-US"/>
        </w:rPr>
      </w:pPr>
      <w:r w:rsidRPr="2BAE9E0F">
        <w:rPr>
          <w:lang w:val="en-US"/>
        </w:rPr>
        <w:t>IoT архитектури</w:t>
      </w:r>
    </w:p>
    <w:p w14:paraId="7C578E9C" w14:textId="2771DC27" w:rsidR="65A135C8" w:rsidRDefault="2BAE9E0F" w:rsidP="2BAE9E0F">
      <w:pPr>
        <w:pStyle w:val="BodyText"/>
        <w:numPr>
          <w:ilvl w:val="0"/>
          <w:numId w:val="3"/>
        </w:numPr>
        <w:rPr>
          <w:lang w:val="en-US"/>
        </w:rPr>
      </w:pPr>
      <w:proofErr w:type="gramStart"/>
      <w:r w:rsidRPr="2BAE9E0F">
        <w:rPr>
          <w:lang w:val="en-US"/>
        </w:rPr>
        <w:t>cloud обработка</w:t>
      </w:r>
      <w:proofErr w:type="gramEnd"/>
    </w:p>
    <w:p w14:paraId="7D4D2E2D" w14:textId="74AAC237" w:rsidR="65A135C8" w:rsidRDefault="2BAE9E0F" w:rsidP="2BAE9E0F">
      <w:pPr>
        <w:pStyle w:val="BodyText"/>
        <w:numPr>
          <w:ilvl w:val="0"/>
          <w:numId w:val="3"/>
        </w:numPr>
        <w:rPr>
          <w:lang w:val="en-US"/>
        </w:rPr>
      </w:pPr>
      <w:r w:rsidRPr="2BAE9E0F">
        <w:rPr>
          <w:lang w:val="en-US"/>
        </w:rPr>
        <w:t>AI-базирани аналитични модули</w:t>
      </w:r>
    </w:p>
    <w:p w14:paraId="07317478" w14:textId="75516603" w:rsidR="15193AC0" w:rsidRDefault="2BAE9E0F" w:rsidP="65A135C8">
      <w:pPr>
        <w:pStyle w:val="BodyText"/>
      </w:pPr>
      <w:r w:rsidRPr="2BAE9E0F">
        <w:rPr>
          <w:lang w:val="en-US"/>
        </w:rPr>
        <w:t>Rahman описва фундаменталните технологични основи, докато Khan и Tariq показват как AI може да автоматизира и оптимизира процесите.</w:t>
      </w:r>
    </w:p>
    <w:p w14:paraId="3D8548A6" w14:textId="104E068C" w:rsidR="65A135C8" w:rsidRDefault="2BAE9E0F" w:rsidP="65A135C8">
      <w:pPr>
        <w:pStyle w:val="BodyText"/>
      </w:pPr>
      <w:r w:rsidRPr="2BAE9E0F">
        <w:rPr>
          <w:lang w:val="en-US"/>
        </w:rPr>
        <w:t>Резултатът е хибридна система, която:</w:t>
      </w:r>
    </w:p>
    <w:p w14:paraId="450EE9CB" w14:textId="2043AC80" w:rsidR="65A135C8" w:rsidRDefault="2BAE9E0F" w:rsidP="2BAE9E0F">
      <w:pPr>
        <w:pStyle w:val="BodyText"/>
        <w:numPr>
          <w:ilvl w:val="0"/>
          <w:numId w:val="2"/>
        </w:numPr>
        <w:rPr>
          <w:lang w:val="en-US"/>
        </w:rPr>
      </w:pPr>
      <w:r w:rsidRPr="2BAE9E0F">
        <w:rPr>
          <w:lang w:val="en-US"/>
        </w:rPr>
        <w:t>Открива неизправности автоматично</w:t>
      </w:r>
    </w:p>
    <w:p w14:paraId="5413F747" w14:textId="173767C9" w:rsidR="65A135C8" w:rsidRDefault="2BAE9E0F" w:rsidP="2BAE9E0F">
      <w:pPr>
        <w:pStyle w:val="BodyText"/>
        <w:numPr>
          <w:ilvl w:val="0"/>
          <w:numId w:val="2"/>
        </w:numPr>
        <w:rPr>
          <w:lang w:val="en-US"/>
        </w:rPr>
      </w:pPr>
      <w:r w:rsidRPr="2BAE9E0F">
        <w:rPr>
          <w:lang w:val="en-US"/>
        </w:rPr>
        <w:t>Прогнозира ефективността</w:t>
      </w:r>
    </w:p>
    <w:p w14:paraId="2DA69FCB" w14:textId="71A824B8" w:rsidR="65A135C8" w:rsidRDefault="2BAE9E0F" w:rsidP="2BAE9E0F">
      <w:pPr>
        <w:pStyle w:val="BodyText"/>
        <w:numPr>
          <w:ilvl w:val="0"/>
          <w:numId w:val="2"/>
        </w:numPr>
        <w:rPr>
          <w:lang w:val="en-US"/>
        </w:rPr>
      </w:pPr>
      <w:r w:rsidRPr="2BAE9E0F">
        <w:rPr>
          <w:lang w:val="en-US"/>
        </w:rPr>
        <w:t>Анализира дългосрочни тенденции</w:t>
      </w:r>
    </w:p>
    <w:p w14:paraId="3C9ACDFF" w14:textId="04F53F20" w:rsidR="65A135C8" w:rsidRPr="00D029DD" w:rsidRDefault="31FEFEB2" w:rsidP="2BAE9E0F">
      <w:pPr>
        <w:pStyle w:val="BodyText"/>
        <w:numPr>
          <w:ilvl w:val="0"/>
          <w:numId w:val="2"/>
        </w:numPr>
        <w:rPr>
          <w:lang w:val="en-US"/>
        </w:rPr>
      </w:pPr>
      <w:r w:rsidRPr="30F9D5E3">
        <w:rPr>
          <w:lang w:val="en-US"/>
        </w:rPr>
        <w:t>Подобрява устойчивостта и надеждността</w:t>
      </w:r>
    </w:p>
    <w:p w14:paraId="262607CE" w14:textId="441E3142" w:rsidR="5F32270A" w:rsidRDefault="5F32270A" w:rsidP="30F9D5E3">
      <w:pPr>
        <w:pStyle w:val="Heading1"/>
        <w:spacing w:line="12.95pt" w:lineRule="auto"/>
      </w:pPr>
      <w:r w:rsidRPr="30F9D5E3">
        <w:t>Резюме</w:t>
      </w:r>
    </w:p>
    <w:p w14:paraId="75DF34A8" w14:textId="07057524" w:rsidR="5F32270A" w:rsidRDefault="5F32270A" w:rsidP="30F9D5E3">
      <w:pPr>
        <w:pStyle w:val="BodyText"/>
        <w:ind w:start="36pt"/>
        <w:jc w:val="start"/>
        <w:rPr>
          <w:lang w:val="en-US"/>
        </w:rPr>
      </w:pPr>
      <w:r w:rsidRPr="30F9D5E3">
        <w:rPr>
          <w:lang w:val="en-US"/>
        </w:rPr>
        <w:t xml:space="preserve">Настоящата статия представя обстоен преглед на съвременните информационни системи за мониторинг на фотоволтаични (PV) централи, подчертавайки тяхната критична роля за ефективността и надеждността на възобновяемите енергийни източници. Разгледана е еволюцията на технологиите от традиционни хардуерни решения към интегрирани IoT архитектури, използващи комуникационни протоколи като Modbus, MQTT и LoRaWAN. Специален акцент е поставен върху сравнителния анализ на последните изследвания (Rahman; Khan &amp; Tariq), които демонстрират синергията между облачните инфраструктури и алгоритмите на изкуствения интелект (AI). Статията изследва как AI-базираните модели трансформират пасивното наблюдение в активна диагностика чрез откриване на аномалии, </w:t>
      </w:r>
      <w:r w:rsidRPr="30F9D5E3">
        <w:rPr>
          <w:lang w:val="en-US"/>
        </w:rPr>
        <w:lastRenderedPageBreak/>
        <w:t>прогнозиране на производителността и оптимизация на поддръжката. Изведеният анализ потвърждава, че хибридните системи, съчетаващи надежден хардуер с интелигентен софтуер, са ключови за минимизиране на загубите и максимизиране на енергийния добив.</w:t>
      </w:r>
    </w:p>
    <w:p w14:paraId="0F7C3BEF" w14:textId="6A7C27DD" w:rsidR="65A135C8" w:rsidRDefault="15193AC0" w:rsidP="00D029DD">
      <w:pPr>
        <w:pStyle w:val="Heading1"/>
      </w:pPr>
      <w:bookmarkStart w:id="11" w:name="_Toc215649627"/>
      <w:r>
        <w:t>Заключение</w:t>
      </w:r>
      <w:bookmarkEnd w:id="11"/>
    </w:p>
    <w:p w14:paraId="10EF57B3" w14:textId="7A5347CC" w:rsidR="65A135C8" w:rsidRDefault="0F1E0AB8" w:rsidP="30F9D5E3">
      <w:pPr>
        <w:pStyle w:val="BodyText"/>
        <w:jc w:val="start"/>
        <w:rPr>
          <w:lang w:val="en-US"/>
        </w:rPr>
      </w:pPr>
      <w:r w:rsidRPr="30F9D5E3">
        <w:rPr>
          <w:lang w:val="en-US"/>
        </w:rPr>
        <w:t>Информационните системи за мониторинг на PV производство се превръщат в незаменим инструмент за управление на слънчевите инсталации, преминавайки отвъд простата визуализация на данни към комплексни решения за вземане на решения. Съвременните технологии позволяват събиране на данни в реално време, надеждно анализиране на параметрите и ранна диагностика на дефекти чрез силата на изкуствения интелект. В допълнение, интеграцията на AI и IoT не само повишава техническата надеждност, но и директно влияе върху икономическата ефективност на проектите (LCOE), като намалява разходите за поддръжка и минимизира времето на престой. Способността на системите да се самообучават и адаптират към променящите се метеорологични условия и деградационни процеси гарантира дългосрочна устойчивост на инвестициите.</w:t>
      </w:r>
      <w:r w:rsidR="3F2BAF9C" w:rsidRPr="30F9D5E3">
        <w:rPr>
          <w:lang w:val="en-US"/>
        </w:rPr>
        <w:t xml:space="preserve"> </w:t>
      </w:r>
      <w:r w:rsidRPr="30F9D5E3">
        <w:rPr>
          <w:lang w:val="en-US"/>
        </w:rPr>
        <w:t xml:space="preserve">Комбинацията от </w:t>
      </w:r>
      <w:r w:rsidRPr="30F9D5E3">
        <w:rPr>
          <w:lang w:val="en-US"/>
        </w:rPr>
        <w:t>аналитичните подходи и интелигентните алгоритми очертава ясната бъдеща посока на развитие: създаване на напълно автономни, предсказващи и самодиагностиращи се екосистеми. Тези иновации ще бъдат фундаментални за успешната интеграция на разпределената генерация в умните мрежи (Smart Grids), осигурявайки необходимата гъвкавост и стабилност на енергийния микс на бъдещето.</w:t>
      </w:r>
    </w:p>
    <w:p w14:paraId="62830C30" w14:textId="6F8EA63C" w:rsidR="1851E976" w:rsidRDefault="1851E976" w:rsidP="30F9D5E3">
      <w:pPr>
        <w:pStyle w:val="Heading1"/>
        <w:spacing w:line="12.95pt" w:lineRule="auto"/>
      </w:pPr>
      <w:r w:rsidRPr="30F9D5E3">
        <w:t>Ключови думи</w:t>
      </w:r>
    </w:p>
    <w:p w14:paraId="415A6D28" w14:textId="22538CC4" w:rsidR="1851E976" w:rsidRDefault="1851E976" w:rsidP="30F9D5E3">
      <w:pPr>
        <w:jc w:val="start"/>
      </w:pPr>
      <w:r w:rsidRPr="30F9D5E3">
        <w:t>Фотоволтаични системи, Мониторинг, IoT архитектури, Изкуствен интелект (AI), Откриване на аномалии, Прогнозиране на производителността, Облачни технологии, Умни мрежи.</w:t>
      </w:r>
    </w:p>
    <w:p w14:paraId="09E76B71" w14:textId="38B16CD3" w:rsidR="65A135C8" w:rsidRDefault="7AF6F821" w:rsidP="00B30557">
      <w:pPr>
        <w:pStyle w:val="Heading1"/>
      </w:pPr>
      <w:bookmarkStart w:id="12" w:name="_Toc215649628"/>
      <w:r>
        <w:t>Литература</w:t>
      </w:r>
      <w:bookmarkEnd w:id="12"/>
    </w:p>
    <w:p w14:paraId="06473BF4" w14:textId="77777777" w:rsidR="00F3154F" w:rsidRDefault="00F3154F" w:rsidP="00F3154F">
      <w:pPr>
        <w:pStyle w:val="references"/>
      </w:pPr>
      <w:r>
        <w:t xml:space="preserve">Rahman, M. M., Oo, A. M., &amp; Stojcevski, A. (2021). A review of monitoring technologies for solar PV systems. Sustainability. </w:t>
      </w:r>
    </w:p>
    <w:p w14:paraId="6F47FEBE" w14:textId="73CD898A" w:rsidR="009303D9" w:rsidRPr="00F3154F" w:rsidRDefault="14408AB6" w:rsidP="00F3154F">
      <w:pPr>
        <w:pStyle w:val="references"/>
        <w:numPr>
          <w:ilvl w:val="0"/>
          <w:numId w:val="0"/>
        </w:numPr>
        <w:ind w:firstLine="18pt"/>
        <w:rPr>
          <w:lang w:val="bg-BG"/>
        </w:rPr>
      </w:pPr>
      <w:r>
        <w:t xml:space="preserve">https://www.mdpi.com/2071-1050/13/15/8120 </w:t>
      </w:r>
    </w:p>
    <w:p w14:paraId="34D391BE" w14:textId="051E7D99" w:rsidR="009303D9" w:rsidRDefault="14408AB6" w:rsidP="00F3154F">
      <w:pPr>
        <w:pStyle w:val="references"/>
        <w:numPr>
          <w:ilvl w:val="0"/>
          <w:numId w:val="0"/>
        </w:numPr>
        <w:ind w:start="18pt"/>
      </w:pPr>
      <w:r>
        <w:t xml:space="preserve"> </w:t>
      </w:r>
    </w:p>
    <w:p w14:paraId="26D37CEA" w14:textId="724449CB" w:rsidR="009303D9" w:rsidRDefault="14408AB6" w:rsidP="65A135C8">
      <w:pPr>
        <w:pStyle w:val="references"/>
      </w:pPr>
      <w:r>
        <w:t xml:space="preserve">Khan, M. A., &amp; Tariq, M. (2023). AI-powered performance assessment of photovoltaic systems. arXiv. </w:t>
      </w:r>
    </w:p>
    <w:p w14:paraId="4E127A7C" w14:textId="242E38A6" w:rsidR="009303D9" w:rsidRDefault="14408AB6" w:rsidP="00F3154F">
      <w:pPr>
        <w:pStyle w:val="references"/>
        <w:numPr>
          <w:ilvl w:val="0"/>
          <w:numId w:val="0"/>
        </w:numPr>
        <w:ind w:start="18pt"/>
        <w:sectPr w:rsidR="009303D9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https://arxiv.org/abs/2409.0005</w:t>
      </w:r>
    </w:p>
    <w:p w14:paraId="0E941264" w14:textId="0C43E82A" w:rsidR="00B03764" w:rsidRPr="003F2B9B" w:rsidRDefault="00B03764">
      <w:pPr>
        <w:jc w:val="start"/>
      </w:pPr>
    </w:p>
    <w:sdt>
      <w:sdtPr>
        <w:rPr>
          <w:rFonts w:ascii="Times New Roman" w:eastAsia="SimSun" w:hAnsi="Times New Roman" w:cs="Times New Roman"/>
          <w:color w:val="auto"/>
          <w:sz w:val="20"/>
          <w:szCs w:val="20"/>
        </w:rPr>
        <w:id w:val="-6101198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01C9F8" w14:textId="21484D80" w:rsidR="00D029DD" w:rsidRDefault="00D029DD">
          <w:pPr>
            <w:pStyle w:val="TOCHeading"/>
          </w:pPr>
          <w:r>
            <w:t>Contents</w:t>
          </w:r>
        </w:p>
        <w:p w14:paraId="4CA1ACBE" w14:textId="3E3C5640" w:rsidR="00D029DD" w:rsidRDefault="00D029DD">
          <w:pPr>
            <w:pStyle w:val="TOC1"/>
            <w:tabs>
              <w:tab w:val="start" w:pos="24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49616" w:history="1">
            <w:r w:rsidRPr="00785A98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DA8C" w14:textId="5B3F46FD" w:rsidR="00D029DD" w:rsidRDefault="00D029DD">
          <w:pPr>
            <w:pStyle w:val="TOC1"/>
            <w:tabs>
              <w:tab w:val="start" w:pos="24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17" w:history="1">
            <w:r w:rsidRPr="00785A98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Преглед на технологиите за мониторинг на PV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31C7" w14:textId="1EBF7832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18" w:history="1">
            <w:r w:rsidRPr="00785A98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Комуникационни архитектури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A87D" w14:textId="7A1E59B1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19" w:history="1">
            <w:r w:rsidRPr="00785A98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Хардуерни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8D5D" w14:textId="084765D6" w:rsidR="00D029DD" w:rsidRDefault="00D029DD">
          <w:pPr>
            <w:pStyle w:val="TOC1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0" w:history="1">
            <w:r w:rsidRPr="00785A98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AI-базирани методи за оценка на производителността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0D56" w14:textId="3097CF9F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1" w:history="1">
            <w:r w:rsidRPr="00785A98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Откриване на аномалии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9375" w14:textId="1157F197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2" w:history="1">
            <w:r w:rsidRPr="00785A98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Прогнозиране на производителността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A29B" w14:textId="125169AC" w:rsidR="00D029DD" w:rsidRDefault="00D029DD">
          <w:pPr>
            <w:pStyle w:val="TOC1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3" w:history="1">
            <w:r w:rsidRPr="00785A98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Архитектура на информационната система за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E981" w14:textId="00AC1F64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4" w:history="1">
            <w:r w:rsidRPr="00785A98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Хардуерен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C17E" w14:textId="48D4762F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5" w:history="1">
            <w:r w:rsidRPr="00785A98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Комуникационен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7D" w14:textId="7AC5AA71" w:rsidR="00D029DD" w:rsidRDefault="00D029DD">
          <w:pPr>
            <w:pStyle w:val="TOC2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6" w:history="1">
            <w:r w:rsidRPr="00785A98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Софтуерен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25C5" w14:textId="0F3C06EA" w:rsidR="00D029DD" w:rsidRDefault="00D029DD">
          <w:pPr>
            <w:pStyle w:val="TOC1"/>
            <w:tabs>
              <w:tab w:val="start" w:pos="24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7" w:history="1">
            <w:r w:rsidRPr="00785A98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DCD7" w14:textId="536DED3A" w:rsidR="00D029DD" w:rsidRDefault="00D029DD">
          <w:pPr>
            <w:pStyle w:val="TOC1"/>
            <w:tabs>
              <w:tab w:val="start" w:pos="36pt"/>
              <w:tab w:val="end" w:leader="dot" w:pos="522.20pt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5649628" w:history="1">
            <w:r w:rsidRPr="00785A98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785A98">
              <w:rPr>
                <w:rStyle w:val="Hyperlink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6370" w14:textId="1C400449" w:rsidR="00B03764" w:rsidRPr="003F2B9B" w:rsidRDefault="00D029DD" w:rsidP="003F2B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sectPr w:rsidR="00B03764" w:rsidRPr="003F2B9B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94293B4" w14:textId="77777777" w:rsidR="00566EFD" w:rsidRDefault="00566EFD" w:rsidP="001A3B3D">
      <w:r>
        <w:separator/>
      </w:r>
    </w:p>
  </w:endnote>
  <w:endnote w:type="continuationSeparator" w:id="0">
    <w:p w14:paraId="3AB73A97" w14:textId="77777777" w:rsidR="00566EFD" w:rsidRDefault="00566EF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2221F62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4533FAA" w14:textId="77777777" w:rsidR="00566EFD" w:rsidRDefault="00566EFD" w:rsidP="001A3B3D">
      <w:r>
        <w:separator/>
      </w:r>
    </w:p>
  </w:footnote>
  <w:footnote w:type="continuationSeparator" w:id="0">
    <w:p w14:paraId="20A986A4" w14:textId="77777777" w:rsidR="00566EFD" w:rsidRDefault="00566EFD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91C1509"/>
    <w:multiLevelType w:val="hybridMultilevel"/>
    <w:tmpl w:val="9356C972"/>
    <w:lvl w:ilvl="0" w:tplc="B0B800B6">
      <w:start w:val="1"/>
      <w:numFmt w:val="bullet"/>
      <w:lvlText w:val=""/>
      <w:lvlJc w:val="start"/>
      <w:pPr>
        <w:ind w:start="46.80pt" w:hanging="18pt"/>
      </w:pPr>
      <w:rPr>
        <w:rFonts w:ascii="Symbol" w:hAnsi="Symbol" w:hint="default"/>
      </w:rPr>
    </w:lvl>
    <w:lvl w:ilvl="1" w:tplc="BCD023F0">
      <w:start w:val="1"/>
      <w:numFmt w:val="bullet"/>
      <w:lvlText w:val="o"/>
      <w:lvlJc w:val="start"/>
      <w:pPr>
        <w:ind w:start="82.80pt" w:hanging="18pt"/>
      </w:pPr>
      <w:rPr>
        <w:rFonts w:ascii="Courier New" w:hAnsi="Courier New" w:hint="default"/>
      </w:rPr>
    </w:lvl>
    <w:lvl w:ilvl="2" w:tplc="2B18894C">
      <w:start w:val="1"/>
      <w:numFmt w:val="bullet"/>
      <w:lvlText w:val=""/>
      <w:lvlJc w:val="start"/>
      <w:pPr>
        <w:ind w:start="118.80pt" w:hanging="18pt"/>
      </w:pPr>
      <w:rPr>
        <w:rFonts w:ascii="Wingdings" w:hAnsi="Wingdings" w:hint="default"/>
      </w:rPr>
    </w:lvl>
    <w:lvl w:ilvl="3" w:tplc="88D60D06">
      <w:start w:val="1"/>
      <w:numFmt w:val="bullet"/>
      <w:lvlText w:val=""/>
      <w:lvlJc w:val="start"/>
      <w:pPr>
        <w:ind w:start="154.80pt" w:hanging="18pt"/>
      </w:pPr>
      <w:rPr>
        <w:rFonts w:ascii="Symbol" w:hAnsi="Symbol" w:hint="default"/>
      </w:rPr>
    </w:lvl>
    <w:lvl w:ilvl="4" w:tplc="1E284CAC">
      <w:start w:val="1"/>
      <w:numFmt w:val="bullet"/>
      <w:lvlText w:val="o"/>
      <w:lvlJc w:val="start"/>
      <w:pPr>
        <w:ind w:start="190.80pt" w:hanging="18pt"/>
      </w:pPr>
      <w:rPr>
        <w:rFonts w:ascii="Courier New" w:hAnsi="Courier New" w:hint="default"/>
      </w:rPr>
    </w:lvl>
    <w:lvl w:ilvl="5" w:tplc="F106F5DE">
      <w:start w:val="1"/>
      <w:numFmt w:val="bullet"/>
      <w:lvlText w:val=""/>
      <w:lvlJc w:val="start"/>
      <w:pPr>
        <w:ind w:start="226.80pt" w:hanging="18pt"/>
      </w:pPr>
      <w:rPr>
        <w:rFonts w:ascii="Wingdings" w:hAnsi="Wingdings" w:hint="default"/>
      </w:rPr>
    </w:lvl>
    <w:lvl w:ilvl="6" w:tplc="D1E6DD44">
      <w:start w:val="1"/>
      <w:numFmt w:val="bullet"/>
      <w:lvlText w:val=""/>
      <w:lvlJc w:val="start"/>
      <w:pPr>
        <w:ind w:start="262.80pt" w:hanging="18pt"/>
      </w:pPr>
      <w:rPr>
        <w:rFonts w:ascii="Symbol" w:hAnsi="Symbol" w:hint="default"/>
      </w:rPr>
    </w:lvl>
    <w:lvl w:ilvl="7" w:tplc="27D0B8F0">
      <w:start w:val="1"/>
      <w:numFmt w:val="bullet"/>
      <w:lvlText w:val="o"/>
      <w:lvlJc w:val="start"/>
      <w:pPr>
        <w:ind w:start="298.80pt" w:hanging="18pt"/>
      </w:pPr>
      <w:rPr>
        <w:rFonts w:ascii="Courier New" w:hAnsi="Courier New" w:hint="default"/>
      </w:rPr>
    </w:lvl>
    <w:lvl w:ilvl="8" w:tplc="3D2A01D8">
      <w:start w:val="1"/>
      <w:numFmt w:val="bullet"/>
      <w:lvlText w:val=""/>
      <w:lvlJc w:val="start"/>
      <w:pPr>
        <w:ind w:start="334.80pt" w:hanging="18pt"/>
      </w:pPr>
      <w:rPr>
        <w:rFonts w:ascii="Wingdings" w:hAnsi="Wingdings" w:hint="default"/>
      </w:rPr>
    </w:lvl>
  </w:abstractNum>
  <w:abstractNum w:abstractNumId="15" w15:restartNumberingAfterBreak="0">
    <w:nsid w:val="318C95F4"/>
    <w:multiLevelType w:val="hybridMultilevel"/>
    <w:tmpl w:val="AC0AA1A0"/>
    <w:lvl w:ilvl="0" w:tplc="F8CC3348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E2A6B0D8">
      <w:start w:val="1"/>
      <w:numFmt w:val="bullet"/>
      <w:lvlText w:val="o"/>
      <w:lvlJc w:val="start"/>
      <w:pPr>
        <w:ind w:start="72pt" w:hanging="18pt"/>
      </w:pPr>
      <w:rPr>
        <w:rFonts w:ascii="Courier New" w:hAnsi="Courier New" w:hint="default"/>
      </w:rPr>
    </w:lvl>
    <w:lvl w:ilvl="2" w:tplc="F9F60D8A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DBA83B78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DB086BB2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hint="default"/>
      </w:rPr>
    </w:lvl>
    <w:lvl w:ilvl="5" w:tplc="0EBCC2AE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B1ECF8A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9388760A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hint="default"/>
      </w:rPr>
    </w:lvl>
    <w:lvl w:ilvl="8" w:tplc="FA68F9EC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5F7F7E2"/>
    <w:multiLevelType w:val="hybridMultilevel"/>
    <w:tmpl w:val="5678B9FC"/>
    <w:lvl w:ilvl="0" w:tplc="A2006896">
      <w:start w:val="1"/>
      <w:numFmt w:val="bullet"/>
      <w:lvlText w:val=""/>
      <w:lvlJc w:val="start"/>
      <w:pPr>
        <w:ind w:start="46.80pt" w:hanging="18pt"/>
      </w:pPr>
      <w:rPr>
        <w:rFonts w:ascii="Symbol" w:hAnsi="Symbol" w:hint="default"/>
      </w:rPr>
    </w:lvl>
    <w:lvl w:ilvl="1" w:tplc="C940494A">
      <w:start w:val="1"/>
      <w:numFmt w:val="bullet"/>
      <w:lvlText w:val="o"/>
      <w:lvlJc w:val="start"/>
      <w:pPr>
        <w:ind w:start="82.80pt" w:hanging="18pt"/>
      </w:pPr>
      <w:rPr>
        <w:rFonts w:ascii="Courier New" w:hAnsi="Courier New" w:hint="default"/>
      </w:rPr>
    </w:lvl>
    <w:lvl w:ilvl="2" w:tplc="32C40CA2">
      <w:start w:val="1"/>
      <w:numFmt w:val="bullet"/>
      <w:lvlText w:val=""/>
      <w:lvlJc w:val="start"/>
      <w:pPr>
        <w:ind w:start="118.80pt" w:hanging="18pt"/>
      </w:pPr>
      <w:rPr>
        <w:rFonts w:ascii="Wingdings" w:hAnsi="Wingdings" w:hint="default"/>
      </w:rPr>
    </w:lvl>
    <w:lvl w:ilvl="3" w:tplc="FECA4696">
      <w:start w:val="1"/>
      <w:numFmt w:val="bullet"/>
      <w:lvlText w:val=""/>
      <w:lvlJc w:val="start"/>
      <w:pPr>
        <w:ind w:start="154.80pt" w:hanging="18pt"/>
      </w:pPr>
      <w:rPr>
        <w:rFonts w:ascii="Symbol" w:hAnsi="Symbol" w:hint="default"/>
      </w:rPr>
    </w:lvl>
    <w:lvl w:ilvl="4" w:tplc="4E6A8BCC">
      <w:start w:val="1"/>
      <w:numFmt w:val="bullet"/>
      <w:lvlText w:val="o"/>
      <w:lvlJc w:val="start"/>
      <w:pPr>
        <w:ind w:start="190.80pt" w:hanging="18pt"/>
      </w:pPr>
      <w:rPr>
        <w:rFonts w:ascii="Courier New" w:hAnsi="Courier New" w:hint="default"/>
      </w:rPr>
    </w:lvl>
    <w:lvl w:ilvl="5" w:tplc="78389776">
      <w:start w:val="1"/>
      <w:numFmt w:val="bullet"/>
      <w:lvlText w:val=""/>
      <w:lvlJc w:val="start"/>
      <w:pPr>
        <w:ind w:start="226.80pt" w:hanging="18pt"/>
      </w:pPr>
      <w:rPr>
        <w:rFonts w:ascii="Wingdings" w:hAnsi="Wingdings" w:hint="default"/>
      </w:rPr>
    </w:lvl>
    <w:lvl w:ilvl="6" w:tplc="2D0A54EA">
      <w:start w:val="1"/>
      <w:numFmt w:val="bullet"/>
      <w:lvlText w:val=""/>
      <w:lvlJc w:val="start"/>
      <w:pPr>
        <w:ind w:start="262.80pt" w:hanging="18pt"/>
      </w:pPr>
      <w:rPr>
        <w:rFonts w:ascii="Symbol" w:hAnsi="Symbol" w:hint="default"/>
      </w:rPr>
    </w:lvl>
    <w:lvl w:ilvl="7" w:tplc="EAD242CC">
      <w:start w:val="1"/>
      <w:numFmt w:val="bullet"/>
      <w:lvlText w:val="o"/>
      <w:lvlJc w:val="start"/>
      <w:pPr>
        <w:ind w:start="298.80pt" w:hanging="18pt"/>
      </w:pPr>
      <w:rPr>
        <w:rFonts w:ascii="Courier New" w:hAnsi="Courier New" w:hint="default"/>
      </w:rPr>
    </w:lvl>
    <w:lvl w:ilvl="8" w:tplc="22708C42">
      <w:start w:val="1"/>
      <w:numFmt w:val="bullet"/>
      <w:lvlText w:val=""/>
      <w:lvlJc w:val="start"/>
      <w:pPr>
        <w:ind w:start="334.80pt" w:hanging="18pt"/>
      </w:pPr>
      <w:rPr>
        <w:rFonts w:ascii="Wingdings" w:hAnsi="Wingdings" w:hint="default"/>
      </w:rPr>
    </w:lvl>
  </w:abstractNum>
  <w:abstractNum w:abstractNumId="17" w15:restartNumberingAfterBreak="0">
    <w:nsid w:val="37660336"/>
    <w:multiLevelType w:val="hybridMultilevel"/>
    <w:tmpl w:val="754EAC84"/>
    <w:lvl w:ilvl="0" w:tplc="FFFFFFFF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9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1" w15:restartNumberingAfterBreak="0">
    <w:nsid w:val="50F3652E"/>
    <w:multiLevelType w:val="hybridMultilevel"/>
    <w:tmpl w:val="E6DE62F2"/>
    <w:lvl w:ilvl="0" w:tplc="535445EE">
      <w:start w:val="1"/>
      <w:numFmt w:val="bullet"/>
      <w:lvlText w:val=""/>
      <w:lvlJc w:val="start"/>
      <w:pPr>
        <w:ind w:start="32.40pt" w:hanging="18pt"/>
      </w:pPr>
      <w:rPr>
        <w:rFonts w:ascii="Wingdings" w:hAnsi="Wingdings" w:hint="default"/>
      </w:rPr>
    </w:lvl>
    <w:lvl w:ilvl="1" w:tplc="08341A3C">
      <w:start w:val="1"/>
      <w:numFmt w:val="bullet"/>
      <w:lvlText w:val=""/>
      <w:lvlJc w:val="start"/>
      <w:pPr>
        <w:ind w:start="68.40pt" w:hanging="18pt"/>
      </w:pPr>
      <w:rPr>
        <w:rFonts w:ascii="Wingdings" w:hAnsi="Wingdings" w:hint="default"/>
      </w:rPr>
    </w:lvl>
    <w:lvl w:ilvl="2" w:tplc="BE7E8FE0">
      <w:start w:val="1"/>
      <w:numFmt w:val="bullet"/>
      <w:lvlText w:val=""/>
      <w:lvlJc w:val="start"/>
      <w:pPr>
        <w:ind w:start="104.40pt" w:hanging="18pt"/>
      </w:pPr>
      <w:rPr>
        <w:rFonts w:ascii="Wingdings" w:hAnsi="Wingdings" w:hint="default"/>
      </w:rPr>
    </w:lvl>
    <w:lvl w:ilvl="3" w:tplc="1006F32A">
      <w:start w:val="1"/>
      <w:numFmt w:val="bullet"/>
      <w:lvlText w:val=""/>
      <w:lvlJc w:val="start"/>
      <w:pPr>
        <w:ind w:start="140.40pt" w:hanging="18pt"/>
      </w:pPr>
      <w:rPr>
        <w:rFonts w:ascii="Wingdings" w:hAnsi="Wingdings" w:hint="default"/>
      </w:rPr>
    </w:lvl>
    <w:lvl w:ilvl="4" w:tplc="199E49AA">
      <w:start w:val="1"/>
      <w:numFmt w:val="bullet"/>
      <w:lvlText w:val=""/>
      <w:lvlJc w:val="start"/>
      <w:pPr>
        <w:ind w:start="176.40pt" w:hanging="18pt"/>
      </w:pPr>
      <w:rPr>
        <w:rFonts w:ascii="Wingdings" w:hAnsi="Wingdings" w:hint="default"/>
      </w:rPr>
    </w:lvl>
    <w:lvl w:ilvl="5" w:tplc="6B54D3AC">
      <w:start w:val="1"/>
      <w:numFmt w:val="bullet"/>
      <w:lvlText w:val=""/>
      <w:lvlJc w:val="start"/>
      <w:pPr>
        <w:ind w:start="212.40pt" w:hanging="18pt"/>
      </w:pPr>
      <w:rPr>
        <w:rFonts w:ascii="Wingdings" w:hAnsi="Wingdings" w:hint="default"/>
      </w:rPr>
    </w:lvl>
    <w:lvl w:ilvl="6" w:tplc="FF701DF6">
      <w:start w:val="1"/>
      <w:numFmt w:val="bullet"/>
      <w:lvlText w:val=""/>
      <w:lvlJc w:val="start"/>
      <w:pPr>
        <w:ind w:start="248.40pt" w:hanging="18pt"/>
      </w:pPr>
      <w:rPr>
        <w:rFonts w:ascii="Wingdings" w:hAnsi="Wingdings" w:hint="default"/>
      </w:rPr>
    </w:lvl>
    <w:lvl w:ilvl="7" w:tplc="A9524CCC">
      <w:start w:val="1"/>
      <w:numFmt w:val="bullet"/>
      <w:lvlText w:val=""/>
      <w:lvlJc w:val="start"/>
      <w:pPr>
        <w:ind w:start="284.40pt" w:hanging="18pt"/>
      </w:pPr>
      <w:rPr>
        <w:rFonts w:ascii="Wingdings" w:hAnsi="Wingdings" w:hint="default"/>
      </w:rPr>
    </w:lvl>
    <w:lvl w:ilvl="8" w:tplc="8B92EBA6">
      <w:start w:val="1"/>
      <w:numFmt w:val="bullet"/>
      <w:lvlText w:val=""/>
      <w:lvlJc w:val="start"/>
      <w:pPr>
        <w:ind w:start="320.40pt" w:hanging="18pt"/>
      </w:pPr>
      <w:rPr>
        <w:rFonts w:ascii="Wingdings" w:hAnsi="Wingdings" w:hint="default"/>
      </w:rPr>
    </w:lvl>
  </w:abstractNum>
  <w:abstractNum w:abstractNumId="2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2121145350">
    <w:abstractNumId w:val="21"/>
  </w:num>
  <w:num w:numId="2" w16cid:durableId="400249453">
    <w:abstractNumId w:val="16"/>
  </w:num>
  <w:num w:numId="3" w16cid:durableId="1556043262">
    <w:abstractNumId w:val="14"/>
  </w:num>
  <w:num w:numId="4" w16cid:durableId="1322809682">
    <w:abstractNumId w:val="15"/>
  </w:num>
  <w:num w:numId="5" w16cid:durableId="940377641">
    <w:abstractNumId w:val="17"/>
  </w:num>
  <w:num w:numId="6" w16cid:durableId="1397439891">
    <w:abstractNumId w:val="23"/>
  </w:num>
  <w:num w:numId="7" w16cid:durableId="539585121">
    <w:abstractNumId w:val="13"/>
  </w:num>
  <w:num w:numId="8" w16cid:durableId="1505513160">
    <w:abstractNumId w:val="19"/>
  </w:num>
  <w:num w:numId="9" w16cid:durableId="978925957">
    <w:abstractNumId w:val="19"/>
  </w:num>
  <w:num w:numId="10" w16cid:durableId="1721400726">
    <w:abstractNumId w:val="19"/>
  </w:num>
  <w:num w:numId="11" w16cid:durableId="687826470">
    <w:abstractNumId w:val="19"/>
  </w:num>
  <w:num w:numId="12" w16cid:durableId="143812469">
    <w:abstractNumId w:val="22"/>
  </w:num>
  <w:num w:numId="13" w16cid:durableId="1364867722">
    <w:abstractNumId w:val="24"/>
  </w:num>
  <w:num w:numId="14" w16cid:durableId="2029989048">
    <w:abstractNumId w:val="18"/>
  </w:num>
  <w:num w:numId="15" w16cid:durableId="642739898">
    <w:abstractNumId w:val="12"/>
  </w:num>
  <w:num w:numId="16" w16cid:durableId="1272741182">
    <w:abstractNumId w:val="11"/>
  </w:num>
  <w:num w:numId="17" w16cid:durableId="851069540">
    <w:abstractNumId w:val="0"/>
  </w:num>
  <w:num w:numId="18" w16cid:durableId="529344390">
    <w:abstractNumId w:val="10"/>
  </w:num>
  <w:num w:numId="19" w16cid:durableId="894972538">
    <w:abstractNumId w:val="8"/>
  </w:num>
  <w:num w:numId="20" w16cid:durableId="1023093075">
    <w:abstractNumId w:val="7"/>
  </w:num>
  <w:num w:numId="21" w16cid:durableId="1951620780">
    <w:abstractNumId w:val="6"/>
  </w:num>
  <w:num w:numId="22" w16cid:durableId="1765606468">
    <w:abstractNumId w:val="5"/>
  </w:num>
  <w:num w:numId="23" w16cid:durableId="409623909">
    <w:abstractNumId w:val="9"/>
  </w:num>
  <w:num w:numId="24" w16cid:durableId="1936084648">
    <w:abstractNumId w:val="4"/>
  </w:num>
  <w:num w:numId="25" w16cid:durableId="146483437">
    <w:abstractNumId w:val="3"/>
  </w:num>
  <w:num w:numId="26" w16cid:durableId="1467505995">
    <w:abstractNumId w:val="2"/>
  </w:num>
  <w:num w:numId="27" w16cid:durableId="1408696933">
    <w:abstractNumId w:val="1"/>
  </w:num>
  <w:num w:numId="28" w16cid:durableId="1366640472">
    <w:abstractNumId w:val="20"/>
  </w:num>
  <w:num w:numId="29" w16cid:durableId="19172828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756D6"/>
    <w:rsid w:val="0008758A"/>
    <w:rsid w:val="000C1E68"/>
    <w:rsid w:val="0014F01C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3F2B9B"/>
    <w:rsid w:val="00421EC6"/>
    <w:rsid w:val="004325FB"/>
    <w:rsid w:val="004432BA"/>
    <w:rsid w:val="0044407E"/>
    <w:rsid w:val="004625BB"/>
    <w:rsid w:val="004D4A82"/>
    <w:rsid w:val="004D72B5"/>
    <w:rsid w:val="005054A2"/>
    <w:rsid w:val="00547E73"/>
    <w:rsid w:val="00551B7F"/>
    <w:rsid w:val="0056610F"/>
    <w:rsid w:val="00566EFD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C6C83"/>
    <w:rsid w:val="006F6D3D"/>
    <w:rsid w:val="00704134"/>
    <w:rsid w:val="00715BEA"/>
    <w:rsid w:val="00740EEA"/>
    <w:rsid w:val="00742FAB"/>
    <w:rsid w:val="00794804"/>
    <w:rsid w:val="007B33F1"/>
    <w:rsid w:val="007C0308"/>
    <w:rsid w:val="007C2FF2"/>
    <w:rsid w:val="007D6232"/>
    <w:rsid w:val="007F1F99"/>
    <w:rsid w:val="007F768F"/>
    <w:rsid w:val="00804079"/>
    <w:rsid w:val="0080791D"/>
    <w:rsid w:val="00873603"/>
    <w:rsid w:val="008A2C7D"/>
    <w:rsid w:val="008C4B23"/>
    <w:rsid w:val="008F394D"/>
    <w:rsid w:val="008F6E2C"/>
    <w:rsid w:val="009303D9"/>
    <w:rsid w:val="00933C64"/>
    <w:rsid w:val="00972203"/>
    <w:rsid w:val="00988896"/>
    <w:rsid w:val="009B4061"/>
    <w:rsid w:val="00A059B3"/>
    <w:rsid w:val="00A111C3"/>
    <w:rsid w:val="00A83751"/>
    <w:rsid w:val="00AE3409"/>
    <w:rsid w:val="00B03764"/>
    <w:rsid w:val="00B11A60"/>
    <w:rsid w:val="00B22613"/>
    <w:rsid w:val="00B30557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029DD"/>
    <w:rsid w:val="00D13749"/>
    <w:rsid w:val="00D2176E"/>
    <w:rsid w:val="00D52898"/>
    <w:rsid w:val="00D632BE"/>
    <w:rsid w:val="00D72D06"/>
    <w:rsid w:val="00D7522C"/>
    <w:rsid w:val="00D7536F"/>
    <w:rsid w:val="00D76668"/>
    <w:rsid w:val="00E61E12"/>
    <w:rsid w:val="00E74DE9"/>
    <w:rsid w:val="00E7596C"/>
    <w:rsid w:val="00E878F2"/>
    <w:rsid w:val="00ED0149"/>
    <w:rsid w:val="00EF7DE3"/>
    <w:rsid w:val="00F03103"/>
    <w:rsid w:val="00F06600"/>
    <w:rsid w:val="00F12284"/>
    <w:rsid w:val="00F271DE"/>
    <w:rsid w:val="00F3154F"/>
    <w:rsid w:val="00F627DA"/>
    <w:rsid w:val="00F7288F"/>
    <w:rsid w:val="00F847A6"/>
    <w:rsid w:val="00F9441B"/>
    <w:rsid w:val="00F96569"/>
    <w:rsid w:val="00FA4C32"/>
    <w:rsid w:val="00FE7114"/>
    <w:rsid w:val="01277303"/>
    <w:rsid w:val="01556083"/>
    <w:rsid w:val="01C60D49"/>
    <w:rsid w:val="01C68AC5"/>
    <w:rsid w:val="01C7BE73"/>
    <w:rsid w:val="02973909"/>
    <w:rsid w:val="02C24876"/>
    <w:rsid w:val="02D2ADEB"/>
    <w:rsid w:val="045A37B1"/>
    <w:rsid w:val="0561708E"/>
    <w:rsid w:val="06331D02"/>
    <w:rsid w:val="067E9C6C"/>
    <w:rsid w:val="06F344E9"/>
    <w:rsid w:val="079FF4D6"/>
    <w:rsid w:val="07A0056A"/>
    <w:rsid w:val="07AAAE39"/>
    <w:rsid w:val="089FB190"/>
    <w:rsid w:val="08A6B36D"/>
    <w:rsid w:val="0AEB30E0"/>
    <w:rsid w:val="0B2E1ED2"/>
    <w:rsid w:val="0C8A3571"/>
    <w:rsid w:val="0DE9A0C1"/>
    <w:rsid w:val="0E1D8287"/>
    <w:rsid w:val="0EDEC955"/>
    <w:rsid w:val="0F1E0AB8"/>
    <w:rsid w:val="0F6ADAB4"/>
    <w:rsid w:val="10689CE9"/>
    <w:rsid w:val="106D5A4D"/>
    <w:rsid w:val="1137DA60"/>
    <w:rsid w:val="113C636E"/>
    <w:rsid w:val="137C57E1"/>
    <w:rsid w:val="13ABA25B"/>
    <w:rsid w:val="13D47DA9"/>
    <w:rsid w:val="13E334E3"/>
    <w:rsid w:val="143033F8"/>
    <w:rsid w:val="14408AB6"/>
    <w:rsid w:val="15193AC0"/>
    <w:rsid w:val="1535E2B8"/>
    <w:rsid w:val="15C9C6D3"/>
    <w:rsid w:val="17B1F85F"/>
    <w:rsid w:val="184A8594"/>
    <w:rsid w:val="1851E976"/>
    <w:rsid w:val="187A3F4E"/>
    <w:rsid w:val="197730A4"/>
    <w:rsid w:val="19AAE0A7"/>
    <w:rsid w:val="1A666940"/>
    <w:rsid w:val="1A6A3C98"/>
    <w:rsid w:val="1AEDBF73"/>
    <w:rsid w:val="1AF2900A"/>
    <w:rsid w:val="1B0D27D4"/>
    <w:rsid w:val="1BF926C5"/>
    <w:rsid w:val="1CB9DFB3"/>
    <w:rsid w:val="1CBD84CA"/>
    <w:rsid w:val="1DBA4395"/>
    <w:rsid w:val="1F7F0B9A"/>
    <w:rsid w:val="210D9989"/>
    <w:rsid w:val="215C39A5"/>
    <w:rsid w:val="218F0816"/>
    <w:rsid w:val="23C3B91D"/>
    <w:rsid w:val="24136C0A"/>
    <w:rsid w:val="249BA016"/>
    <w:rsid w:val="2501C2F7"/>
    <w:rsid w:val="254BE813"/>
    <w:rsid w:val="260BFCF2"/>
    <w:rsid w:val="26452CC6"/>
    <w:rsid w:val="26467124"/>
    <w:rsid w:val="268C3CB8"/>
    <w:rsid w:val="26D05AB8"/>
    <w:rsid w:val="27CD2F54"/>
    <w:rsid w:val="28AF3E13"/>
    <w:rsid w:val="2955C04D"/>
    <w:rsid w:val="29E2401A"/>
    <w:rsid w:val="2A44FF67"/>
    <w:rsid w:val="2A491A2E"/>
    <w:rsid w:val="2A85A90B"/>
    <w:rsid w:val="2AA7129C"/>
    <w:rsid w:val="2AB683E4"/>
    <w:rsid w:val="2B5573D5"/>
    <w:rsid w:val="2BAB5A02"/>
    <w:rsid w:val="2BAE9E0F"/>
    <w:rsid w:val="2C29F695"/>
    <w:rsid w:val="2C524E99"/>
    <w:rsid w:val="2CDB3938"/>
    <w:rsid w:val="2CE0B828"/>
    <w:rsid w:val="2CF80378"/>
    <w:rsid w:val="2E1591BA"/>
    <w:rsid w:val="2EAF7172"/>
    <w:rsid w:val="2F58ED88"/>
    <w:rsid w:val="2F71D541"/>
    <w:rsid w:val="2FE080D8"/>
    <w:rsid w:val="304320F2"/>
    <w:rsid w:val="30662D95"/>
    <w:rsid w:val="30F9D5E3"/>
    <w:rsid w:val="31FEFEB2"/>
    <w:rsid w:val="32D74195"/>
    <w:rsid w:val="33009FFC"/>
    <w:rsid w:val="3322324D"/>
    <w:rsid w:val="335B36E3"/>
    <w:rsid w:val="3390D0F2"/>
    <w:rsid w:val="339A3924"/>
    <w:rsid w:val="33A4BB68"/>
    <w:rsid w:val="33DE8261"/>
    <w:rsid w:val="33ED5CEA"/>
    <w:rsid w:val="34403EDF"/>
    <w:rsid w:val="3484289D"/>
    <w:rsid w:val="35136A62"/>
    <w:rsid w:val="352D363A"/>
    <w:rsid w:val="356AF4F7"/>
    <w:rsid w:val="362C5490"/>
    <w:rsid w:val="3686E8A8"/>
    <w:rsid w:val="36F3D3BF"/>
    <w:rsid w:val="37354729"/>
    <w:rsid w:val="37F0B3D9"/>
    <w:rsid w:val="381F226C"/>
    <w:rsid w:val="384F9D53"/>
    <w:rsid w:val="38EF977E"/>
    <w:rsid w:val="390122C0"/>
    <w:rsid w:val="3974C945"/>
    <w:rsid w:val="398C628F"/>
    <w:rsid w:val="39D447D9"/>
    <w:rsid w:val="39EAA04C"/>
    <w:rsid w:val="3A8B3DB2"/>
    <w:rsid w:val="3B73CEF8"/>
    <w:rsid w:val="3B777AD6"/>
    <w:rsid w:val="3BA7F655"/>
    <w:rsid w:val="3BD32AFF"/>
    <w:rsid w:val="3CF44EB3"/>
    <w:rsid w:val="3D6AE9EA"/>
    <w:rsid w:val="3DEDC72C"/>
    <w:rsid w:val="3F2BAF9C"/>
    <w:rsid w:val="3F7CE1DD"/>
    <w:rsid w:val="3F81354D"/>
    <w:rsid w:val="3F998993"/>
    <w:rsid w:val="3FF6EA64"/>
    <w:rsid w:val="41D95B87"/>
    <w:rsid w:val="4386EF55"/>
    <w:rsid w:val="44D0617D"/>
    <w:rsid w:val="44E96749"/>
    <w:rsid w:val="450D5D1C"/>
    <w:rsid w:val="4636BC10"/>
    <w:rsid w:val="471F97DD"/>
    <w:rsid w:val="47808195"/>
    <w:rsid w:val="47DA3CD6"/>
    <w:rsid w:val="4824FFCF"/>
    <w:rsid w:val="4839CE48"/>
    <w:rsid w:val="4869CB61"/>
    <w:rsid w:val="48BCE424"/>
    <w:rsid w:val="49BFD246"/>
    <w:rsid w:val="4A47498D"/>
    <w:rsid w:val="4A5CD116"/>
    <w:rsid w:val="4A60266D"/>
    <w:rsid w:val="4ABB5EAA"/>
    <w:rsid w:val="4BD6B7CD"/>
    <w:rsid w:val="4C3FE694"/>
    <w:rsid w:val="4C5514BC"/>
    <w:rsid w:val="4CAA510B"/>
    <w:rsid w:val="4D00C8E7"/>
    <w:rsid w:val="4D0A2AAA"/>
    <w:rsid w:val="4D9996B7"/>
    <w:rsid w:val="4DCAA7D5"/>
    <w:rsid w:val="4E327171"/>
    <w:rsid w:val="4E9B41C2"/>
    <w:rsid w:val="4ED133A5"/>
    <w:rsid w:val="4FBF9169"/>
    <w:rsid w:val="4FF5B8B5"/>
    <w:rsid w:val="50148EE0"/>
    <w:rsid w:val="502317FB"/>
    <w:rsid w:val="51999368"/>
    <w:rsid w:val="526042D3"/>
    <w:rsid w:val="5277783B"/>
    <w:rsid w:val="529A6438"/>
    <w:rsid w:val="52A0D463"/>
    <w:rsid w:val="52B4C9CD"/>
    <w:rsid w:val="52C0424F"/>
    <w:rsid w:val="52E9067C"/>
    <w:rsid w:val="5330E4B1"/>
    <w:rsid w:val="53E1F17D"/>
    <w:rsid w:val="5422F8A2"/>
    <w:rsid w:val="546A3768"/>
    <w:rsid w:val="55848FFA"/>
    <w:rsid w:val="55A6FF9B"/>
    <w:rsid w:val="56230D53"/>
    <w:rsid w:val="5633B69E"/>
    <w:rsid w:val="56571280"/>
    <w:rsid w:val="57A76519"/>
    <w:rsid w:val="58FC5F00"/>
    <w:rsid w:val="59172F3A"/>
    <w:rsid w:val="595B0E90"/>
    <w:rsid w:val="59915D49"/>
    <w:rsid w:val="59A514A7"/>
    <w:rsid w:val="59A83778"/>
    <w:rsid w:val="59ECFBA2"/>
    <w:rsid w:val="59F64751"/>
    <w:rsid w:val="5AEF0107"/>
    <w:rsid w:val="5B0B5B06"/>
    <w:rsid w:val="5B2DB960"/>
    <w:rsid w:val="5B509495"/>
    <w:rsid w:val="5B976E64"/>
    <w:rsid w:val="5B982576"/>
    <w:rsid w:val="5C544DBD"/>
    <w:rsid w:val="5DAE9136"/>
    <w:rsid w:val="5EB43A81"/>
    <w:rsid w:val="5F32270A"/>
    <w:rsid w:val="5F3E0D48"/>
    <w:rsid w:val="5F9BEA55"/>
    <w:rsid w:val="5FAE9EDC"/>
    <w:rsid w:val="5FEA43B6"/>
    <w:rsid w:val="6013A5DC"/>
    <w:rsid w:val="60719E34"/>
    <w:rsid w:val="60C7CE5A"/>
    <w:rsid w:val="61863E86"/>
    <w:rsid w:val="6210A790"/>
    <w:rsid w:val="622D7DEA"/>
    <w:rsid w:val="62FA3C41"/>
    <w:rsid w:val="6407234E"/>
    <w:rsid w:val="65A135C8"/>
    <w:rsid w:val="6743753B"/>
    <w:rsid w:val="674BE1BF"/>
    <w:rsid w:val="6877B1E4"/>
    <w:rsid w:val="6886E481"/>
    <w:rsid w:val="68B1E3EB"/>
    <w:rsid w:val="68BD9421"/>
    <w:rsid w:val="69A79E86"/>
    <w:rsid w:val="6ACFEA77"/>
    <w:rsid w:val="6B52C6EF"/>
    <w:rsid w:val="6C1B0DAF"/>
    <w:rsid w:val="6C5EBFC3"/>
    <w:rsid w:val="6C9FC3FF"/>
    <w:rsid w:val="6D08B05E"/>
    <w:rsid w:val="6D53438D"/>
    <w:rsid w:val="6DC123BE"/>
    <w:rsid w:val="6DDC2C1F"/>
    <w:rsid w:val="6E32FC88"/>
    <w:rsid w:val="6E72965C"/>
    <w:rsid w:val="6EF612D6"/>
    <w:rsid w:val="6F825828"/>
    <w:rsid w:val="7004441C"/>
    <w:rsid w:val="705CDC63"/>
    <w:rsid w:val="70A43DE6"/>
    <w:rsid w:val="70E6B5C9"/>
    <w:rsid w:val="712E9964"/>
    <w:rsid w:val="7144DB7B"/>
    <w:rsid w:val="72590E14"/>
    <w:rsid w:val="7287A8FF"/>
    <w:rsid w:val="74066B63"/>
    <w:rsid w:val="7424DC6A"/>
    <w:rsid w:val="742EE391"/>
    <w:rsid w:val="748095A2"/>
    <w:rsid w:val="749B9DE0"/>
    <w:rsid w:val="75419AE9"/>
    <w:rsid w:val="75FD947C"/>
    <w:rsid w:val="766DF6E0"/>
    <w:rsid w:val="767DD723"/>
    <w:rsid w:val="76B1AC32"/>
    <w:rsid w:val="7740E662"/>
    <w:rsid w:val="776E0C05"/>
    <w:rsid w:val="7799E4E0"/>
    <w:rsid w:val="77BE0C38"/>
    <w:rsid w:val="77F2FD18"/>
    <w:rsid w:val="7830676D"/>
    <w:rsid w:val="78BCA8A1"/>
    <w:rsid w:val="7904A334"/>
    <w:rsid w:val="791DB8D1"/>
    <w:rsid w:val="7979187B"/>
    <w:rsid w:val="79BBF89E"/>
    <w:rsid w:val="79C73F1C"/>
    <w:rsid w:val="7A18C842"/>
    <w:rsid w:val="7AF6F821"/>
    <w:rsid w:val="7B38C87F"/>
    <w:rsid w:val="7B622C42"/>
    <w:rsid w:val="7C97A57B"/>
    <w:rsid w:val="7CFCD0F0"/>
    <w:rsid w:val="7D11F217"/>
    <w:rsid w:val="7D5EE50E"/>
    <w:rsid w:val="7DC7DA9B"/>
    <w:rsid w:val="7EBBD226"/>
    <w:rsid w:val="7FEDC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8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8"/>
      </w:numPr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8"/>
      </w:numPr>
      <w:spacing w:line="12pt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8"/>
      </w:numPr>
      <w:tabs>
        <w:tab w:val="start" w:pos="36pt"/>
      </w:tabs>
      <w:spacing w:before="2pt" w:after="2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5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6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7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12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8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13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uiPriority w:val="99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start="36pt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03764"/>
    <w:pPr>
      <w:numPr>
        <w:numId w:val="0"/>
      </w:numPr>
      <w:tabs>
        <w:tab w:val="clear" w:pos="10.80pt"/>
      </w:tabs>
      <w:spacing w:before="12pt" w:after="0pt" w:line="12.95pt" w:lineRule="auto"/>
      <w:jc w:val="start"/>
      <w:outlineLvl w:val="9"/>
    </w:pPr>
    <w:rPr>
      <w:rFonts w:asciiTheme="majorHAnsi" w:eastAsiaTheme="majorEastAsia" w:hAnsiTheme="majorHAnsi" w:cstheme="majorBidi"/>
      <w:smallCaps w:val="0"/>
      <w:noProof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B03764"/>
    <w:pPr>
      <w:spacing w:after="5pt"/>
    </w:pPr>
  </w:style>
  <w:style w:type="paragraph" w:styleId="TOC2">
    <w:name w:val="toc 2"/>
    <w:basedOn w:val="Normal"/>
    <w:next w:val="Normal"/>
    <w:autoRedefine/>
    <w:uiPriority w:val="39"/>
    <w:rsid w:val="00B03764"/>
    <w:pPr>
      <w:spacing w:after="5pt"/>
      <w:ind w:start="10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hyperlink" Target="mailto:Eydames@gmail.com" TargetMode="External"/><Relationship Id="rId4" Type="http://purl.oclc.org/ooxml/officeDocument/relationships/settings" Target="settings.xml"/><Relationship Id="rId9" Type="http://purl.oclc.org/ooxml/officeDocument/relationships/hyperlink" Target="mailto:xoman@abv.bg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4</TotalTime>
  <Pages>4</Pages>
  <Words>2347</Words>
  <Characters>13383</Characters>
  <Application>Microsoft Office Word</Application>
  <DocSecurity>0</DocSecurity>
  <Lines>111</Lines>
  <Paragraphs>31</Paragraphs>
  <ScaleCrop>false</ScaleCrop>
  <Company>IEEE</Company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Momchil Stavarov</cp:lastModifiedBy>
  <cp:revision>18</cp:revision>
  <dcterms:created xsi:type="dcterms:W3CDTF">2024-07-16T13:39:00Z</dcterms:created>
  <dcterms:modified xsi:type="dcterms:W3CDTF">2025-12-16T15:30:00Z</dcterms:modified>
</cp:coreProperties>
</file>