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BE1B50" w14:textId="28531C40" w:rsidR="00A04666" w:rsidRDefault="00A04666" w:rsidP="00A04666">
      <w:pPr>
        <w:pStyle w:val="Heading1"/>
        <w:jc w:val="center"/>
        <w:rPr>
          <w:rFonts w:hint="eastAsia"/>
        </w:rPr>
      </w:pPr>
      <w:r>
        <w:t>国际投资</w:t>
      </w:r>
    </w:p>
    <w:p w14:paraId="4552569A" w14:textId="77777777" w:rsidR="00392AE6" w:rsidRDefault="00797D23" w:rsidP="00797D23">
      <w:pPr>
        <w:pStyle w:val="Heading2"/>
        <w:spacing w:before="120" w:after="120"/>
      </w:pPr>
      <w:r>
        <w:t>名词解释</w:t>
      </w:r>
    </w:p>
    <w:p w14:paraId="02D12AD0" w14:textId="77777777" w:rsidR="002B52EE" w:rsidRDefault="00392AE6" w:rsidP="00D31D50">
      <w:pPr>
        <w:spacing w:line="220" w:lineRule="atLeast"/>
      </w:pPr>
      <w:r w:rsidRPr="00E076A2">
        <w:rPr>
          <w:rFonts w:hint="eastAsia"/>
          <w:b/>
        </w:rPr>
        <w:t>国际直接投资</w:t>
      </w:r>
      <w:r>
        <w:rPr>
          <w:rFonts w:hint="eastAsia"/>
        </w:rPr>
        <w:t>：</w:t>
      </w:r>
      <w:r w:rsidR="000A7BAE">
        <w:rPr>
          <w:rFonts w:hint="eastAsia"/>
        </w:rPr>
        <w:t>指投资者为了在国外获取长期的投资效益并拥有对企业或公司的控制权和经营管理权而进行的在国外直接建立企业或公司的投资活动，其核心是投资者对国外投资企业的控制权。</w:t>
      </w:r>
    </w:p>
    <w:p w14:paraId="2D643160" w14:textId="77777777" w:rsidR="004358AB" w:rsidRDefault="002B52EE" w:rsidP="00E076A2">
      <w:r w:rsidRPr="00E076A2">
        <w:rPr>
          <w:rStyle w:val="NormalBold"/>
          <w:rFonts w:hint="eastAsia"/>
        </w:rPr>
        <w:t>流量</w:t>
      </w:r>
      <w:r>
        <w:rPr>
          <w:rFonts w:hint="eastAsia"/>
        </w:rPr>
        <w:t>：</w:t>
      </w:r>
    </w:p>
    <w:p w14:paraId="77C6F21C" w14:textId="77777777" w:rsidR="00E0699F" w:rsidRDefault="00E0699F" w:rsidP="00E076A2">
      <w:r w:rsidRPr="00E076A2">
        <w:rPr>
          <w:rStyle w:val="NormalBold"/>
          <w:rFonts w:hint="eastAsia"/>
        </w:rPr>
        <w:t>存量</w:t>
      </w:r>
      <w:r>
        <w:rPr>
          <w:rFonts w:hint="eastAsia"/>
        </w:rPr>
        <w:t>：</w:t>
      </w:r>
    </w:p>
    <w:p w14:paraId="264322E5" w14:textId="77777777" w:rsidR="009F4BFF" w:rsidRDefault="009F4BFF" w:rsidP="00D31D50">
      <w:pPr>
        <w:spacing w:line="220" w:lineRule="atLeast"/>
      </w:pPr>
      <w:r w:rsidRPr="00E076A2">
        <w:rPr>
          <w:rStyle w:val="NormalBold"/>
          <w:rFonts w:hint="eastAsia"/>
        </w:rPr>
        <w:t>跨国公司</w:t>
      </w:r>
      <w:r>
        <w:rPr>
          <w:rFonts w:hint="eastAsia"/>
        </w:rPr>
        <w:t>:</w:t>
      </w:r>
      <w:r w:rsidR="00E076A2">
        <w:t xml:space="preserve"> </w:t>
      </w:r>
      <w:r>
        <w:rPr>
          <w:rFonts w:hint="eastAsia"/>
        </w:rPr>
        <w:t>主要指发达国际的一些大型企业为获得巨额利润，通过对外直接投资，在多个国家设立分支机构或子公司，从事生产、销售或其它经营活动的国际企业组织形式。</w:t>
      </w:r>
    </w:p>
    <w:p w14:paraId="789E7571" w14:textId="77777777" w:rsidR="009F4BFF" w:rsidRDefault="00E076A2" w:rsidP="00D31D50">
      <w:pPr>
        <w:spacing w:line="220" w:lineRule="atLeast"/>
      </w:pPr>
      <w:r w:rsidRPr="00E076A2">
        <w:rPr>
          <w:rStyle w:val="NormalBold"/>
          <w:rFonts w:hint="eastAsia"/>
        </w:rPr>
        <w:t>母公司</w:t>
      </w:r>
      <w:r>
        <w:t>：</w:t>
      </w:r>
      <w:r w:rsidR="009F4BFF">
        <w:rPr>
          <w:rFonts w:hint="eastAsia"/>
        </w:rPr>
        <w:t>母公司是指通过拥有</w:t>
      </w:r>
      <w:r w:rsidR="000800A8">
        <w:rPr>
          <w:rFonts w:hint="eastAsia"/>
        </w:rPr>
        <w:t>其他公司一定数量的股权，或通过协议方式能够实际上控置其他公司经营管理决策的公司，使其它公司成为自己的附属公司。</w:t>
      </w:r>
    </w:p>
    <w:p w14:paraId="720C707A" w14:textId="77777777" w:rsidR="000800A8" w:rsidRDefault="000800A8" w:rsidP="00D31D50">
      <w:pPr>
        <w:spacing w:line="220" w:lineRule="atLeast"/>
      </w:pPr>
      <w:r w:rsidRPr="00E076A2">
        <w:rPr>
          <w:rStyle w:val="NormalBold"/>
          <w:rFonts w:hint="eastAsia"/>
        </w:rPr>
        <w:t>子公司</w:t>
      </w:r>
      <w:r>
        <w:rPr>
          <w:rFonts w:hint="eastAsia"/>
        </w:rPr>
        <w:t>：指在经济和法律上拥有独立法人资格，但投资和生产经营活动受母公司控制的经济实体。</w:t>
      </w:r>
    </w:p>
    <w:p w14:paraId="6243DF0C" w14:textId="77777777" w:rsidR="000800A8" w:rsidRDefault="000800A8" w:rsidP="00D31D50">
      <w:pPr>
        <w:spacing w:line="220" w:lineRule="atLeast"/>
      </w:pPr>
      <w:r w:rsidRPr="00E076A2">
        <w:rPr>
          <w:rStyle w:val="NormalBold"/>
          <w:rFonts w:hint="eastAsia"/>
        </w:rPr>
        <w:t>分公司</w:t>
      </w:r>
      <w:r>
        <w:rPr>
          <w:rFonts w:hint="eastAsia"/>
        </w:rPr>
        <w:t>：是总公司根据需要在海外设置的分支机构，不具备法人资格，在法律上和经济上都不具有独立性，而只是总公司的一个组成部分。</w:t>
      </w:r>
    </w:p>
    <w:p w14:paraId="60D0AA65" w14:textId="77777777" w:rsidR="000800A8" w:rsidRDefault="000800A8" w:rsidP="00D31D50">
      <w:pPr>
        <w:spacing w:line="220" w:lineRule="atLeast"/>
      </w:pPr>
      <w:r w:rsidRPr="00E076A2">
        <w:rPr>
          <w:rStyle w:val="NormalBold"/>
          <w:rFonts w:hint="eastAsia"/>
        </w:rPr>
        <w:t>联属企业</w:t>
      </w:r>
      <w:r>
        <w:rPr>
          <w:rFonts w:hint="eastAsia"/>
        </w:rPr>
        <w:t>：</w:t>
      </w:r>
    </w:p>
    <w:p w14:paraId="4025D921" w14:textId="77777777" w:rsidR="000800A8" w:rsidRDefault="000800A8" w:rsidP="00D31D50">
      <w:pPr>
        <w:spacing w:line="220" w:lineRule="atLeast"/>
      </w:pPr>
      <w:r w:rsidRPr="00E076A2">
        <w:rPr>
          <w:rStyle w:val="NormalBold"/>
          <w:rFonts w:hint="eastAsia"/>
        </w:rPr>
        <w:t>独资企业</w:t>
      </w:r>
      <w:r>
        <w:rPr>
          <w:rFonts w:hint="eastAsia"/>
        </w:rPr>
        <w:t>:</w:t>
      </w:r>
      <w:r w:rsidR="00536398">
        <w:rPr>
          <w:rFonts w:hint="eastAsia"/>
        </w:rPr>
        <w:t>是指根据有关法律规定而在东道国境内设立的全部资本由外国投资者出资，并独立经营的一种国际投资方式。</w:t>
      </w:r>
    </w:p>
    <w:p w14:paraId="0707AB2C" w14:textId="77777777" w:rsidR="000800A8" w:rsidRDefault="000800A8" w:rsidP="00D31D50">
      <w:pPr>
        <w:spacing w:line="220" w:lineRule="atLeast"/>
      </w:pPr>
      <w:r w:rsidRPr="00E076A2">
        <w:rPr>
          <w:rStyle w:val="NormalBold"/>
          <w:rFonts w:hint="eastAsia"/>
        </w:rPr>
        <w:t>合资企业</w:t>
      </w:r>
      <w:r w:rsidR="00536398">
        <w:rPr>
          <w:rFonts w:hint="eastAsia"/>
        </w:rPr>
        <w:t>：指两个或两个以上国家或地区的投资者，在选定的国家或地区投资，并按照该投资国或地区的有关法律组织建立起来的，以盈利为目的的企业。</w:t>
      </w:r>
    </w:p>
    <w:p w14:paraId="4C3E64D7" w14:textId="77777777" w:rsidR="00263F04" w:rsidRDefault="00E076A2" w:rsidP="00E076A2">
      <w:pPr>
        <w:pStyle w:val="Heading2"/>
        <w:spacing w:before="120" w:after="120"/>
      </w:pPr>
      <w:r>
        <w:rPr>
          <w:rFonts w:hint="eastAsia"/>
        </w:rPr>
        <w:t>其他</w:t>
      </w:r>
    </w:p>
    <w:p w14:paraId="10AF6C3E" w14:textId="77777777" w:rsidR="004A1A7E" w:rsidRPr="007A370E" w:rsidRDefault="00E076A2" w:rsidP="00E076A2">
      <w:pPr>
        <w:pStyle w:val="Heading3"/>
        <w:spacing w:before="48" w:after="72"/>
      </w:pPr>
      <w:r>
        <w:rPr>
          <w:rFonts w:hint="eastAsia"/>
        </w:rPr>
        <w:t>一</w:t>
      </w:r>
      <w:r w:rsidR="00C01237">
        <w:rPr>
          <w:rFonts w:hint="eastAsia"/>
        </w:rPr>
        <w:t>.</w:t>
      </w:r>
      <w:r>
        <w:t xml:space="preserve"> </w:t>
      </w:r>
      <w:r w:rsidR="006C26CF" w:rsidRPr="007A370E">
        <w:rPr>
          <w:rFonts w:hint="eastAsia"/>
        </w:rPr>
        <w:t>历史</w:t>
      </w:r>
      <w:r w:rsidR="006C26CF" w:rsidRPr="007A370E">
        <w:t xml:space="preserve"> </w:t>
      </w:r>
    </w:p>
    <w:p w14:paraId="34D83BB9" w14:textId="4B428AFB" w:rsidR="004A1A7E" w:rsidRPr="007A370E" w:rsidRDefault="00C54EB3" w:rsidP="006C26CF">
      <w:pPr>
        <w:spacing w:line="220" w:lineRule="atLeast"/>
      </w:pPr>
      <w:r>
        <w:rPr>
          <w:rFonts w:hint="eastAsia"/>
        </w:rPr>
        <w:t xml:space="preserve">1. </w:t>
      </w:r>
      <w:r w:rsidR="006C26CF" w:rsidRPr="007A370E">
        <w:rPr>
          <w:rFonts w:hint="eastAsia"/>
        </w:rPr>
        <w:t>基本发展阶段</w:t>
      </w:r>
      <w:r w:rsidR="006C26CF" w:rsidRPr="007A370E">
        <w:t xml:space="preserve"> </w:t>
      </w:r>
      <w:r w:rsidR="00FC1190">
        <w:rPr>
          <w:rFonts w:hint="eastAsia"/>
        </w:rPr>
        <w:t>:</w:t>
      </w:r>
    </w:p>
    <w:p w14:paraId="667800B2" w14:textId="77777777" w:rsidR="004A1A7E" w:rsidRPr="007A370E" w:rsidRDefault="006C26CF" w:rsidP="00FC1190">
      <w:pPr>
        <w:spacing w:line="220" w:lineRule="atLeast"/>
        <w:ind w:firstLineChars="150" w:firstLine="330"/>
      </w:pPr>
      <w:r w:rsidRPr="007A370E">
        <w:rPr>
          <w:rFonts w:hint="eastAsia"/>
        </w:rPr>
        <w:lastRenderedPageBreak/>
        <w:t>雏形</w:t>
      </w:r>
    </w:p>
    <w:p w14:paraId="24BF9A5C" w14:textId="77777777" w:rsidR="004A1A7E" w:rsidRPr="007A370E" w:rsidRDefault="006C26CF" w:rsidP="00FC1190">
      <w:pPr>
        <w:spacing w:line="220" w:lineRule="atLeast"/>
        <w:ind w:firstLineChars="150" w:firstLine="330"/>
      </w:pPr>
      <w:r w:rsidRPr="007A370E">
        <w:rPr>
          <w:rFonts w:hint="eastAsia"/>
        </w:rPr>
        <w:t>第一次高潮（</w:t>
      </w:r>
      <w:r w:rsidRPr="007A370E">
        <w:t>19</w:t>
      </w:r>
      <w:r w:rsidRPr="007A370E">
        <w:rPr>
          <w:rFonts w:hint="eastAsia"/>
        </w:rPr>
        <w:t>世纪末期</w:t>
      </w:r>
      <w:r w:rsidRPr="007A370E">
        <w:t>~1914</w:t>
      </w:r>
      <w:r w:rsidRPr="007A370E">
        <w:rPr>
          <w:rFonts w:hint="eastAsia"/>
        </w:rPr>
        <w:t>）</w:t>
      </w:r>
      <w:r w:rsidRPr="007A370E">
        <w:t xml:space="preserve"> </w:t>
      </w:r>
    </w:p>
    <w:p w14:paraId="65919243" w14:textId="77777777" w:rsidR="004A1A7E" w:rsidRPr="007A370E" w:rsidRDefault="006C26CF" w:rsidP="00FC1190">
      <w:pPr>
        <w:spacing w:line="220" w:lineRule="atLeast"/>
        <w:ind w:firstLineChars="150" w:firstLine="330"/>
      </w:pPr>
      <w:r w:rsidRPr="007A370E">
        <w:rPr>
          <w:rFonts w:hint="eastAsia"/>
        </w:rPr>
        <w:t>第一次低谷（</w:t>
      </w:r>
      <w:r w:rsidRPr="007A370E">
        <w:t>1914~1945</w:t>
      </w:r>
      <w:r w:rsidRPr="007A370E">
        <w:rPr>
          <w:rFonts w:hint="eastAsia"/>
        </w:rPr>
        <w:t>）</w:t>
      </w:r>
    </w:p>
    <w:p w14:paraId="1CA50230" w14:textId="77777777" w:rsidR="004A1A7E" w:rsidRPr="007A370E" w:rsidRDefault="006C26CF" w:rsidP="00FC1190">
      <w:pPr>
        <w:spacing w:line="220" w:lineRule="atLeast"/>
        <w:ind w:firstLineChars="150" w:firstLine="330"/>
      </w:pPr>
      <w:r w:rsidRPr="007A370E">
        <w:rPr>
          <w:rFonts w:hint="eastAsia"/>
        </w:rPr>
        <w:t>战后高潮</w:t>
      </w:r>
      <w:r w:rsidRPr="007A370E">
        <w:t xml:space="preserve">(1946~1969) </w:t>
      </w:r>
    </w:p>
    <w:p w14:paraId="0151A9DB" w14:textId="77777777" w:rsidR="004A1A7E" w:rsidRPr="007A370E" w:rsidRDefault="006C26CF" w:rsidP="00FC1190">
      <w:pPr>
        <w:spacing w:line="220" w:lineRule="atLeast"/>
        <w:ind w:firstLineChars="150" w:firstLine="330"/>
      </w:pPr>
      <w:r w:rsidRPr="007A370E">
        <w:rPr>
          <w:rFonts w:hint="eastAsia"/>
        </w:rPr>
        <w:t>持续发展</w:t>
      </w:r>
      <w:r w:rsidRPr="007A370E">
        <w:t xml:space="preserve">(1970~2000) </w:t>
      </w:r>
    </w:p>
    <w:p w14:paraId="34EDF5CD" w14:textId="77777777" w:rsidR="004A1A7E" w:rsidRPr="007A370E" w:rsidRDefault="006C26CF" w:rsidP="00FC1190">
      <w:pPr>
        <w:spacing w:line="220" w:lineRule="atLeast"/>
        <w:ind w:firstLineChars="150" w:firstLine="330"/>
      </w:pPr>
      <w:r w:rsidRPr="007A370E">
        <w:rPr>
          <w:rFonts w:hint="eastAsia"/>
        </w:rPr>
        <w:t>新世纪</w:t>
      </w:r>
      <w:r w:rsidRPr="007A370E">
        <w:t xml:space="preserve"> </w:t>
      </w:r>
    </w:p>
    <w:p w14:paraId="27FB78A4" w14:textId="113C3EA8" w:rsidR="004A1A7E" w:rsidRPr="007A370E" w:rsidRDefault="00C54EB3" w:rsidP="006C26CF">
      <w:pPr>
        <w:spacing w:line="220" w:lineRule="atLeast"/>
      </w:pPr>
      <w:r>
        <w:rPr>
          <w:rFonts w:hint="eastAsia"/>
        </w:rPr>
        <w:t xml:space="preserve">2. </w:t>
      </w:r>
      <w:r w:rsidR="006C26CF" w:rsidRPr="007A370E">
        <w:rPr>
          <w:rFonts w:hint="eastAsia"/>
        </w:rPr>
        <w:t>总体历史趋势</w:t>
      </w:r>
      <w:r w:rsidR="006C26CF" w:rsidRPr="007A370E">
        <w:t xml:space="preserve"> </w:t>
      </w:r>
      <w:r w:rsidR="00FC1190">
        <w:rPr>
          <w:rFonts w:hint="eastAsia"/>
        </w:rPr>
        <w:t>：</w:t>
      </w:r>
    </w:p>
    <w:p w14:paraId="754FEF46" w14:textId="0B2E82EC" w:rsidR="004A1A7E" w:rsidRPr="007A370E" w:rsidRDefault="006C26CF" w:rsidP="00FC1190">
      <w:pPr>
        <w:spacing w:line="220" w:lineRule="atLeast"/>
        <w:ind w:firstLineChars="200" w:firstLine="440"/>
      </w:pPr>
      <w:r w:rsidRPr="007A370E">
        <w:rPr>
          <w:rFonts w:hint="eastAsia"/>
        </w:rPr>
        <w:t>总体呈加速增长态势，现为国际经济的主要形式</w:t>
      </w:r>
      <w:r w:rsidRPr="007A370E">
        <w:t xml:space="preserve"> </w:t>
      </w:r>
    </w:p>
    <w:p w14:paraId="169B41C3" w14:textId="5C718CAC" w:rsidR="004A1A7E" w:rsidRPr="007A370E" w:rsidRDefault="00C54EB3" w:rsidP="00C54EB3">
      <w:pPr>
        <w:spacing w:line="220" w:lineRule="atLeast"/>
      </w:pPr>
      <w:r>
        <w:t xml:space="preserve">       </w:t>
      </w:r>
      <w:r w:rsidR="006C26CF" w:rsidRPr="007A370E">
        <w:rPr>
          <w:rFonts w:hint="eastAsia"/>
        </w:rPr>
        <w:t>起源于相对发达、对外开放的国家，逐渐覆盖发展中国家</w:t>
      </w:r>
    </w:p>
    <w:p w14:paraId="5D36924E" w14:textId="77777777" w:rsidR="004A1A7E" w:rsidRPr="007A370E" w:rsidRDefault="006C26CF" w:rsidP="00FC1190">
      <w:pPr>
        <w:spacing w:line="220" w:lineRule="atLeast"/>
        <w:ind w:firstLineChars="200" w:firstLine="440"/>
      </w:pPr>
      <w:r w:rsidRPr="007A370E">
        <w:rPr>
          <w:rFonts w:hint="eastAsia"/>
        </w:rPr>
        <w:t>投资领域依次由初级产业部门和基础设施建设转向制造业和第三产业</w:t>
      </w:r>
    </w:p>
    <w:p w14:paraId="1197AA95" w14:textId="77777777" w:rsidR="004A1A7E" w:rsidRDefault="006C26CF" w:rsidP="00FC1190">
      <w:pPr>
        <w:spacing w:line="220" w:lineRule="atLeast"/>
        <w:ind w:firstLineChars="200" w:firstLine="440"/>
      </w:pPr>
      <w:r w:rsidRPr="007A370E">
        <w:rPr>
          <w:rFonts w:hint="eastAsia"/>
        </w:rPr>
        <w:t>投资形式日益多样化</w:t>
      </w:r>
      <w:r w:rsidRPr="007A370E">
        <w:t xml:space="preserve"> </w:t>
      </w:r>
      <w:r w:rsidR="007A370E">
        <w:rPr>
          <w:rFonts w:hint="eastAsia"/>
        </w:rPr>
        <w:t xml:space="preserve"> </w:t>
      </w:r>
    </w:p>
    <w:p w14:paraId="0277CD5B" w14:textId="5D9BE668" w:rsidR="00162152" w:rsidRPr="00FC1190" w:rsidRDefault="00507E11" w:rsidP="00FC1190">
      <w:pPr>
        <w:spacing w:line="220" w:lineRule="atLeast"/>
      </w:pPr>
      <w:r>
        <w:t xml:space="preserve">3. </w:t>
      </w:r>
      <w:r w:rsidR="005E5BB5" w:rsidRPr="00FC1190">
        <w:rPr>
          <w:rFonts w:hint="eastAsia"/>
        </w:rPr>
        <w:t>成因与条件</w:t>
      </w:r>
      <w:r w:rsidR="00FC1190">
        <w:rPr>
          <w:rFonts w:hint="eastAsia"/>
        </w:rPr>
        <w:t>：</w:t>
      </w:r>
    </w:p>
    <w:p w14:paraId="490DCA84" w14:textId="11A93176" w:rsidR="00162152" w:rsidRPr="00FC1190" w:rsidRDefault="00507E11" w:rsidP="00FC1190">
      <w:pPr>
        <w:spacing w:line="220" w:lineRule="atLeast"/>
        <w:ind w:firstLineChars="250" w:firstLine="550"/>
      </w:pPr>
      <w:r>
        <w:t>(</w:t>
      </w:r>
      <w:r w:rsidR="00FC1190">
        <w:rPr>
          <w:rFonts w:hint="eastAsia"/>
        </w:rPr>
        <w:t>1</w:t>
      </w:r>
      <w:r>
        <w:t>)</w:t>
      </w:r>
      <w:r>
        <w:rPr>
          <w:rFonts w:hint="eastAsia"/>
        </w:rPr>
        <w:t xml:space="preserve"> </w:t>
      </w:r>
      <w:r w:rsidR="005E5BB5" w:rsidRPr="00FC1190">
        <w:rPr>
          <w:rFonts w:hint="eastAsia"/>
        </w:rPr>
        <w:t>和平的国际环境</w:t>
      </w:r>
    </w:p>
    <w:p w14:paraId="311EF51C" w14:textId="10A2CFBA" w:rsidR="00162152" w:rsidRPr="00FC1190" w:rsidRDefault="00507E11" w:rsidP="00FC1190">
      <w:pPr>
        <w:spacing w:line="220" w:lineRule="atLeast"/>
        <w:ind w:firstLineChars="250" w:firstLine="550"/>
      </w:pPr>
      <w:r>
        <w:rPr>
          <w:rFonts w:hint="eastAsia"/>
        </w:rPr>
        <w:t>(</w:t>
      </w:r>
      <w:r>
        <w:t>2</w:t>
      </w:r>
      <w:r>
        <w:rPr>
          <w:rFonts w:hint="eastAsia"/>
        </w:rPr>
        <w:t xml:space="preserve">) </w:t>
      </w:r>
      <w:r w:rsidR="005E5BB5" w:rsidRPr="00FC1190">
        <w:rPr>
          <w:rFonts w:hint="eastAsia"/>
        </w:rPr>
        <w:t>社会分工与国际分工</w:t>
      </w:r>
      <w:r w:rsidR="00570AC7">
        <w:rPr>
          <w:rFonts w:hint="eastAsia"/>
        </w:rPr>
        <w:t>:</w:t>
      </w:r>
    </w:p>
    <w:p w14:paraId="0BAE04C6" w14:textId="77777777" w:rsidR="00162152" w:rsidRPr="00FC1190" w:rsidRDefault="00FC1190" w:rsidP="00FC1190">
      <w:pPr>
        <w:spacing w:line="220" w:lineRule="atLeast"/>
        <w:ind w:firstLineChars="300" w:firstLine="660"/>
      </w:pPr>
      <w:r>
        <w:rPr>
          <w:rFonts w:hint="eastAsia"/>
        </w:rPr>
        <w:t>①</w:t>
      </w:r>
      <w:r>
        <w:rPr>
          <w:rFonts w:hint="eastAsia"/>
        </w:rPr>
        <w:t xml:space="preserve"> </w:t>
      </w:r>
      <w:r w:rsidR="005E5BB5" w:rsidRPr="00FC1190">
        <w:rPr>
          <w:rFonts w:hint="eastAsia"/>
        </w:rPr>
        <w:t>国家之间的分工</w:t>
      </w:r>
    </w:p>
    <w:p w14:paraId="2DF9CBFD" w14:textId="77777777" w:rsidR="00162152" w:rsidRPr="00FC1190" w:rsidRDefault="00FC1190" w:rsidP="00FC1190">
      <w:pPr>
        <w:spacing w:line="220" w:lineRule="atLeast"/>
        <w:ind w:firstLineChars="300" w:firstLine="660"/>
      </w:pPr>
      <w:r>
        <w:rPr>
          <w:rFonts w:hint="eastAsia"/>
        </w:rPr>
        <w:t>②</w:t>
      </w:r>
      <w:r w:rsidR="005E5BB5" w:rsidRPr="00FC1190">
        <w:rPr>
          <w:rFonts w:hint="eastAsia"/>
        </w:rPr>
        <w:t>企业内部的国际分工</w:t>
      </w:r>
    </w:p>
    <w:p w14:paraId="63137B41" w14:textId="77777777" w:rsidR="00162152" w:rsidRPr="00FC1190" w:rsidRDefault="00FC1190" w:rsidP="00FC1190">
      <w:pPr>
        <w:spacing w:line="220" w:lineRule="atLeast"/>
        <w:ind w:firstLineChars="300" w:firstLine="660"/>
      </w:pPr>
      <w:r>
        <w:rPr>
          <w:rFonts w:hint="eastAsia"/>
        </w:rPr>
        <w:t>③</w:t>
      </w:r>
      <w:r w:rsidR="005E5BB5" w:rsidRPr="00FC1190">
        <w:rPr>
          <w:rFonts w:hint="eastAsia"/>
        </w:rPr>
        <w:t>思想的分工</w:t>
      </w:r>
    </w:p>
    <w:p w14:paraId="7D6C5E5A" w14:textId="4CABBCB2" w:rsidR="00162152" w:rsidRPr="00FC1190" w:rsidRDefault="00507E11" w:rsidP="00FC1190">
      <w:pPr>
        <w:spacing w:line="220" w:lineRule="atLeast"/>
        <w:ind w:firstLineChars="250" w:firstLine="550"/>
      </w:pPr>
      <w:r>
        <w:t>(</w:t>
      </w:r>
      <w:r>
        <w:rPr>
          <w:rFonts w:hint="eastAsia"/>
        </w:rPr>
        <w:t>3</w:t>
      </w:r>
      <w:r>
        <w:t>)</w:t>
      </w:r>
      <w:r>
        <w:rPr>
          <w:rFonts w:hint="eastAsia"/>
        </w:rPr>
        <w:t xml:space="preserve"> </w:t>
      </w:r>
      <w:r w:rsidR="005E5BB5" w:rsidRPr="00FC1190">
        <w:rPr>
          <w:rFonts w:hint="eastAsia"/>
        </w:rPr>
        <w:t>科技进步</w:t>
      </w:r>
      <w:r w:rsidR="00570AC7">
        <w:rPr>
          <w:rFonts w:hint="eastAsia"/>
        </w:rPr>
        <w:t>：</w:t>
      </w:r>
    </w:p>
    <w:p w14:paraId="416C988F" w14:textId="77777777" w:rsidR="00162152" w:rsidRPr="00FC1190" w:rsidRDefault="00FC1190" w:rsidP="00FC1190">
      <w:pPr>
        <w:spacing w:line="220" w:lineRule="atLeast"/>
        <w:ind w:firstLineChars="300" w:firstLine="660"/>
      </w:pPr>
      <w:r>
        <w:rPr>
          <w:rFonts w:hint="eastAsia"/>
        </w:rPr>
        <w:t>①</w:t>
      </w:r>
      <w:r w:rsidR="005E5BB5" w:rsidRPr="00FC1190">
        <w:rPr>
          <w:rFonts w:hint="eastAsia"/>
        </w:rPr>
        <w:t>降低国际经营的交易成本</w:t>
      </w:r>
      <w:r w:rsidR="005E5BB5" w:rsidRPr="00FC1190">
        <w:t xml:space="preserve"> </w:t>
      </w:r>
    </w:p>
    <w:p w14:paraId="7E257525" w14:textId="77777777" w:rsidR="00162152" w:rsidRPr="00FC1190" w:rsidRDefault="00FC1190" w:rsidP="00FC1190">
      <w:pPr>
        <w:spacing w:line="220" w:lineRule="atLeast"/>
        <w:ind w:firstLineChars="300" w:firstLine="660"/>
      </w:pPr>
      <w:r>
        <w:rPr>
          <w:rFonts w:hint="eastAsia"/>
        </w:rPr>
        <w:t>②</w:t>
      </w:r>
      <w:r w:rsidR="005E5BB5" w:rsidRPr="00FC1190">
        <w:rPr>
          <w:rFonts w:hint="eastAsia"/>
        </w:rPr>
        <w:t>更便捷的交通与通讯联系</w:t>
      </w:r>
      <w:r w:rsidR="005E5BB5" w:rsidRPr="00FC1190">
        <w:t xml:space="preserve"> </w:t>
      </w:r>
    </w:p>
    <w:p w14:paraId="7E0C0C6A" w14:textId="77777777" w:rsidR="00162152" w:rsidRPr="00FC1190" w:rsidRDefault="00FC1190" w:rsidP="00FC1190">
      <w:pPr>
        <w:spacing w:line="220" w:lineRule="atLeast"/>
        <w:ind w:firstLineChars="300" w:firstLine="660"/>
      </w:pPr>
      <w:r>
        <w:rPr>
          <w:rFonts w:hint="eastAsia"/>
        </w:rPr>
        <w:t>③</w:t>
      </w:r>
      <w:r w:rsidR="005E5BB5" w:rsidRPr="00FC1190">
        <w:rPr>
          <w:rFonts w:hint="eastAsia"/>
        </w:rPr>
        <w:t>扩大市场</w:t>
      </w:r>
    </w:p>
    <w:p w14:paraId="2F454801" w14:textId="133DBDD8" w:rsidR="00162152" w:rsidRPr="00FC1190" w:rsidRDefault="006F649D" w:rsidP="00570AC7">
      <w:pPr>
        <w:spacing w:line="220" w:lineRule="atLeast"/>
        <w:ind w:firstLineChars="250" w:firstLine="550"/>
      </w:pPr>
      <w:r>
        <w:t>(</w:t>
      </w:r>
      <w:r w:rsidR="00FC1190">
        <w:rPr>
          <w:rFonts w:hint="eastAsia"/>
        </w:rPr>
        <w:t>4</w:t>
      </w:r>
      <w:r>
        <w:t>)</w:t>
      </w:r>
      <w:r>
        <w:rPr>
          <w:rFonts w:hint="eastAsia"/>
        </w:rPr>
        <w:t xml:space="preserve"> </w:t>
      </w:r>
      <w:r w:rsidR="005E5BB5" w:rsidRPr="00FC1190">
        <w:rPr>
          <w:rFonts w:hint="eastAsia"/>
        </w:rPr>
        <w:t>国际金融市场的发展</w:t>
      </w:r>
      <w:r w:rsidR="00570AC7">
        <w:rPr>
          <w:rFonts w:hint="eastAsia"/>
        </w:rPr>
        <w:t>：</w:t>
      </w:r>
      <w:r w:rsidR="005E5BB5" w:rsidRPr="00FC1190">
        <w:rPr>
          <w:rFonts w:hint="eastAsia"/>
        </w:rPr>
        <w:t>筹资便利化</w:t>
      </w:r>
    </w:p>
    <w:p w14:paraId="6861EB43" w14:textId="40CA21C4" w:rsidR="001D6648" w:rsidRPr="005A6E27" w:rsidRDefault="006F649D" w:rsidP="005A6E27">
      <w:pPr>
        <w:spacing w:line="220" w:lineRule="atLeast"/>
        <w:ind w:firstLineChars="250" w:firstLine="550"/>
      </w:pPr>
      <w:r>
        <w:t>(</w:t>
      </w:r>
      <w:r>
        <w:rPr>
          <w:rFonts w:hint="eastAsia"/>
        </w:rPr>
        <w:t xml:space="preserve">5) </w:t>
      </w:r>
      <w:r w:rsidR="005E5BB5" w:rsidRPr="00FC1190">
        <w:rPr>
          <w:rFonts w:hint="eastAsia"/>
        </w:rPr>
        <w:t>民主政治与市场经济体制</w:t>
      </w:r>
      <w:r w:rsidR="00570AC7">
        <w:rPr>
          <w:rFonts w:hint="eastAsia"/>
        </w:rPr>
        <w:t>:</w:t>
      </w:r>
      <w:r w:rsidR="005E5BB5" w:rsidRPr="00FC1190">
        <w:rPr>
          <w:rFonts w:hint="eastAsia"/>
        </w:rPr>
        <w:t>放松投资管制</w:t>
      </w:r>
    </w:p>
    <w:p w14:paraId="0F8B5E15" w14:textId="30D39A10" w:rsidR="00813D5D" w:rsidRDefault="005A6E27" w:rsidP="005A6E27">
      <w:pPr>
        <w:pStyle w:val="Heading3"/>
        <w:spacing w:before="48" w:after="72"/>
      </w:pPr>
      <w:r>
        <w:lastRenderedPageBreak/>
        <w:t>二</w:t>
      </w:r>
      <w:r w:rsidR="00C01237">
        <w:rPr>
          <w:rFonts w:hint="eastAsia"/>
        </w:rPr>
        <w:t>.</w:t>
      </w:r>
      <w:r>
        <w:t xml:space="preserve"> </w:t>
      </w:r>
      <w:r w:rsidR="00C01237" w:rsidRPr="00C01237">
        <w:rPr>
          <w:rFonts w:hint="eastAsia"/>
        </w:rPr>
        <w:t>跨国公司</w:t>
      </w:r>
      <w:r w:rsidR="00C01237">
        <w:rPr>
          <w:rFonts w:hint="eastAsia"/>
        </w:rPr>
        <w:t xml:space="preserve"> </w:t>
      </w:r>
    </w:p>
    <w:p w14:paraId="70A4FEF4" w14:textId="77777777" w:rsidR="00162152" w:rsidRDefault="005E5BB5" w:rsidP="006A294E">
      <w:pPr>
        <w:spacing w:line="220" w:lineRule="atLeast"/>
        <w:ind w:left="660" w:hangingChars="300" w:hanging="660"/>
      </w:pPr>
      <w:r w:rsidRPr="00C01237">
        <w:rPr>
          <w:rFonts w:hint="eastAsia"/>
        </w:rPr>
        <w:t>概念</w:t>
      </w:r>
      <w:r w:rsidRPr="00C01237">
        <w:t xml:space="preserve"> </w:t>
      </w:r>
      <w:r w:rsidR="00C01237">
        <w:rPr>
          <w:rFonts w:hint="eastAsia"/>
        </w:rPr>
        <w:t>:</w:t>
      </w:r>
      <w:r w:rsidR="00C01237" w:rsidRPr="00C01237">
        <w:rPr>
          <w:rFonts w:hint="eastAsia"/>
        </w:rPr>
        <w:t xml:space="preserve"> </w:t>
      </w:r>
      <w:r w:rsidR="00C01237">
        <w:rPr>
          <w:rFonts w:hint="eastAsia"/>
        </w:rPr>
        <w:t>主要指发达国际的一些大型企业为获得巨额利润，通过对外直接投资，在多个国家设立分支机构或子公司，从事生产、销售或其它经营活动的国际企业组织形式。</w:t>
      </w:r>
    </w:p>
    <w:p w14:paraId="57B3ADE4" w14:textId="77777777" w:rsidR="005B34F8" w:rsidRDefault="005E5BB5" w:rsidP="005B34F8">
      <w:pPr>
        <w:pStyle w:val="Heading4"/>
      </w:pPr>
      <w:r w:rsidRPr="00C01237">
        <w:rPr>
          <w:rFonts w:hint="eastAsia"/>
        </w:rPr>
        <w:t>考察跨国公司跨国程度的指标</w:t>
      </w:r>
      <w:r w:rsidRPr="00C01237">
        <w:t xml:space="preserve"> </w:t>
      </w:r>
      <w:r w:rsidR="00C01237">
        <w:rPr>
          <w:rFonts w:hint="eastAsia"/>
        </w:rPr>
        <w:t>:</w:t>
      </w:r>
    </w:p>
    <w:p w14:paraId="04D5C0BE" w14:textId="2322F2C3" w:rsidR="00C01237" w:rsidRPr="005B34F8" w:rsidRDefault="00685180" w:rsidP="005B34F8">
      <w:r w:rsidRPr="005B34F8">
        <w:rPr>
          <w:rFonts w:hint="eastAsia"/>
        </w:rPr>
        <w:t>跨国化指数、网络分布指数、外向程度比率、国内外研发支出比率、海外销售比率、国际化指数</w:t>
      </w:r>
    </w:p>
    <w:p w14:paraId="4710525E" w14:textId="77777777" w:rsidR="005B34F8" w:rsidRDefault="005B34F8" w:rsidP="005B34F8">
      <w:pPr>
        <w:spacing w:line="220" w:lineRule="atLeast"/>
      </w:pPr>
    </w:p>
    <w:p w14:paraId="174FF44B" w14:textId="77777777" w:rsidR="00162152" w:rsidRPr="006A294E" w:rsidRDefault="005E5BB5" w:rsidP="006A294E">
      <w:pPr>
        <w:spacing w:line="220" w:lineRule="atLeast"/>
      </w:pPr>
      <w:r w:rsidRPr="005B34F8">
        <w:rPr>
          <w:rStyle w:val="NormalBold"/>
          <w:rFonts w:hint="eastAsia"/>
        </w:rPr>
        <w:t>特征</w:t>
      </w:r>
      <w:r w:rsidRPr="006A294E">
        <w:t xml:space="preserve"> </w:t>
      </w:r>
      <w:r w:rsidR="006A294E">
        <w:rPr>
          <w:rFonts w:hint="eastAsia"/>
        </w:rPr>
        <w:t>：</w:t>
      </w:r>
      <w:r w:rsidRPr="006A294E">
        <w:rPr>
          <w:rFonts w:hint="eastAsia"/>
        </w:rPr>
        <w:t>规模庞大，实力雄厚</w:t>
      </w:r>
      <w:r w:rsidRPr="006A294E">
        <w:t xml:space="preserve"> </w:t>
      </w:r>
    </w:p>
    <w:p w14:paraId="715BAEB8" w14:textId="77777777" w:rsidR="00162152" w:rsidRPr="006A294E" w:rsidRDefault="005E5BB5" w:rsidP="006A294E">
      <w:pPr>
        <w:spacing w:line="220" w:lineRule="atLeast"/>
        <w:ind w:firstLineChars="300" w:firstLine="660"/>
      </w:pPr>
      <w:r w:rsidRPr="006A294E">
        <w:rPr>
          <w:rFonts w:hint="eastAsia"/>
        </w:rPr>
        <w:t>生产经营活动的跨国性</w:t>
      </w:r>
      <w:r w:rsidRPr="006A294E">
        <w:t xml:space="preserve"> </w:t>
      </w:r>
    </w:p>
    <w:p w14:paraId="654AC200" w14:textId="77777777" w:rsidR="00162152" w:rsidRPr="006A294E" w:rsidRDefault="005E5BB5" w:rsidP="006A294E">
      <w:pPr>
        <w:spacing w:line="220" w:lineRule="atLeast"/>
        <w:ind w:firstLineChars="300" w:firstLine="660"/>
      </w:pPr>
      <w:r w:rsidRPr="006A294E">
        <w:rPr>
          <w:rFonts w:hint="eastAsia"/>
        </w:rPr>
        <w:t>实行全球战略</w:t>
      </w:r>
      <w:r w:rsidRPr="006A294E">
        <w:t xml:space="preserve"> </w:t>
      </w:r>
    </w:p>
    <w:p w14:paraId="00016F44" w14:textId="77777777" w:rsidR="00162152" w:rsidRPr="006A294E" w:rsidRDefault="005E5BB5" w:rsidP="006A294E">
      <w:pPr>
        <w:spacing w:line="220" w:lineRule="atLeast"/>
        <w:ind w:firstLineChars="300" w:firstLine="660"/>
      </w:pPr>
      <w:r w:rsidRPr="006A294E">
        <w:rPr>
          <w:rFonts w:hint="eastAsia"/>
        </w:rPr>
        <w:t>公司内部一体化：研发、采购、生产、营销、财务以及技术</w:t>
      </w:r>
    </w:p>
    <w:p w14:paraId="52164171" w14:textId="77777777" w:rsidR="00162152" w:rsidRPr="006A294E" w:rsidRDefault="005E5BB5" w:rsidP="006A294E">
      <w:pPr>
        <w:spacing w:line="220" w:lineRule="atLeast"/>
        <w:ind w:firstLineChars="300" w:firstLine="660"/>
      </w:pPr>
      <w:r w:rsidRPr="006A294E">
        <w:rPr>
          <w:rFonts w:hint="eastAsia"/>
        </w:rPr>
        <w:t>经营多样化</w:t>
      </w:r>
      <w:r w:rsidRPr="006A294E">
        <w:t xml:space="preserve"> </w:t>
      </w:r>
    </w:p>
    <w:p w14:paraId="3AD97FAB" w14:textId="77777777" w:rsidR="00162152" w:rsidRDefault="006A294E" w:rsidP="006A294E">
      <w:pPr>
        <w:spacing w:line="220" w:lineRule="atLeast"/>
        <w:ind w:firstLineChars="300" w:firstLine="660"/>
      </w:pPr>
      <w:r w:rsidRPr="006A294E">
        <w:rPr>
          <w:rFonts w:hint="eastAsia"/>
        </w:rPr>
        <w:t>是</w:t>
      </w:r>
      <w:r w:rsidRPr="006A294E">
        <w:t>FDI</w:t>
      </w:r>
      <w:r w:rsidRPr="006A294E">
        <w:rPr>
          <w:rFonts w:hint="eastAsia"/>
        </w:rPr>
        <w:t>的主体与结果</w:t>
      </w:r>
    </w:p>
    <w:p w14:paraId="45038EE0" w14:textId="5834C5AD" w:rsidR="00162152" w:rsidRPr="006A294E" w:rsidRDefault="005E5BB5" w:rsidP="006A294E">
      <w:pPr>
        <w:spacing w:line="220" w:lineRule="atLeast"/>
      </w:pPr>
      <w:r w:rsidRPr="005B34F8">
        <w:rPr>
          <w:rStyle w:val="NormalBold"/>
          <w:rFonts w:hint="eastAsia"/>
        </w:rPr>
        <w:t>组织结构</w:t>
      </w:r>
      <w:r w:rsidR="006A294E">
        <w:rPr>
          <w:rFonts w:hint="eastAsia"/>
        </w:rPr>
        <w:t>：</w:t>
      </w:r>
      <w:r w:rsidRPr="006A294E">
        <w:rPr>
          <w:rFonts w:hint="eastAsia"/>
        </w:rPr>
        <w:t>出口阶段的组织结构</w:t>
      </w:r>
      <w:r w:rsidRPr="006A294E">
        <w:rPr>
          <w:rFonts w:hint="eastAsia"/>
        </w:rPr>
        <w:t xml:space="preserve"> </w:t>
      </w:r>
    </w:p>
    <w:p w14:paraId="348CF35A" w14:textId="77777777" w:rsidR="00162152" w:rsidRPr="006A294E" w:rsidRDefault="005E5BB5" w:rsidP="006A294E">
      <w:pPr>
        <w:spacing w:line="220" w:lineRule="atLeast"/>
        <w:ind w:firstLineChars="500" w:firstLine="1100"/>
      </w:pPr>
      <w:r w:rsidRPr="006A294E">
        <w:rPr>
          <w:rFonts w:hint="eastAsia"/>
        </w:rPr>
        <w:t>国际业务部组织结构</w:t>
      </w:r>
    </w:p>
    <w:p w14:paraId="1E60A494" w14:textId="77777777" w:rsidR="00162152" w:rsidRPr="006A294E" w:rsidRDefault="005E5BB5" w:rsidP="006A294E">
      <w:pPr>
        <w:spacing w:line="220" w:lineRule="atLeast"/>
        <w:ind w:firstLineChars="500" w:firstLine="1100"/>
      </w:pPr>
      <w:r w:rsidRPr="006A294E">
        <w:rPr>
          <w:rFonts w:hint="eastAsia"/>
        </w:rPr>
        <w:t>自主子公司结构</w:t>
      </w:r>
      <w:r w:rsidRPr="006A294E">
        <w:t xml:space="preserve"> </w:t>
      </w:r>
    </w:p>
    <w:p w14:paraId="7C969648" w14:textId="77777777" w:rsidR="00162152" w:rsidRPr="006A294E" w:rsidRDefault="005E5BB5" w:rsidP="006A294E">
      <w:pPr>
        <w:spacing w:line="220" w:lineRule="atLeast"/>
        <w:ind w:firstLineChars="500" w:firstLine="1100"/>
      </w:pPr>
      <w:r w:rsidRPr="006A294E">
        <w:rPr>
          <w:rFonts w:hint="eastAsia"/>
        </w:rPr>
        <w:t>全球职能结构</w:t>
      </w:r>
    </w:p>
    <w:p w14:paraId="3810442A" w14:textId="77777777" w:rsidR="00162152" w:rsidRPr="006A294E" w:rsidRDefault="005E5BB5" w:rsidP="006A294E">
      <w:pPr>
        <w:spacing w:line="220" w:lineRule="atLeast"/>
        <w:ind w:firstLineChars="500" w:firstLine="1100"/>
      </w:pPr>
      <w:r w:rsidRPr="006A294E">
        <w:rPr>
          <w:rFonts w:hint="eastAsia"/>
        </w:rPr>
        <w:t>全球区域结构</w:t>
      </w:r>
      <w:r w:rsidRPr="006A294E">
        <w:t xml:space="preserve"> </w:t>
      </w:r>
    </w:p>
    <w:p w14:paraId="6313CA69" w14:textId="77777777" w:rsidR="00162152" w:rsidRPr="006A294E" w:rsidRDefault="005E5BB5" w:rsidP="006A294E">
      <w:pPr>
        <w:spacing w:line="220" w:lineRule="atLeast"/>
        <w:ind w:firstLineChars="500" w:firstLine="1100"/>
      </w:pPr>
      <w:r w:rsidRPr="006A294E">
        <w:rPr>
          <w:rFonts w:hint="eastAsia"/>
        </w:rPr>
        <w:t>全球产品组织结构</w:t>
      </w:r>
    </w:p>
    <w:p w14:paraId="0948FF1B" w14:textId="77777777" w:rsidR="00162152" w:rsidRPr="006A294E" w:rsidRDefault="005E5BB5" w:rsidP="006A294E">
      <w:pPr>
        <w:spacing w:line="220" w:lineRule="atLeast"/>
        <w:ind w:firstLineChars="500" w:firstLine="1100"/>
      </w:pPr>
      <w:r w:rsidRPr="006A294E">
        <w:rPr>
          <w:rFonts w:hint="eastAsia"/>
        </w:rPr>
        <w:t>全球混合结构</w:t>
      </w:r>
      <w:r w:rsidRPr="006A294E">
        <w:t xml:space="preserve"> </w:t>
      </w:r>
    </w:p>
    <w:p w14:paraId="506F63EF" w14:textId="77777777" w:rsidR="00162152" w:rsidRPr="006A294E" w:rsidRDefault="005E5BB5" w:rsidP="006A294E">
      <w:pPr>
        <w:spacing w:line="220" w:lineRule="atLeast"/>
        <w:ind w:firstLineChars="500" w:firstLine="1100"/>
      </w:pPr>
      <w:r w:rsidRPr="006A294E">
        <w:rPr>
          <w:rFonts w:hint="eastAsia"/>
        </w:rPr>
        <w:t>全球矩阵结构（全球网络结构）</w:t>
      </w:r>
    </w:p>
    <w:p w14:paraId="5C599958" w14:textId="77777777" w:rsidR="00162152" w:rsidRPr="00C2379B" w:rsidRDefault="005E5BB5" w:rsidP="00C2379B">
      <w:pPr>
        <w:spacing w:line="220" w:lineRule="atLeast"/>
      </w:pPr>
      <w:r w:rsidRPr="005B34F8">
        <w:rPr>
          <w:rStyle w:val="NormalBold"/>
          <w:rFonts w:hint="eastAsia"/>
        </w:rPr>
        <w:t>出口阶段的组织结构</w:t>
      </w:r>
      <w:r w:rsidRPr="00C2379B">
        <w:rPr>
          <w:rFonts w:hint="eastAsia"/>
        </w:rPr>
        <w:t xml:space="preserve"> </w:t>
      </w:r>
      <w:r w:rsidR="00C2379B">
        <w:rPr>
          <w:rFonts w:hint="eastAsia"/>
        </w:rPr>
        <w:t>：</w:t>
      </w:r>
      <w:r w:rsidRPr="00C2379B">
        <w:rPr>
          <w:rFonts w:hint="eastAsia"/>
        </w:rPr>
        <w:t>国际业务部组织结构</w:t>
      </w:r>
    </w:p>
    <w:p w14:paraId="745CB6C8" w14:textId="77777777" w:rsidR="00162152" w:rsidRPr="00C2379B" w:rsidRDefault="005E5BB5" w:rsidP="00C2379B">
      <w:pPr>
        <w:spacing w:line="220" w:lineRule="atLeast"/>
        <w:ind w:firstLineChars="1000" w:firstLine="2200"/>
      </w:pPr>
      <w:r w:rsidRPr="00C2379B">
        <w:rPr>
          <w:rFonts w:hint="eastAsia"/>
        </w:rPr>
        <w:t>自主子公司结构</w:t>
      </w:r>
      <w:r w:rsidRPr="00C2379B">
        <w:t xml:space="preserve"> </w:t>
      </w:r>
    </w:p>
    <w:p w14:paraId="23DD137D" w14:textId="77777777" w:rsidR="00162152" w:rsidRPr="00C2379B" w:rsidRDefault="005E5BB5" w:rsidP="00C2379B">
      <w:pPr>
        <w:spacing w:line="220" w:lineRule="atLeast"/>
        <w:ind w:firstLineChars="1000" w:firstLine="2200"/>
      </w:pPr>
      <w:r w:rsidRPr="00C2379B">
        <w:rPr>
          <w:rFonts w:hint="eastAsia"/>
        </w:rPr>
        <w:t>全球职能结构</w:t>
      </w:r>
    </w:p>
    <w:p w14:paraId="73416D8F" w14:textId="77777777" w:rsidR="00162152" w:rsidRPr="00C2379B" w:rsidRDefault="005E5BB5" w:rsidP="00C2379B">
      <w:pPr>
        <w:spacing w:line="220" w:lineRule="atLeast"/>
        <w:ind w:firstLineChars="1000" w:firstLine="2200"/>
      </w:pPr>
      <w:r w:rsidRPr="00C2379B">
        <w:rPr>
          <w:rFonts w:hint="eastAsia"/>
        </w:rPr>
        <w:t>全球区域结构</w:t>
      </w:r>
      <w:r w:rsidRPr="00C2379B">
        <w:t xml:space="preserve"> </w:t>
      </w:r>
    </w:p>
    <w:p w14:paraId="30150E45" w14:textId="77777777" w:rsidR="00162152" w:rsidRPr="00C2379B" w:rsidRDefault="005E5BB5" w:rsidP="00C2379B">
      <w:pPr>
        <w:spacing w:line="220" w:lineRule="atLeast"/>
        <w:ind w:firstLineChars="1000" w:firstLine="2200"/>
      </w:pPr>
      <w:r w:rsidRPr="00C2379B">
        <w:rPr>
          <w:rFonts w:hint="eastAsia"/>
        </w:rPr>
        <w:lastRenderedPageBreak/>
        <w:t>全球产品组织结构</w:t>
      </w:r>
    </w:p>
    <w:p w14:paraId="32D148B4" w14:textId="77777777" w:rsidR="00162152" w:rsidRPr="00C2379B" w:rsidRDefault="005E5BB5" w:rsidP="00C2379B">
      <w:pPr>
        <w:spacing w:line="220" w:lineRule="atLeast"/>
        <w:ind w:firstLineChars="1000" w:firstLine="2200"/>
      </w:pPr>
      <w:r w:rsidRPr="00C2379B">
        <w:rPr>
          <w:rFonts w:hint="eastAsia"/>
        </w:rPr>
        <w:t>全球混合结构</w:t>
      </w:r>
      <w:r w:rsidRPr="00C2379B">
        <w:t xml:space="preserve"> </w:t>
      </w:r>
    </w:p>
    <w:p w14:paraId="21DF00DA" w14:textId="77777777" w:rsidR="00162152" w:rsidRPr="00C2379B" w:rsidRDefault="005E5BB5" w:rsidP="00C2379B">
      <w:pPr>
        <w:spacing w:line="220" w:lineRule="atLeast"/>
        <w:ind w:firstLineChars="1000" w:firstLine="2200"/>
      </w:pPr>
      <w:r w:rsidRPr="00C2379B">
        <w:rPr>
          <w:rFonts w:hint="eastAsia"/>
        </w:rPr>
        <w:t>全球矩阵结构（全球网络结构）</w:t>
      </w:r>
    </w:p>
    <w:p w14:paraId="03306E69" w14:textId="77777777" w:rsidR="00162152" w:rsidRPr="00B36068" w:rsidRDefault="00A84AD2" w:rsidP="00B36068">
      <w:pPr>
        <w:spacing w:line="220" w:lineRule="atLeast"/>
      </w:pPr>
      <w:r w:rsidRPr="005B34F8">
        <w:rPr>
          <w:rStyle w:val="NormalBold"/>
          <w:rFonts w:hint="eastAsia"/>
        </w:rPr>
        <w:t>跨</w:t>
      </w:r>
      <w:r w:rsidR="005E5BB5" w:rsidRPr="005B34F8">
        <w:rPr>
          <w:rStyle w:val="NormalBold"/>
          <w:rFonts w:hint="eastAsia"/>
        </w:rPr>
        <w:t>国公司经营与影响</w:t>
      </w:r>
      <w:r w:rsidR="00B36068">
        <w:rPr>
          <w:rFonts w:hint="eastAsia"/>
        </w:rPr>
        <w:t>：</w:t>
      </w:r>
      <w:r w:rsidR="005E5BB5" w:rsidRPr="00B36068">
        <w:rPr>
          <w:rFonts w:hint="eastAsia"/>
        </w:rPr>
        <w:t xml:space="preserve"> </w:t>
      </w:r>
      <w:r w:rsidR="005E5BB5" w:rsidRPr="00B36068">
        <w:rPr>
          <w:rFonts w:hint="eastAsia"/>
        </w:rPr>
        <w:t>全球战略</w:t>
      </w:r>
      <w:r w:rsidR="005E5BB5" w:rsidRPr="00B36068">
        <w:t xml:space="preserve"> </w:t>
      </w:r>
    </w:p>
    <w:p w14:paraId="740862FF" w14:textId="77777777" w:rsidR="00162152" w:rsidRPr="00B36068" w:rsidRDefault="005E5BB5" w:rsidP="00B36068">
      <w:pPr>
        <w:spacing w:line="220" w:lineRule="atLeast"/>
        <w:ind w:firstLineChars="950" w:firstLine="2090"/>
      </w:pPr>
      <w:r w:rsidRPr="00B36068">
        <w:rPr>
          <w:rFonts w:hint="eastAsia"/>
        </w:rPr>
        <w:t>经营方式管理体制：集中与民主结合</w:t>
      </w:r>
    </w:p>
    <w:p w14:paraId="00CABAF7" w14:textId="77777777" w:rsidR="00162152" w:rsidRPr="00B36068" w:rsidRDefault="005E5BB5" w:rsidP="00B36068">
      <w:pPr>
        <w:spacing w:line="220" w:lineRule="atLeast"/>
        <w:ind w:left="2160"/>
      </w:pPr>
      <w:r w:rsidRPr="00B36068">
        <w:rPr>
          <w:rFonts w:hint="eastAsia"/>
        </w:rPr>
        <w:t>资源配置：全球范围内合理配置价值链活动</w:t>
      </w:r>
    </w:p>
    <w:p w14:paraId="7C73568A" w14:textId="77777777" w:rsidR="00162152" w:rsidRPr="00B36068" w:rsidRDefault="005E5BB5" w:rsidP="00B36068">
      <w:pPr>
        <w:spacing w:line="220" w:lineRule="atLeast"/>
        <w:ind w:left="2160"/>
      </w:pPr>
      <w:r w:rsidRPr="00B36068">
        <w:rPr>
          <w:rFonts w:hint="eastAsia"/>
        </w:rPr>
        <w:t>转移定价策略</w:t>
      </w:r>
    </w:p>
    <w:p w14:paraId="6FCBF0E8" w14:textId="77777777" w:rsidR="00162152" w:rsidRPr="00B36068" w:rsidRDefault="005E5BB5" w:rsidP="00B36068">
      <w:pPr>
        <w:spacing w:line="220" w:lineRule="atLeast"/>
        <w:ind w:left="2160"/>
      </w:pPr>
      <w:r w:rsidRPr="00B36068">
        <w:rPr>
          <w:rFonts w:hint="eastAsia"/>
        </w:rPr>
        <w:t>利润中心</w:t>
      </w:r>
    </w:p>
    <w:p w14:paraId="7DE5D490" w14:textId="77777777" w:rsidR="00162152" w:rsidRDefault="005E5BB5" w:rsidP="00B36068">
      <w:pPr>
        <w:spacing w:line="220" w:lineRule="atLeast"/>
        <w:ind w:left="2160"/>
      </w:pPr>
      <w:r w:rsidRPr="00B36068">
        <w:rPr>
          <w:rFonts w:hint="eastAsia"/>
        </w:rPr>
        <w:t>海外子公司管理人员选派</w:t>
      </w:r>
    </w:p>
    <w:p w14:paraId="751881E2" w14:textId="77777777" w:rsidR="001D6648" w:rsidRPr="00B36068" w:rsidRDefault="001D6648" w:rsidP="00B36068">
      <w:pPr>
        <w:spacing w:line="220" w:lineRule="atLeast"/>
        <w:ind w:left="2160"/>
      </w:pPr>
    </w:p>
    <w:p w14:paraId="483BB8C2" w14:textId="77777777" w:rsidR="00103F18" w:rsidRDefault="00103F18" w:rsidP="00D31D50">
      <w:pPr>
        <w:spacing w:line="220" w:lineRule="atLeast"/>
        <w:rPr>
          <w:b/>
          <w:bCs/>
        </w:rPr>
      </w:pPr>
    </w:p>
    <w:p w14:paraId="362BB57B" w14:textId="77777777" w:rsidR="00103F18" w:rsidRDefault="00103F18" w:rsidP="00D31D50">
      <w:pPr>
        <w:spacing w:line="220" w:lineRule="atLeast"/>
        <w:rPr>
          <w:b/>
          <w:bCs/>
        </w:rPr>
      </w:pPr>
    </w:p>
    <w:p w14:paraId="45DE02B4" w14:textId="6A8A653F" w:rsidR="00685180" w:rsidRDefault="005B34F8" w:rsidP="005B34F8">
      <w:pPr>
        <w:pStyle w:val="Heading3"/>
        <w:spacing w:before="48" w:after="72"/>
      </w:pPr>
      <w:r>
        <w:t>三</w:t>
      </w:r>
      <w:r w:rsidR="00103F18">
        <w:rPr>
          <w:rFonts w:hint="eastAsia"/>
        </w:rPr>
        <w:t>.</w:t>
      </w:r>
      <w:r>
        <w:t xml:space="preserve"> </w:t>
      </w:r>
      <w:r w:rsidR="001D6648" w:rsidRPr="001D6648">
        <w:rPr>
          <w:rFonts w:hint="eastAsia"/>
        </w:rPr>
        <w:t>国际直接投资的机理</w:t>
      </w:r>
      <w:r w:rsidR="001D6648">
        <w:rPr>
          <w:rFonts w:hint="eastAsia"/>
        </w:rPr>
        <w:t xml:space="preserve"> </w:t>
      </w:r>
    </w:p>
    <w:p w14:paraId="711A971E" w14:textId="19ACC964" w:rsidR="00103F18" w:rsidRPr="005B34F8" w:rsidRDefault="000000EB" w:rsidP="000000EB">
      <w:pPr>
        <w:pStyle w:val="Heading4"/>
      </w:pPr>
      <w:bookmarkStart w:id="0" w:name="OLE_LINK1"/>
      <w:bookmarkStart w:id="1" w:name="OLE_LINK2"/>
      <w:r>
        <w:t>（一）</w:t>
      </w:r>
      <w:bookmarkEnd w:id="0"/>
      <w:bookmarkEnd w:id="1"/>
      <w:r w:rsidR="005E5BB5" w:rsidRPr="005B34F8">
        <w:rPr>
          <w:rFonts w:hint="eastAsia"/>
        </w:rPr>
        <w:t>微观理论</w:t>
      </w:r>
      <w:r w:rsidR="005E5BB5" w:rsidRPr="005B34F8">
        <w:t xml:space="preserve"> </w:t>
      </w:r>
    </w:p>
    <w:p w14:paraId="24245109" w14:textId="7E43A37F" w:rsidR="00162152" w:rsidRPr="005B34F8" w:rsidRDefault="005B34F8" w:rsidP="005B34F8">
      <w:r>
        <w:rPr>
          <w:rFonts w:hint="eastAsia"/>
        </w:rPr>
        <w:t xml:space="preserve">1. </w:t>
      </w:r>
      <w:r w:rsidR="005E5BB5" w:rsidRPr="005B34F8">
        <w:rPr>
          <w:rFonts w:hint="eastAsia"/>
        </w:rPr>
        <w:t>垄断优势论</w:t>
      </w:r>
      <w:r w:rsidR="00103F18" w:rsidRPr="005B34F8">
        <w:rPr>
          <w:rFonts w:hint="eastAsia"/>
        </w:rPr>
        <w:t xml:space="preserve">: </w:t>
      </w:r>
      <w:r w:rsidR="00103F18" w:rsidRPr="005B34F8">
        <w:rPr>
          <w:rFonts w:hint="eastAsia"/>
        </w:rPr>
        <w:t>又称所有权优势理论或公司特定优势理论，是最早研究对外直接投资的独立理论。</w:t>
      </w:r>
      <w:r w:rsidR="005E5BB5" w:rsidRPr="005B34F8">
        <w:t xml:space="preserve"> </w:t>
      </w:r>
    </w:p>
    <w:p w14:paraId="204598EB" w14:textId="34D1BEE3" w:rsidR="00162152" w:rsidRPr="005B34F8" w:rsidRDefault="000000EB" w:rsidP="005B34F8">
      <w:r>
        <w:t xml:space="preserve">2. </w:t>
      </w:r>
      <w:r w:rsidR="00103F18" w:rsidRPr="005B34F8">
        <w:rPr>
          <w:rFonts w:hint="eastAsia"/>
        </w:rPr>
        <w:t>内部化理论：以内部市场取代原来的外部市场，从而降低外部市场交易成本并取得市场内部化的额外收益。</w:t>
      </w:r>
    </w:p>
    <w:p w14:paraId="29083043" w14:textId="79F72F22" w:rsidR="005E5BB5" w:rsidRPr="005B34F8" w:rsidRDefault="000000EB" w:rsidP="005B34F8">
      <w:r>
        <w:rPr>
          <w:rFonts w:hint="eastAsia"/>
        </w:rPr>
        <w:t xml:space="preserve">3. </w:t>
      </w:r>
      <w:r w:rsidR="00103F18" w:rsidRPr="005B34F8">
        <w:rPr>
          <w:rFonts w:hint="eastAsia"/>
        </w:rPr>
        <w:t>国际生产折衷论：</w:t>
      </w:r>
    </w:p>
    <w:p w14:paraId="3A30395B" w14:textId="77777777" w:rsidR="005E5BB5" w:rsidRPr="005B34F8" w:rsidRDefault="005E5BB5" w:rsidP="005B34F8">
      <w:r w:rsidRPr="005B34F8">
        <w:rPr>
          <w:rFonts w:hint="eastAsia"/>
        </w:rPr>
        <w:t>所有权优势，又称垄断优势或厂商优势，是指一国企业拥有或能够得到而他国企业没有或无法得到的无形资产、规模经济等方面的优势。</w:t>
      </w:r>
    </w:p>
    <w:p w14:paraId="671528AE" w14:textId="77777777" w:rsidR="00103F18" w:rsidRPr="005B34F8" w:rsidRDefault="005E5BB5" w:rsidP="005B34F8">
      <w:r w:rsidRPr="005B34F8">
        <w:rPr>
          <w:rFonts w:hint="eastAsia"/>
        </w:rPr>
        <w:t>内部化优势，是指企业为避免外部市场不完全性对企业经营的不利影响，将企业优势保持在企业内部</w:t>
      </w:r>
    </w:p>
    <w:p w14:paraId="31C68623" w14:textId="77777777" w:rsidR="005E5BB5" w:rsidRPr="005B34F8" w:rsidRDefault="005E5BB5" w:rsidP="005B34F8">
      <w:r w:rsidRPr="005B34F8">
        <w:rPr>
          <w:rFonts w:hint="eastAsia"/>
        </w:rPr>
        <w:t>区位优势：是指东道国投资环境和政策方面的相对优势对投资国产生的相对吸引力。</w:t>
      </w:r>
      <w:r w:rsidRPr="005B34F8">
        <w:rPr>
          <w:rFonts w:hint="eastAsia"/>
        </w:rPr>
        <w:t xml:space="preserve">                                         </w:t>
      </w:r>
    </w:p>
    <w:p w14:paraId="2814A7E9" w14:textId="7354DCF0" w:rsidR="005E5BB5" w:rsidRPr="005B34F8" w:rsidRDefault="000000EB" w:rsidP="000000EB">
      <w:pPr>
        <w:pStyle w:val="Heading4"/>
      </w:pPr>
      <w:r>
        <w:lastRenderedPageBreak/>
        <w:t>（</w:t>
      </w:r>
      <w:r>
        <w:rPr>
          <w:rFonts w:hint="eastAsia"/>
        </w:rPr>
        <w:t>二</w:t>
      </w:r>
      <w:r>
        <w:t>）</w:t>
      </w:r>
      <w:r w:rsidR="005B34F8">
        <w:t>宏</w:t>
      </w:r>
      <w:r>
        <w:rPr>
          <w:rFonts w:hint="eastAsia"/>
        </w:rPr>
        <w:t>观理论</w:t>
      </w:r>
    </w:p>
    <w:p w14:paraId="3B7A5C27" w14:textId="77777777" w:rsidR="005E5BB5" w:rsidRPr="000000EB" w:rsidRDefault="005E5BB5" w:rsidP="005E5BB5">
      <w:pPr>
        <w:pStyle w:val="ListParagraph"/>
        <w:numPr>
          <w:ilvl w:val="0"/>
          <w:numId w:val="14"/>
        </w:numPr>
        <w:ind w:firstLineChars="0"/>
        <w:rPr>
          <w:rFonts w:ascii="Microsoft YaHei" w:eastAsia="Microsoft YaHei" w:hAnsi="Microsoft YaHei"/>
        </w:rPr>
      </w:pPr>
      <w:r w:rsidRPr="000000EB">
        <w:rPr>
          <w:rFonts w:ascii="Microsoft YaHei" w:eastAsia="Microsoft YaHei" w:hAnsi="Microsoft YaHei" w:hint="eastAsia"/>
        </w:rPr>
        <w:t>麦克杜格尔模型;麦克杜格尔在1960年提出来，后经肯普发展，用于分析国际资本流动的一般理论模型，其分析的是国际资本流动对资本输出国、资本输入国及整个世界生产和国民收入分配的影响。定义是国际间不存在限制资本流动的因素，资本可以自由地从资本要素丰富的国家流向资本要素短缺的国家。资本流动的原因在于前者的资本价格低于后者。资本国际流动的结果将通过资本存量的调整使各国资本价格趋于均等，从而提高世界资源的利用率，增加世界各国的总产量和各国的福利。</w:t>
      </w:r>
    </w:p>
    <w:p w14:paraId="602E1B15" w14:textId="77777777" w:rsidR="005E5BB5" w:rsidRPr="000000EB" w:rsidRDefault="005E5BB5" w:rsidP="005E5BB5">
      <w:pPr>
        <w:pStyle w:val="ListParagraph"/>
        <w:numPr>
          <w:ilvl w:val="0"/>
          <w:numId w:val="14"/>
        </w:numPr>
        <w:ind w:firstLineChars="0"/>
        <w:rPr>
          <w:rFonts w:ascii="Microsoft YaHei" w:eastAsia="Microsoft YaHei" w:hAnsi="Microsoft YaHei"/>
        </w:rPr>
      </w:pPr>
      <w:r w:rsidRPr="000000EB">
        <w:rPr>
          <w:rFonts w:ascii="Microsoft YaHei" w:eastAsia="Microsoft YaHei" w:hAnsi="Microsoft YaHei" w:hint="eastAsia"/>
        </w:rPr>
        <w:t>两缺口模型是20世纪60年代由美国经济学家H·B钱纳里等提出的，用以分析发展中国家投资大于储蓄和进口大于出口的一种经济模型。</w:t>
      </w:r>
    </w:p>
    <w:p w14:paraId="63D1E971" w14:textId="77777777" w:rsidR="005E5BB5" w:rsidRPr="000000EB" w:rsidRDefault="005E5BB5" w:rsidP="005E5BB5">
      <w:pPr>
        <w:pStyle w:val="ListParagraph"/>
        <w:numPr>
          <w:ilvl w:val="0"/>
          <w:numId w:val="14"/>
        </w:numPr>
        <w:ind w:firstLineChars="0"/>
        <w:rPr>
          <w:rFonts w:ascii="Microsoft YaHei" w:eastAsia="Microsoft YaHei" w:hAnsi="Microsoft YaHei"/>
        </w:rPr>
      </w:pPr>
      <w:r w:rsidRPr="000000EB">
        <w:rPr>
          <w:rFonts w:ascii="Microsoft YaHei" w:eastAsia="Microsoft YaHei" w:hAnsi="Microsoft YaHei" w:hint="eastAsia"/>
        </w:rPr>
        <w:t>要素禀赋论（factor endowment theory），又称H-O理论，是现代国际贸易理论的新开端，被誉为国际贸易理论的又一大柱石，其基本内容有狭义和广义之分。狭义的要素禀赋论用生产要素丰缺来解释国际贸易的产生和一国的进出口贸易类型。广义的要素禀赋论包括狭义的要素禀赋论和要素价格均等化学说。定义是是指一个国家拥有的生产资源。.</w:t>
      </w:r>
    </w:p>
    <w:p w14:paraId="06F574B6" w14:textId="77777777" w:rsidR="005E5BB5" w:rsidRPr="000000EB" w:rsidRDefault="005E5BB5" w:rsidP="005E5BB5">
      <w:pPr>
        <w:pStyle w:val="ListParagraph"/>
        <w:numPr>
          <w:ilvl w:val="0"/>
          <w:numId w:val="14"/>
        </w:numPr>
        <w:ind w:firstLineChars="0"/>
        <w:rPr>
          <w:rFonts w:ascii="Microsoft YaHei" w:eastAsia="Microsoft YaHei" w:hAnsi="Microsoft YaHei"/>
        </w:rPr>
      </w:pPr>
      <w:r w:rsidRPr="000000EB">
        <w:rPr>
          <w:rFonts w:ascii="Microsoft YaHei" w:eastAsia="Microsoft YaHei" w:hAnsi="Microsoft YaHei" w:hint="eastAsia"/>
        </w:rPr>
        <w:t>比较优势论(Theory of Comparative Advantage) 如果当一个国家不能以低廉的价格生产某种商品或提供某种劳务时，那么该国从另一个国家进口总是有利的。比较优势论将这一点又推进了一步，认为即使一个国家在其国内可以不太高的成本生产某种商品，但是，如果从其他国家进口这种商品，也许可能价格更低，更为有利。当然，这个结论是建立在这样一个前提上的：进口国生产某种商品，不如生产另一种商品更有利，而出口国生产该种商品则较为有利。交换的结果导致两个国家都有利。</w:t>
      </w:r>
    </w:p>
    <w:p w14:paraId="118B29BC" w14:textId="77777777" w:rsidR="005E5BB5" w:rsidRPr="000000EB" w:rsidRDefault="005E5BB5" w:rsidP="005E5BB5">
      <w:pPr>
        <w:pStyle w:val="ListParagraph"/>
        <w:numPr>
          <w:ilvl w:val="0"/>
          <w:numId w:val="14"/>
        </w:numPr>
        <w:ind w:firstLineChars="0"/>
        <w:rPr>
          <w:rFonts w:ascii="Microsoft YaHei" w:eastAsia="Microsoft YaHei" w:hAnsi="Microsoft YaHei"/>
        </w:rPr>
      </w:pPr>
      <w:r w:rsidRPr="000000EB">
        <w:rPr>
          <w:rFonts w:ascii="Microsoft YaHei" w:eastAsia="Microsoft YaHei" w:hAnsi="Microsoft YaHei" w:hint="eastAsia"/>
        </w:rPr>
        <w:t>产品生命周期（product life cycle），简称PLC，是产品的市场寿命，即一种新产品从开始进入市场到被市场淘汰的整个过程。弗农认为：产品生命是指市上的营销生命，产品和人的生命一样，要经历形成、成长、成熟、衰退这样的周期。就产品而言，也就是要经历一个开发、引进、成长、成熟、衰退的阶段。而这个周期在不同的技术水平的国家里，发生的时间和过程是不一样的，期间存在一个较大的差距和时差，正是这一时差，表现为不同国家在技术上的差距，它反映了同一产品在不同国家市场上的竞争地位的差异，从而决定了国际贸易和国际投资的变化。</w:t>
      </w:r>
    </w:p>
    <w:p w14:paraId="5C97E991" w14:textId="64E818E0" w:rsidR="00913CEA" w:rsidRPr="000000EB" w:rsidRDefault="005E5BB5" w:rsidP="00913CEA">
      <w:pPr>
        <w:pStyle w:val="ListParagraph"/>
        <w:numPr>
          <w:ilvl w:val="0"/>
          <w:numId w:val="14"/>
        </w:numPr>
        <w:ind w:firstLineChars="0"/>
        <w:rPr>
          <w:rFonts w:ascii="Microsoft YaHei" w:eastAsia="Microsoft YaHei" w:hAnsi="Microsoft YaHei"/>
        </w:rPr>
      </w:pPr>
      <w:r w:rsidRPr="000000EB">
        <w:rPr>
          <w:rFonts w:ascii="Microsoft YaHei" w:eastAsia="Microsoft YaHei" w:hAnsi="Microsoft YaHei" w:hint="eastAsia"/>
        </w:rPr>
        <w:t>投资发展路径说：80年代初，邓宁将国民生产总值(GNP)纳入到国际直接投资各阶段的分析中，提出了投资发展路径理论(IDP)，旨在从宏观的、动态的角度解释各国在国际直接投资中的地位。该理论的核心思想是，一国的净对外直接投资地位与其经济发展水平存在着极为密切的相关关系。</w:t>
      </w:r>
    </w:p>
    <w:p w14:paraId="4AE851A4" w14:textId="7E7BDA21" w:rsidR="00913CEA" w:rsidRPr="00AB2697" w:rsidRDefault="000000EB" w:rsidP="000000EB">
      <w:pPr>
        <w:pStyle w:val="Heading3"/>
        <w:spacing w:before="48" w:after="72"/>
      </w:pPr>
      <w:r>
        <w:rPr>
          <w:rFonts w:hint="eastAsia"/>
        </w:rPr>
        <w:lastRenderedPageBreak/>
        <w:t>四</w:t>
      </w:r>
      <w:r>
        <w:t xml:space="preserve">. </w:t>
      </w:r>
      <w:r w:rsidR="00913CEA" w:rsidRPr="00AB2697">
        <w:rPr>
          <w:rFonts w:hint="eastAsia"/>
        </w:rPr>
        <w:t>国际投资环境</w:t>
      </w:r>
      <w:r w:rsidR="00913CEA" w:rsidRPr="00AB2697">
        <w:t xml:space="preserve"> </w:t>
      </w:r>
    </w:p>
    <w:p w14:paraId="4D90E4FB" w14:textId="5C229701" w:rsidR="00913CEA" w:rsidRDefault="000000EB" w:rsidP="000000EB">
      <w:pPr>
        <w:pStyle w:val="Heading4"/>
      </w:pPr>
      <w:r>
        <w:rPr>
          <w:rFonts w:hint="eastAsia"/>
        </w:rPr>
        <w:t xml:space="preserve">1. </w:t>
      </w:r>
      <w:r w:rsidR="00913CEA" w:rsidRPr="00AB2697">
        <w:rPr>
          <w:rFonts w:hint="eastAsia"/>
        </w:rPr>
        <w:t>投资环境的概念、尺度</w:t>
      </w:r>
      <w:r w:rsidR="00913CEA" w:rsidRPr="00AB2697">
        <w:t xml:space="preserve"> </w:t>
      </w:r>
    </w:p>
    <w:p w14:paraId="776E5C77" w14:textId="3607DAD4" w:rsidR="00913CEA" w:rsidRPr="000000EB" w:rsidRDefault="00913CEA" w:rsidP="000000EB">
      <w:pPr>
        <w:rPr>
          <w:rFonts w:hint="eastAsia"/>
        </w:rPr>
      </w:pPr>
      <w:r w:rsidRPr="000000EB">
        <w:rPr>
          <w:rFonts w:hint="eastAsia"/>
        </w:rPr>
        <w:t>国际投资环境：是影响国际投资的各种自然因素、经济因素、政治因素、社会因素、法律因素、相互依赖、相互完善、相互制约所形成的矛盾统一体。</w:t>
      </w:r>
    </w:p>
    <w:p w14:paraId="0CEC77BF" w14:textId="12F3929B" w:rsidR="00913CEA" w:rsidRPr="00AB2697" w:rsidRDefault="00913CEA" w:rsidP="000000EB">
      <w:pPr>
        <w:rPr>
          <w:rFonts w:hint="eastAsia"/>
        </w:rPr>
      </w:pPr>
      <w:r w:rsidRPr="000000EB">
        <w:rPr>
          <w:rFonts w:hint="eastAsia"/>
        </w:rPr>
        <w:t>国际投资环境尺度：币值稳定、每年通货膨胀率、资本外调、允许外国所有权的比例、外国企业与本地企业之间的差别待遇和控制、政治稳定、当地资本供应能力、给与关税的保护态度。</w:t>
      </w:r>
    </w:p>
    <w:p w14:paraId="67FF12F9" w14:textId="3CC524C0" w:rsidR="000000EB" w:rsidRDefault="000000EB" w:rsidP="000000EB">
      <w:pPr>
        <w:pStyle w:val="Heading4"/>
      </w:pPr>
      <w:r>
        <w:t xml:space="preserve">2. </w:t>
      </w:r>
      <w:r w:rsidR="00913CEA" w:rsidRPr="000000EB">
        <w:rPr>
          <w:rFonts w:hint="eastAsia"/>
        </w:rPr>
        <w:t>投资环境的要素与分析</w:t>
      </w:r>
      <w:r w:rsidR="00913CEA" w:rsidRPr="000000EB">
        <w:rPr>
          <w:rFonts w:hint="eastAsia"/>
        </w:rPr>
        <w:t>:</w:t>
      </w:r>
    </w:p>
    <w:p w14:paraId="66BA8C5D" w14:textId="4D5CFE13" w:rsidR="00913CEA" w:rsidRPr="000000EB" w:rsidRDefault="00913CEA" w:rsidP="000000EB">
      <w:r w:rsidRPr="000000EB">
        <w:rPr>
          <w:rFonts w:hint="eastAsia"/>
        </w:rPr>
        <w:t>①</w:t>
      </w:r>
      <w:r w:rsidR="000000EB">
        <w:t xml:space="preserve"> </w:t>
      </w:r>
      <w:r w:rsidRPr="000000EB">
        <w:rPr>
          <w:rFonts w:hint="eastAsia"/>
        </w:rPr>
        <w:t>经济因素</w:t>
      </w:r>
      <w:r w:rsidRPr="000000EB">
        <w:t>——</w:t>
      </w:r>
      <w:r w:rsidRPr="000000EB">
        <w:rPr>
          <w:rFonts w:hint="eastAsia"/>
        </w:rPr>
        <w:t>影响国民经济的状态与方向的因素</w:t>
      </w:r>
      <w:r w:rsidRPr="000000EB">
        <w:t xml:space="preserve"> </w:t>
      </w:r>
      <w:r w:rsidRPr="000000EB">
        <w:rPr>
          <w:rFonts w:hint="eastAsia"/>
        </w:rPr>
        <w:t>:</w:t>
      </w:r>
    </w:p>
    <w:p w14:paraId="1DA7AB8C" w14:textId="77777777" w:rsidR="00913CEA" w:rsidRPr="000000EB" w:rsidRDefault="00913CEA" w:rsidP="000000EB">
      <w:r w:rsidRPr="000000EB">
        <w:rPr>
          <w:rFonts w:hint="eastAsia"/>
        </w:rPr>
        <w:t>经济体制、经济发展水平、经济特征（市场容量与结构，发展速度与周期，产业结构，通货膨胀率、利率、汇率，基础结构）、人口与人力资源、自然环境</w:t>
      </w:r>
      <w:r w:rsidRPr="000000EB">
        <w:t xml:space="preserve"> </w:t>
      </w:r>
    </w:p>
    <w:p w14:paraId="446CD295" w14:textId="038BFAB2" w:rsidR="00913CEA" w:rsidRPr="000000EB" w:rsidRDefault="00913CEA" w:rsidP="000000EB">
      <w:r w:rsidRPr="000000EB">
        <w:rPr>
          <w:rFonts w:hint="eastAsia"/>
        </w:rPr>
        <w:t>②</w:t>
      </w:r>
      <w:r w:rsidR="000000EB">
        <w:t xml:space="preserve"> </w:t>
      </w:r>
      <w:r w:rsidRPr="000000EB">
        <w:rPr>
          <w:rFonts w:hint="eastAsia"/>
        </w:rPr>
        <w:t>政治法律环境</w:t>
      </w:r>
      <w:r w:rsidRPr="000000EB">
        <w:t xml:space="preserve"> </w:t>
      </w:r>
      <w:r w:rsidRPr="000000EB">
        <w:rPr>
          <w:rFonts w:hint="eastAsia"/>
        </w:rPr>
        <w:t>:</w:t>
      </w:r>
    </w:p>
    <w:p w14:paraId="1DD764DD" w14:textId="77777777" w:rsidR="00913CEA" w:rsidRPr="000000EB" w:rsidRDefault="00913CEA" w:rsidP="000000EB">
      <w:r w:rsidRPr="000000EB">
        <w:rPr>
          <w:rFonts w:hint="eastAsia"/>
        </w:rPr>
        <w:t>政治制度、民族主义、政治干预、国内法、国际法</w:t>
      </w:r>
      <w:r w:rsidRPr="000000EB">
        <w:t xml:space="preserve"> </w:t>
      </w:r>
    </w:p>
    <w:p w14:paraId="6B4537BE" w14:textId="2C1D1F56" w:rsidR="00913CEA" w:rsidRPr="000000EB" w:rsidRDefault="00913CEA" w:rsidP="000000EB">
      <w:r w:rsidRPr="000000EB">
        <w:rPr>
          <w:rFonts w:hint="eastAsia"/>
        </w:rPr>
        <w:t>③</w:t>
      </w:r>
      <w:r w:rsidR="000000EB">
        <w:t xml:space="preserve"> </w:t>
      </w:r>
      <w:r w:rsidRPr="000000EB">
        <w:rPr>
          <w:rFonts w:hint="eastAsia"/>
        </w:rPr>
        <w:t>社会文化环境</w:t>
      </w:r>
      <w:r w:rsidRPr="000000EB">
        <w:t xml:space="preserve"> </w:t>
      </w:r>
      <w:r w:rsidRPr="000000EB">
        <w:rPr>
          <w:rFonts w:hint="eastAsia"/>
        </w:rPr>
        <w:t>:</w:t>
      </w:r>
    </w:p>
    <w:p w14:paraId="59785C79" w14:textId="77777777" w:rsidR="00913CEA" w:rsidRPr="000000EB" w:rsidRDefault="00913CEA" w:rsidP="000000EB">
      <w:r w:rsidRPr="000000EB">
        <w:rPr>
          <w:rFonts w:hint="eastAsia"/>
        </w:rPr>
        <w:t>文化的层次、语言与沟通、宗教、价值观念与行为准则、教育、文化的类型</w:t>
      </w:r>
      <w:r w:rsidRPr="000000EB">
        <w:t xml:space="preserve"> </w:t>
      </w:r>
    </w:p>
    <w:p w14:paraId="79806FE3" w14:textId="0497AC96" w:rsidR="00913CEA" w:rsidRPr="000000EB" w:rsidRDefault="000000EB" w:rsidP="000000EB">
      <w:pPr>
        <w:pStyle w:val="Heading4"/>
      </w:pPr>
      <w:r>
        <w:rPr>
          <w:rFonts w:hint="eastAsia"/>
        </w:rPr>
        <w:t xml:space="preserve">3. </w:t>
      </w:r>
      <w:r w:rsidR="00913CEA" w:rsidRPr="000000EB">
        <w:rPr>
          <w:rFonts w:hint="eastAsia"/>
        </w:rPr>
        <w:t>投资环境的评价</w:t>
      </w:r>
      <w:r w:rsidR="00913CEA" w:rsidRPr="000000EB">
        <w:t xml:space="preserve"> </w:t>
      </w:r>
    </w:p>
    <w:p w14:paraId="4F5140D0" w14:textId="77777777" w:rsidR="00913CEA" w:rsidRPr="000000EB" w:rsidRDefault="00913CEA" w:rsidP="000000EB">
      <w:r w:rsidRPr="000000EB">
        <w:rPr>
          <w:rFonts w:hint="eastAsia"/>
        </w:rPr>
        <w:t>原理：将总投资环境分解为若干具体指标，然后再综合评判。</w:t>
      </w:r>
    </w:p>
    <w:p w14:paraId="7B305462" w14:textId="77777777" w:rsidR="00913CEA" w:rsidRPr="000000EB" w:rsidRDefault="00913CEA" w:rsidP="000000EB">
      <w:r w:rsidRPr="000000EB">
        <w:rPr>
          <w:rFonts w:hint="eastAsia"/>
        </w:rPr>
        <w:t>主要方法</w:t>
      </w:r>
      <w:r w:rsidRPr="000000EB">
        <w:t>——</w:t>
      </w:r>
      <w:r w:rsidRPr="000000EB">
        <w:rPr>
          <w:rFonts w:hint="eastAsia"/>
        </w:rPr>
        <w:t>冷热国法、指数法、评分法：</w:t>
      </w:r>
    </w:p>
    <w:p w14:paraId="313E7E5F" w14:textId="46F0E39F" w:rsidR="002855A6" w:rsidRDefault="00913CEA" w:rsidP="000000EB">
      <w:r w:rsidRPr="000000EB">
        <w:rPr>
          <w:rFonts w:hint="eastAsia"/>
        </w:rPr>
        <w:t>冷热国法</w:t>
      </w:r>
      <w:r w:rsidRPr="000000EB">
        <w:rPr>
          <w:rFonts w:hint="eastAsia"/>
        </w:rPr>
        <w:t>:</w:t>
      </w:r>
      <w:r w:rsidRPr="000000EB">
        <w:rPr>
          <w:rFonts w:hint="eastAsia"/>
        </w:rPr>
        <w:t>指出要从政治稳定性、市场机会、经济发展与成就、文化一</w:t>
      </w:r>
      <w:r w:rsidRPr="000000EB">
        <w:rPr>
          <w:rFonts w:hint="eastAsia"/>
        </w:rPr>
        <w:t xml:space="preserve"> </w:t>
      </w:r>
      <w:r w:rsidRPr="000000EB">
        <w:rPr>
          <w:rFonts w:hint="eastAsia"/>
        </w:rPr>
        <w:t>元化、法令障碍、实质障碍、地理与文化差异等</w:t>
      </w:r>
      <w:r w:rsidRPr="000000EB">
        <w:rPr>
          <w:rFonts w:hint="eastAsia"/>
        </w:rPr>
        <w:t>7</w:t>
      </w:r>
      <w:r w:rsidRPr="000000EB">
        <w:rPr>
          <w:rFonts w:hint="eastAsia"/>
        </w:rPr>
        <w:t>个方面对各国投资环境进行综合比较分析。</w:t>
      </w:r>
      <w:r w:rsidRPr="000000EB">
        <w:rPr>
          <w:rFonts w:hint="eastAsia"/>
        </w:rPr>
        <w:t xml:space="preserve"> </w:t>
      </w:r>
      <w:r w:rsidRPr="000000EB">
        <w:rPr>
          <w:rFonts w:hint="eastAsia"/>
        </w:rPr>
        <w:t>其中，政治稳定性、市场机会、经济发展与成就、文化一元化同属“热”因素，而法令障碍、</w:t>
      </w:r>
      <w:r w:rsidRPr="000000EB">
        <w:rPr>
          <w:rFonts w:hint="eastAsia"/>
        </w:rPr>
        <w:t xml:space="preserve"> </w:t>
      </w:r>
      <w:r w:rsidRPr="000000EB">
        <w:rPr>
          <w:rFonts w:hint="eastAsia"/>
        </w:rPr>
        <w:t>实质障碍、地理与文化差异同属“冷”因素。“热”因素越大，“冷”因素越小，一国投资</w:t>
      </w:r>
      <w:r w:rsidRPr="000000EB">
        <w:rPr>
          <w:rFonts w:hint="eastAsia"/>
        </w:rPr>
        <w:t xml:space="preserve"> </w:t>
      </w:r>
      <w:r w:rsidRPr="000000EB">
        <w:rPr>
          <w:rFonts w:hint="eastAsia"/>
        </w:rPr>
        <w:t>环境越好（即“热国”</w:t>
      </w:r>
      <w:r w:rsidRPr="000000EB">
        <w:rPr>
          <w:rFonts w:hint="eastAsia"/>
        </w:rPr>
        <w:t>)</w:t>
      </w:r>
      <w:r w:rsidRPr="000000EB">
        <w:rPr>
          <w:rFonts w:hint="eastAsia"/>
        </w:rPr>
        <w:t>，外国投资者在该国的投资参与成分就越大。相反，若一国投资环</w:t>
      </w:r>
      <w:r w:rsidRPr="000000EB">
        <w:rPr>
          <w:rFonts w:hint="eastAsia"/>
        </w:rPr>
        <w:t xml:space="preserve"> </w:t>
      </w:r>
      <w:r w:rsidRPr="000000EB">
        <w:rPr>
          <w:rFonts w:hint="eastAsia"/>
        </w:rPr>
        <w:t>境越差（即“冷国”</w:t>
      </w:r>
      <w:r w:rsidR="000000EB">
        <w:rPr>
          <w:rFonts w:hint="eastAsia"/>
        </w:rPr>
        <w:t>）</w:t>
      </w:r>
      <w:r w:rsidRPr="000000EB">
        <w:rPr>
          <w:rFonts w:hint="eastAsia"/>
        </w:rPr>
        <w:t>，则该国的外国投资成分就越小。</w:t>
      </w:r>
    </w:p>
    <w:p w14:paraId="43E84CEF" w14:textId="5FAEEE2B" w:rsidR="002855A6" w:rsidRDefault="000000EB" w:rsidP="00747C93">
      <w:pPr>
        <w:pStyle w:val="Heading3"/>
        <w:spacing w:before="48" w:after="72"/>
      </w:pPr>
      <w:r>
        <w:lastRenderedPageBreak/>
        <w:t>五</w:t>
      </w:r>
      <w:r w:rsidR="002855A6">
        <w:rPr>
          <w:rFonts w:hint="eastAsia"/>
        </w:rPr>
        <w:t>.</w:t>
      </w:r>
      <w:r>
        <w:t xml:space="preserve"> </w:t>
      </w:r>
      <w:r w:rsidR="00D06231" w:rsidRPr="002855A6">
        <w:rPr>
          <w:rFonts w:hint="eastAsia"/>
        </w:rPr>
        <w:t>不同进入方式的利弊</w:t>
      </w:r>
      <w:r w:rsidR="00D06231" w:rsidRPr="002855A6">
        <w:t xml:space="preserve"> </w:t>
      </w:r>
    </w:p>
    <w:p w14:paraId="41DC464A" w14:textId="290EFDFC" w:rsidR="002855A6" w:rsidRDefault="00747C93" w:rsidP="00747C93">
      <w:pPr>
        <w:pStyle w:val="Heading4"/>
      </w:pPr>
      <w:r>
        <w:rPr>
          <w:rFonts w:hint="eastAsia"/>
        </w:rPr>
        <w:t xml:space="preserve">1. </w:t>
      </w:r>
      <w:r w:rsidR="002855A6">
        <w:rPr>
          <w:rFonts w:hint="eastAsia"/>
        </w:rPr>
        <w:t>出口进入模式的利弊</w:t>
      </w:r>
    </w:p>
    <w:p w14:paraId="3A815A14" w14:textId="328A03B3" w:rsidR="002855A6" w:rsidRPr="00747C93" w:rsidRDefault="00747C93" w:rsidP="002855A6">
      <w:pPr>
        <w:rPr>
          <w:rStyle w:val="NormalBold"/>
        </w:rPr>
      </w:pPr>
      <w:r w:rsidRPr="00747C93">
        <w:rPr>
          <w:rStyle w:val="NormalBold"/>
        </w:rPr>
        <w:t>(</w:t>
      </w:r>
      <w:r w:rsidRPr="00747C93">
        <w:rPr>
          <w:rStyle w:val="NormalBold"/>
          <w:rFonts w:hint="eastAsia"/>
        </w:rPr>
        <w:t xml:space="preserve">1) </w:t>
      </w:r>
      <w:r w:rsidR="002855A6" w:rsidRPr="00747C93">
        <w:rPr>
          <w:rStyle w:val="NormalBold"/>
          <w:rFonts w:hint="eastAsia"/>
        </w:rPr>
        <w:t>通过独立的中间商出口</w:t>
      </w:r>
    </w:p>
    <w:p w14:paraId="0F6978E6" w14:textId="77777777" w:rsidR="002855A6" w:rsidRPr="00EA158A" w:rsidRDefault="002855A6" w:rsidP="002855A6">
      <w:pPr>
        <w:rPr>
          <w:rStyle w:val="NormalBold"/>
        </w:rPr>
      </w:pPr>
      <w:r w:rsidRPr="00EA158A">
        <w:rPr>
          <w:rStyle w:val="NormalBold"/>
          <w:rFonts w:hint="eastAsia"/>
        </w:rPr>
        <w:t>优点：</w:t>
      </w:r>
    </w:p>
    <w:p w14:paraId="61BAE9DB" w14:textId="6DCE9CFA" w:rsidR="002855A6" w:rsidRDefault="002855A6" w:rsidP="002855A6">
      <w:r>
        <w:rPr>
          <w:rFonts w:hint="eastAsia"/>
        </w:rPr>
        <w:t>生产集中</w:t>
      </w:r>
      <w:r w:rsidR="00747C93">
        <w:t>、</w:t>
      </w:r>
      <w:r>
        <w:rPr>
          <w:rFonts w:hint="eastAsia"/>
        </w:rPr>
        <w:t>投入较少</w:t>
      </w:r>
      <w:r w:rsidR="00747C93">
        <w:rPr>
          <w:rFonts w:hint="eastAsia"/>
        </w:rPr>
        <w:t>、</w:t>
      </w:r>
      <w:r>
        <w:rPr>
          <w:rFonts w:hint="eastAsia"/>
        </w:rPr>
        <w:t>最大的灵活性</w:t>
      </w:r>
    </w:p>
    <w:p w14:paraId="5AAA4E26" w14:textId="77777777" w:rsidR="002855A6" w:rsidRPr="00EA158A" w:rsidRDefault="002855A6" w:rsidP="002855A6">
      <w:pPr>
        <w:rPr>
          <w:rStyle w:val="NormalBold"/>
        </w:rPr>
      </w:pPr>
      <w:r w:rsidRPr="00EA158A">
        <w:rPr>
          <w:rStyle w:val="NormalBold"/>
          <w:rFonts w:hint="eastAsia"/>
        </w:rPr>
        <w:t>缺点：</w:t>
      </w:r>
    </w:p>
    <w:p w14:paraId="5284EE9B" w14:textId="77777777" w:rsidR="002855A6" w:rsidRDefault="002855A6" w:rsidP="002855A6">
      <w:r>
        <w:rPr>
          <w:rFonts w:hint="eastAsia"/>
        </w:rPr>
        <w:t>受到关税和非关税壁垒的阻碍</w:t>
      </w:r>
    </w:p>
    <w:p w14:paraId="50C2923D" w14:textId="77777777" w:rsidR="002855A6" w:rsidRDefault="002855A6" w:rsidP="002855A6">
      <w:r>
        <w:rPr>
          <w:rFonts w:hint="eastAsia"/>
        </w:rPr>
        <w:t>控制程度低</w:t>
      </w:r>
    </w:p>
    <w:p w14:paraId="53711782" w14:textId="77777777" w:rsidR="002855A6" w:rsidRDefault="002855A6" w:rsidP="002855A6">
      <w:r>
        <w:rPr>
          <w:rFonts w:hint="eastAsia"/>
        </w:rPr>
        <w:t>信息反馈差</w:t>
      </w:r>
    </w:p>
    <w:p w14:paraId="349FBEE7" w14:textId="77777777" w:rsidR="002855A6" w:rsidRDefault="002855A6" w:rsidP="002855A6">
      <w:r>
        <w:rPr>
          <w:rFonts w:hint="eastAsia"/>
        </w:rPr>
        <w:t>运输和保险成本高</w:t>
      </w:r>
    </w:p>
    <w:p w14:paraId="6F6B743D" w14:textId="35AB19DD" w:rsidR="002855A6" w:rsidRPr="00EA158A" w:rsidRDefault="005F41D0" w:rsidP="002855A6">
      <w:pPr>
        <w:rPr>
          <w:rStyle w:val="NormalBold"/>
        </w:rPr>
      </w:pPr>
      <w:r w:rsidRPr="00EA158A">
        <w:rPr>
          <w:rStyle w:val="NormalBold"/>
        </w:rPr>
        <w:t>(</w:t>
      </w:r>
      <w:r w:rsidR="002855A6" w:rsidRPr="00EA158A">
        <w:rPr>
          <w:rStyle w:val="NormalBold"/>
          <w:rFonts w:hint="eastAsia"/>
        </w:rPr>
        <w:t>2</w:t>
      </w:r>
      <w:r w:rsidRPr="00EA158A">
        <w:rPr>
          <w:rStyle w:val="NormalBold"/>
          <w:rFonts w:hint="eastAsia"/>
        </w:rPr>
        <w:t>)</w:t>
      </w:r>
      <w:r w:rsidRPr="00EA158A">
        <w:rPr>
          <w:rStyle w:val="NormalBold"/>
        </w:rPr>
        <w:t xml:space="preserve"> </w:t>
      </w:r>
      <w:r w:rsidR="002855A6" w:rsidRPr="00EA158A">
        <w:rPr>
          <w:rStyle w:val="NormalBold"/>
          <w:rFonts w:hint="eastAsia"/>
        </w:rPr>
        <w:t>通过销售子公司出口</w:t>
      </w:r>
    </w:p>
    <w:p w14:paraId="08573D94" w14:textId="77777777" w:rsidR="002855A6" w:rsidRPr="00EA158A" w:rsidRDefault="002855A6" w:rsidP="002855A6">
      <w:pPr>
        <w:rPr>
          <w:rStyle w:val="NormalBold"/>
        </w:rPr>
      </w:pPr>
      <w:r w:rsidRPr="00EA158A">
        <w:rPr>
          <w:rStyle w:val="NormalBold"/>
          <w:rFonts w:hint="eastAsia"/>
        </w:rPr>
        <w:t>优点：</w:t>
      </w:r>
    </w:p>
    <w:p w14:paraId="15E1FC28" w14:textId="77777777" w:rsidR="002855A6" w:rsidRDefault="002855A6" w:rsidP="002855A6">
      <w:r>
        <w:rPr>
          <w:rFonts w:hint="eastAsia"/>
        </w:rPr>
        <w:t>获得改善产品的信息反馈</w:t>
      </w:r>
      <w:r>
        <w:rPr>
          <w:rFonts w:hint="eastAsia"/>
        </w:rPr>
        <w:t xml:space="preserve">             </w:t>
      </w:r>
    </w:p>
    <w:p w14:paraId="19935683" w14:textId="77777777" w:rsidR="002855A6" w:rsidRDefault="002855A6" w:rsidP="002855A6">
      <w:r>
        <w:rPr>
          <w:rFonts w:hint="eastAsia"/>
        </w:rPr>
        <w:t>加强对出口的控制</w:t>
      </w:r>
    </w:p>
    <w:p w14:paraId="446A9A1C" w14:textId="77777777" w:rsidR="002855A6" w:rsidRPr="00EA158A" w:rsidRDefault="002855A6" w:rsidP="002855A6">
      <w:pPr>
        <w:rPr>
          <w:rStyle w:val="NormalBold"/>
        </w:rPr>
      </w:pPr>
      <w:r w:rsidRPr="00EA158A">
        <w:rPr>
          <w:rStyle w:val="NormalBold"/>
          <w:rFonts w:hint="eastAsia"/>
        </w:rPr>
        <w:t>缺点：</w:t>
      </w:r>
    </w:p>
    <w:p w14:paraId="489F73F2" w14:textId="09FAF61F" w:rsidR="002855A6" w:rsidRPr="00467537" w:rsidRDefault="002855A6" w:rsidP="002855A6">
      <w:r>
        <w:rPr>
          <w:rFonts w:hint="eastAsia"/>
        </w:rPr>
        <w:t>出口方式的其他缺陷依然存在。</w:t>
      </w:r>
      <w:r>
        <w:rPr>
          <w:rFonts w:hint="eastAsia"/>
        </w:rPr>
        <w:t xml:space="preserve"> </w:t>
      </w:r>
    </w:p>
    <w:p w14:paraId="282FD5FE" w14:textId="09AE979C" w:rsidR="002855A6" w:rsidRDefault="00467537" w:rsidP="00EA158A">
      <w:pPr>
        <w:pStyle w:val="Heading4"/>
      </w:pPr>
      <w:r>
        <w:t xml:space="preserve">2. </w:t>
      </w:r>
      <w:r w:rsidR="002855A6">
        <w:rPr>
          <w:rFonts w:hint="eastAsia"/>
        </w:rPr>
        <w:t>契约进入模式的利弊</w:t>
      </w:r>
    </w:p>
    <w:p w14:paraId="4E314B43" w14:textId="08F19C0C" w:rsidR="002855A6" w:rsidRDefault="00EA158A" w:rsidP="002855A6">
      <w:r>
        <w:t xml:space="preserve"> = </w:t>
      </w:r>
      <w:r w:rsidR="002855A6">
        <w:rPr>
          <w:rFonts w:hint="eastAsia"/>
        </w:rPr>
        <w:t>许可证交易</w:t>
      </w:r>
    </w:p>
    <w:p w14:paraId="542128F3" w14:textId="77777777" w:rsidR="002855A6" w:rsidRPr="00EA158A" w:rsidRDefault="002855A6" w:rsidP="002855A6">
      <w:pPr>
        <w:rPr>
          <w:rStyle w:val="NormalBold"/>
        </w:rPr>
      </w:pPr>
      <w:r w:rsidRPr="00EA158A">
        <w:rPr>
          <w:rStyle w:val="NormalBold"/>
          <w:rFonts w:hint="eastAsia"/>
        </w:rPr>
        <w:t>优点：</w:t>
      </w:r>
    </w:p>
    <w:p w14:paraId="172CC36D" w14:textId="77777777" w:rsidR="002855A6" w:rsidRDefault="002855A6" w:rsidP="002855A6">
      <w:r>
        <w:rPr>
          <w:rFonts w:hint="eastAsia"/>
        </w:rPr>
        <w:t>经营风险小。</w:t>
      </w:r>
    </w:p>
    <w:p w14:paraId="2B51FB93" w14:textId="77777777" w:rsidR="002855A6" w:rsidRDefault="002855A6" w:rsidP="002855A6">
      <w:r>
        <w:rPr>
          <w:rFonts w:hint="eastAsia"/>
        </w:rPr>
        <w:t>促进企业的出口。</w:t>
      </w:r>
    </w:p>
    <w:p w14:paraId="032CFB1E" w14:textId="77777777" w:rsidR="002855A6" w:rsidRDefault="002855A6" w:rsidP="002855A6">
      <w:r>
        <w:rPr>
          <w:rFonts w:hint="eastAsia"/>
        </w:rPr>
        <w:t>保护专利和商标。</w:t>
      </w:r>
    </w:p>
    <w:p w14:paraId="6FAA50AA" w14:textId="77777777" w:rsidR="002855A6" w:rsidRDefault="002855A6" w:rsidP="002855A6">
      <w:r>
        <w:rPr>
          <w:rFonts w:hint="eastAsia"/>
        </w:rPr>
        <w:t>克服东道国对进口和外国直接投资的限制。</w:t>
      </w:r>
    </w:p>
    <w:p w14:paraId="73E56E63" w14:textId="77777777" w:rsidR="002855A6" w:rsidRDefault="002855A6" w:rsidP="002855A6">
      <w:r>
        <w:rPr>
          <w:rFonts w:hint="eastAsia"/>
        </w:rPr>
        <w:lastRenderedPageBreak/>
        <w:t>分摊研究和开发的成本。</w:t>
      </w:r>
    </w:p>
    <w:p w14:paraId="43C8BAA2" w14:textId="77777777" w:rsidR="002855A6" w:rsidRPr="00EA158A" w:rsidRDefault="002855A6" w:rsidP="002855A6">
      <w:pPr>
        <w:rPr>
          <w:rStyle w:val="NormalBold"/>
        </w:rPr>
      </w:pPr>
      <w:r w:rsidRPr="00EA158A">
        <w:rPr>
          <w:rStyle w:val="NormalBold"/>
          <w:rFonts w:hint="eastAsia"/>
        </w:rPr>
        <w:t>缺点：</w:t>
      </w:r>
    </w:p>
    <w:p w14:paraId="06ACBDA2" w14:textId="77777777" w:rsidR="002855A6" w:rsidRDefault="002855A6" w:rsidP="002855A6">
      <w:r>
        <w:rPr>
          <w:rFonts w:hint="eastAsia"/>
        </w:rPr>
        <w:t>控制程度低。</w:t>
      </w:r>
    </w:p>
    <w:p w14:paraId="3E90EAE2" w14:textId="51ADE0DB" w:rsidR="002855A6" w:rsidRDefault="002855A6" w:rsidP="002855A6">
      <w:r>
        <w:rPr>
          <w:rFonts w:hint="eastAsia"/>
        </w:rPr>
        <w:t>培养潜在的竞争对手</w:t>
      </w:r>
    </w:p>
    <w:p w14:paraId="588FBEA9" w14:textId="02214703" w:rsidR="002855A6" w:rsidRDefault="00EA158A" w:rsidP="00EA158A">
      <w:pPr>
        <w:pStyle w:val="Heading4"/>
      </w:pPr>
      <w:r>
        <w:t xml:space="preserve">3. </w:t>
      </w:r>
      <w:r w:rsidR="002855A6">
        <w:rPr>
          <w:rFonts w:hint="eastAsia"/>
        </w:rPr>
        <w:t>投资进入模式的利弊</w:t>
      </w:r>
    </w:p>
    <w:p w14:paraId="1D923C14" w14:textId="77777777" w:rsidR="002855A6" w:rsidRDefault="002855A6" w:rsidP="002855A6">
      <w:r>
        <w:rPr>
          <w:rFonts w:hint="eastAsia"/>
        </w:rPr>
        <w:t>对外直接投资</w:t>
      </w:r>
    </w:p>
    <w:p w14:paraId="0E178736" w14:textId="77777777" w:rsidR="002855A6" w:rsidRPr="0036088E" w:rsidRDefault="002855A6" w:rsidP="002855A6">
      <w:pPr>
        <w:rPr>
          <w:rStyle w:val="NormalBold"/>
        </w:rPr>
      </w:pPr>
      <w:r w:rsidRPr="0036088E">
        <w:rPr>
          <w:rStyle w:val="NormalBold"/>
          <w:rFonts w:hint="eastAsia"/>
        </w:rPr>
        <w:t>优点：</w:t>
      </w:r>
    </w:p>
    <w:p w14:paraId="37AAE215" w14:textId="77777777" w:rsidR="002855A6" w:rsidRDefault="002855A6" w:rsidP="002855A6">
      <w:r>
        <w:rPr>
          <w:rFonts w:hint="eastAsia"/>
        </w:rPr>
        <w:t>缩短生产和销售之间的距离，减少运输成本；</w:t>
      </w:r>
    </w:p>
    <w:p w14:paraId="31B013B3" w14:textId="77777777" w:rsidR="002855A6" w:rsidRDefault="002855A6" w:rsidP="002855A6">
      <w:r>
        <w:rPr>
          <w:rFonts w:hint="eastAsia"/>
        </w:rPr>
        <w:t>能随时获得当地市场的信息和产品的信息反馈；</w:t>
      </w:r>
    </w:p>
    <w:p w14:paraId="4AF08C39" w14:textId="77777777" w:rsidR="002855A6" w:rsidRDefault="002855A6" w:rsidP="002855A6">
      <w:r>
        <w:rPr>
          <w:rFonts w:hint="eastAsia"/>
        </w:rPr>
        <w:t>跨越东道国的关税与非关税壁垒</w:t>
      </w:r>
    </w:p>
    <w:p w14:paraId="09404A84" w14:textId="77777777" w:rsidR="002855A6" w:rsidRDefault="002855A6" w:rsidP="002855A6">
      <w:r>
        <w:rPr>
          <w:rFonts w:hint="eastAsia"/>
        </w:rPr>
        <w:t>有时可得到东道国政府的优惠。</w:t>
      </w:r>
    </w:p>
    <w:p w14:paraId="02775B56" w14:textId="77777777" w:rsidR="002855A6" w:rsidRPr="0036088E" w:rsidRDefault="002855A6" w:rsidP="002855A6">
      <w:pPr>
        <w:rPr>
          <w:rStyle w:val="NormalBold"/>
        </w:rPr>
      </w:pPr>
      <w:r w:rsidRPr="0036088E">
        <w:rPr>
          <w:rStyle w:val="NormalBold"/>
          <w:rFonts w:hint="eastAsia"/>
        </w:rPr>
        <w:t>缺点：</w:t>
      </w:r>
    </w:p>
    <w:p w14:paraId="2E4110F3" w14:textId="5902F2FE" w:rsidR="002855A6" w:rsidRDefault="002855A6" w:rsidP="002855A6">
      <w:r>
        <w:rPr>
          <w:rFonts w:hint="eastAsia"/>
        </w:rPr>
        <w:t>由于涉及到更多的资产暴露（</w:t>
      </w:r>
      <w:r>
        <w:rPr>
          <w:rFonts w:hint="eastAsia"/>
        </w:rPr>
        <w:t>exposure</w:t>
      </w:r>
      <w:r>
        <w:rPr>
          <w:rFonts w:hint="eastAsia"/>
        </w:rPr>
        <w:t>）而具有较大的风险和较少的灵活性。</w:t>
      </w:r>
    </w:p>
    <w:p w14:paraId="13932FFE" w14:textId="7A52656B" w:rsidR="002855A6" w:rsidRDefault="0036088E" w:rsidP="0036088E">
      <w:pPr>
        <w:pStyle w:val="Heading3"/>
        <w:spacing w:before="48" w:after="72"/>
      </w:pPr>
      <w:r>
        <w:t>六</w:t>
      </w:r>
      <w:r w:rsidR="002855A6">
        <w:rPr>
          <w:rFonts w:hint="eastAsia"/>
        </w:rPr>
        <w:t>.</w:t>
      </w:r>
      <w:r>
        <w:t xml:space="preserve"> </w:t>
      </w:r>
      <w:r w:rsidR="00D06231" w:rsidRPr="002855A6">
        <w:rPr>
          <w:rFonts w:hint="eastAsia"/>
        </w:rPr>
        <w:t>进入方式的选择</w:t>
      </w:r>
      <w:r w:rsidR="00D06231" w:rsidRPr="002855A6">
        <w:t xml:space="preserve"> </w:t>
      </w:r>
    </w:p>
    <w:p w14:paraId="10A4CD9C" w14:textId="0C2245FB" w:rsidR="002855A6" w:rsidRDefault="00DC113D" w:rsidP="002806DC">
      <w:pPr>
        <w:pStyle w:val="Heading4"/>
      </w:pPr>
      <w:r>
        <w:t>（一）</w:t>
      </w:r>
      <w:r w:rsidR="002855A6">
        <w:rPr>
          <w:rFonts w:hint="eastAsia"/>
        </w:rPr>
        <w:t>内外部因素考察</w:t>
      </w:r>
    </w:p>
    <w:p w14:paraId="1D70A534" w14:textId="4E5581F4" w:rsidR="002855A6" w:rsidRPr="002806DC" w:rsidRDefault="002855A6" w:rsidP="002855A6">
      <w:pPr>
        <w:rPr>
          <w:rStyle w:val="NormalBold"/>
        </w:rPr>
      </w:pPr>
      <w:r w:rsidRPr="002806DC">
        <w:rPr>
          <w:rStyle w:val="NormalBold"/>
          <w:rFonts w:hint="eastAsia"/>
        </w:rPr>
        <w:t>跨国公司内部因素对选择的影响</w:t>
      </w:r>
      <w:r w:rsidR="002806DC" w:rsidRPr="002806DC">
        <w:rPr>
          <w:rStyle w:val="NormalBold"/>
        </w:rPr>
        <w:t>：</w:t>
      </w:r>
    </w:p>
    <w:p w14:paraId="7A11D489" w14:textId="1A2D8C67" w:rsidR="00DC113D" w:rsidRDefault="002855A6" w:rsidP="00DC113D">
      <w:pPr>
        <w:pStyle w:val="ListParagraph"/>
        <w:numPr>
          <w:ilvl w:val="0"/>
          <w:numId w:val="17"/>
        </w:numPr>
        <w:ind w:firstLineChars="0"/>
      </w:pPr>
      <w:r>
        <w:rPr>
          <w:rFonts w:hint="eastAsia"/>
        </w:rPr>
        <w:t xml:space="preserve">技术水平 </w:t>
      </w:r>
    </w:p>
    <w:p w14:paraId="730DDC4F" w14:textId="77777777" w:rsidR="00DC113D" w:rsidRDefault="002855A6" w:rsidP="002855A6">
      <w:pPr>
        <w:pStyle w:val="ListParagraph"/>
        <w:numPr>
          <w:ilvl w:val="0"/>
          <w:numId w:val="17"/>
        </w:numPr>
        <w:ind w:firstLineChars="0"/>
        <w:rPr>
          <w:rFonts w:hint="eastAsia"/>
        </w:rPr>
      </w:pPr>
      <w:r>
        <w:rPr>
          <w:rFonts w:hint="eastAsia"/>
        </w:rPr>
        <w:t xml:space="preserve">产品年龄 </w:t>
      </w:r>
    </w:p>
    <w:p w14:paraId="6FC7499E" w14:textId="77777777" w:rsidR="00DC113D" w:rsidRDefault="002855A6" w:rsidP="002855A6">
      <w:pPr>
        <w:pStyle w:val="ListParagraph"/>
        <w:numPr>
          <w:ilvl w:val="0"/>
          <w:numId w:val="17"/>
        </w:numPr>
        <w:ind w:firstLineChars="0"/>
        <w:rPr>
          <w:rFonts w:hint="eastAsia"/>
        </w:rPr>
      </w:pPr>
      <w:r>
        <w:rPr>
          <w:rFonts w:hint="eastAsia"/>
        </w:rPr>
        <w:t xml:space="preserve">产品在母公司战略中的地位 </w:t>
      </w:r>
    </w:p>
    <w:p w14:paraId="36D6149F" w14:textId="77777777" w:rsidR="00DC113D" w:rsidRDefault="002855A6" w:rsidP="002855A6">
      <w:pPr>
        <w:pStyle w:val="ListParagraph"/>
        <w:numPr>
          <w:ilvl w:val="0"/>
          <w:numId w:val="17"/>
        </w:numPr>
        <w:ind w:firstLineChars="0"/>
        <w:rPr>
          <w:rFonts w:hint="eastAsia"/>
        </w:rPr>
      </w:pPr>
      <w:r>
        <w:rPr>
          <w:rFonts w:hint="eastAsia"/>
        </w:rPr>
        <w:t xml:space="preserve">商标与广告开支 </w:t>
      </w:r>
    </w:p>
    <w:p w14:paraId="67C2CD7B" w14:textId="77777777" w:rsidR="00DC113D" w:rsidRDefault="002855A6" w:rsidP="002855A6">
      <w:pPr>
        <w:pStyle w:val="ListParagraph"/>
        <w:numPr>
          <w:ilvl w:val="0"/>
          <w:numId w:val="17"/>
        </w:numPr>
        <w:ind w:firstLineChars="0"/>
        <w:rPr>
          <w:rFonts w:hint="eastAsia"/>
        </w:rPr>
      </w:pPr>
      <w:r>
        <w:rPr>
          <w:rFonts w:hint="eastAsia"/>
        </w:rPr>
        <w:t xml:space="preserve">对外直接投资的固定成本 </w:t>
      </w:r>
    </w:p>
    <w:p w14:paraId="7042A289" w14:textId="3751CE09" w:rsidR="002855A6" w:rsidRDefault="002855A6" w:rsidP="002855A6">
      <w:pPr>
        <w:pStyle w:val="ListParagraph"/>
        <w:numPr>
          <w:ilvl w:val="0"/>
          <w:numId w:val="17"/>
        </w:numPr>
        <w:ind w:firstLineChars="0"/>
      </w:pPr>
      <w:r>
        <w:rPr>
          <w:rFonts w:hint="eastAsia"/>
        </w:rPr>
        <w:t xml:space="preserve">企业的国际经营经验 </w:t>
      </w:r>
    </w:p>
    <w:p w14:paraId="47624FD7" w14:textId="41674229" w:rsidR="002855A6" w:rsidRPr="002806DC" w:rsidRDefault="002855A6" w:rsidP="002855A6">
      <w:pPr>
        <w:rPr>
          <w:rStyle w:val="NormalBold"/>
        </w:rPr>
      </w:pPr>
      <w:r w:rsidRPr="002806DC">
        <w:rPr>
          <w:rStyle w:val="NormalBold"/>
          <w:rFonts w:hint="eastAsia"/>
        </w:rPr>
        <w:t>跨国公司的外部环境因素对选择的影响</w:t>
      </w:r>
      <w:r w:rsidR="002806DC">
        <w:rPr>
          <w:rStyle w:val="NormalBold"/>
        </w:rPr>
        <w:t>：</w:t>
      </w:r>
    </w:p>
    <w:p w14:paraId="67F42B6F" w14:textId="4E97358E" w:rsidR="00DC113D" w:rsidRDefault="002855A6" w:rsidP="00DC113D">
      <w:pPr>
        <w:pStyle w:val="ListParagraph"/>
        <w:numPr>
          <w:ilvl w:val="0"/>
          <w:numId w:val="18"/>
        </w:numPr>
        <w:ind w:firstLineChars="0"/>
        <w:rPr>
          <w:rFonts w:hint="eastAsia"/>
        </w:rPr>
      </w:pPr>
      <w:r>
        <w:rPr>
          <w:rFonts w:hint="eastAsia"/>
        </w:rPr>
        <w:t xml:space="preserve">母国与东道国的社会文化差异 </w:t>
      </w:r>
    </w:p>
    <w:p w14:paraId="62F73859" w14:textId="77777777" w:rsidR="00DC113D" w:rsidRDefault="002855A6" w:rsidP="002855A6">
      <w:pPr>
        <w:pStyle w:val="ListParagraph"/>
        <w:numPr>
          <w:ilvl w:val="0"/>
          <w:numId w:val="18"/>
        </w:numPr>
        <w:ind w:firstLineChars="0"/>
        <w:rPr>
          <w:rFonts w:hint="eastAsia"/>
        </w:rPr>
      </w:pPr>
      <w:r>
        <w:rPr>
          <w:rFonts w:hint="eastAsia"/>
        </w:rPr>
        <w:t xml:space="preserve">东道国的管制 </w:t>
      </w:r>
    </w:p>
    <w:p w14:paraId="4FF232E3" w14:textId="41399176" w:rsidR="002855A6" w:rsidRDefault="002855A6" w:rsidP="002855A6">
      <w:pPr>
        <w:pStyle w:val="ListParagraph"/>
        <w:numPr>
          <w:ilvl w:val="0"/>
          <w:numId w:val="18"/>
        </w:numPr>
        <w:ind w:firstLineChars="0"/>
        <w:rPr>
          <w:rFonts w:hint="eastAsia"/>
        </w:rPr>
      </w:pPr>
      <w:r>
        <w:rPr>
          <w:rFonts w:hint="eastAsia"/>
        </w:rPr>
        <w:t>国际企业和东道国谈判地位的演变</w:t>
      </w:r>
    </w:p>
    <w:p w14:paraId="19971C8A" w14:textId="034BAFD6" w:rsidR="002855A6" w:rsidRPr="00DC113D" w:rsidRDefault="00DC113D" w:rsidP="00DC113D">
      <w:pPr>
        <w:pStyle w:val="Heading4"/>
        <w:rPr>
          <w:rFonts w:hint="eastAsia"/>
        </w:rPr>
      </w:pPr>
      <w:bookmarkStart w:id="2" w:name="OLE_LINK5"/>
      <w:r>
        <w:lastRenderedPageBreak/>
        <w:t>（二）</w:t>
      </w:r>
      <w:bookmarkEnd w:id="2"/>
      <w:r>
        <w:rPr>
          <w:rFonts w:hint="eastAsia"/>
        </w:rPr>
        <w:t>赫奇法</w:t>
      </w:r>
    </w:p>
    <w:p w14:paraId="75015698" w14:textId="3798B08E" w:rsidR="002855A6" w:rsidRDefault="002855A6" w:rsidP="002855A6">
      <w:pPr>
        <w:rPr>
          <w:rFonts w:hint="eastAsia"/>
        </w:rPr>
      </w:pPr>
      <w:r>
        <w:rPr>
          <w:rFonts w:hint="eastAsia"/>
        </w:rPr>
        <w:t>赫奇法和净现值法是国际企业按照成本最小化或利润最大化原则，在许可证交易和对外直接投资之间作出最佳选择的两种方法。</w:t>
      </w:r>
    </w:p>
    <w:p w14:paraId="475C9E28" w14:textId="77777777" w:rsidR="002855A6" w:rsidRDefault="002855A6" w:rsidP="002855A6">
      <w:r>
        <w:rPr>
          <w:rFonts w:hint="eastAsia"/>
        </w:rPr>
        <w:t>国际企业的成本与利润之间的关系可以通过下列公式表示出来：</w:t>
      </w:r>
    </w:p>
    <w:p w14:paraId="472C3DB2" w14:textId="57860E16" w:rsidR="002855A6" w:rsidRPr="00863F96" w:rsidRDefault="002855A6" w:rsidP="002855A6">
      <w:pPr>
        <w:rPr>
          <w:rStyle w:val="NormalBold"/>
        </w:rPr>
      </w:pPr>
      <w:r w:rsidRPr="00863F96">
        <w:rPr>
          <w:rStyle w:val="NormalBold"/>
          <w:rFonts w:hint="eastAsia"/>
        </w:rPr>
        <w:t>利润＝销售收入</w:t>
      </w:r>
      <w:r w:rsidRPr="00863F96">
        <w:rPr>
          <w:rStyle w:val="NormalBold"/>
          <w:rFonts w:hint="eastAsia"/>
        </w:rPr>
        <w:t>-</w:t>
      </w:r>
      <w:r w:rsidR="007F27BF" w:rsidRPr="00863F96">
        <w:rPr>
          <w:rStyle w:val="NormalBold"/>
        </w:rPr>
        <w:t xml:space="preserve"> </w:t>
      </w:r>
      <w:r w:rsidRPr="00863F96">
        <w:rPr>
          <w:rStyle w:val="NormalBold"/>
          <w:rFonts w:hint="eastAsia"/>
        </w:rPr>
        <w:t>基本生产成本</w:t>
      </w:r>
      <w:r w:rsidR="007F27BF" w:rsidRPr="00863F96">
        <w:rPr>
          <w:rStyle w:val="NormalBold"/>
        </w:rPr>
        <w:t xml:space="preserve"> </w:t>
      </w:r>
      <w:r w:rsidRPr="00863F96">
        <w:rPr>
          <w:rStyle w:val="NormalBold"/>
          <w:rFonts w:hint="eastAsia"/>
        </w:rPr>
        <w:t>-</w:t>
      </w:r>
      <w:r w:rsidR="007F27BF" w:rsidRPr="00863F96">
        <w:rPr>
          <w:rStyle w:val="NormalBold"/>
        </w:rPr>
        <w:t xml:space="preserve"> </w:t>
      </w:r>
      <w:r w:rsidRPr="00863F96">
        <w:rPr>
          <w:rStyle w:val="NormalBold"/>
          <w:rFonts w:hint="eastAsia"/>
        </w:rPr>
        <w:t>特别生产成本</w:t>
      </w:r>
    </w:p>
    <w:p w14:paraId="0747B55A" w14:textId="77777777" w:rsidR="002855A6" w:rsidRDefault="002855A6" w:rsidP="002855A6">
      <w:r>
        <w:rPr>
          <w:rFonts w:hint="eastAsia"/>
        </w:rPr>
        <w:t>国际企业的销售对象无论是外国市场还是本国市场，其销售收入不变。</w:t>
      </w:r>
    </w:p>
    <w:p w14:paraId="6504EF72" w14:textId="77777777" w:rsidR="002855A6" w:rsidRDefault="002855A6" w:rsidP="002855A6">
      <w:r>
        <w:rPr>
          <w:rFonts w:hint="eastAsia"/>
        </w:rPr>
        <w:t>利润大小取决于基本生产成本和特别生产成本。</w:t>
      </w:r>
    </w:p>
    <w:p w14:paraId="0962D9A2" w14:textId="77777777" w:rsidR="002855A6" w:rsidRDefault="002855A6" w:rsidP="002855A6"/>
    <w:p w14:paraId="3043E0F0" w14:textId="77777777" w:rsidR="002855A6" w:rsidRDefault="002855A6" w:rsidP="002855A6">
      <w:r>
        <w:rPr>
          <w:rFonts w:hint="eastAsia"/>
        </w:rPr>
        <w:t>因此，国际企业可以通过成本比较来选择一种最佳的进入方式。</w:t>
      </w:r>
    </w:p>
    <w:p w14:paraId="37191CCC" w14:textId="77777777" w:rsidR="002855A6" w:rsidRDefault="002855A6" w:rsidP="002855A6">
      <w:r>
        <w:rPr>
          <w:rFonts w:hint="eastAsia"/>
        </w:rPr>
        <w:t>如果国际企业的销售对象是外国市场、它就涉及到三种成本组合：</w:t>
      </w:r>
    </w:p>
    <w:p w14:paraId="59728E22" w14:textId="77777777" w:rsidR="002855A6" w:rsidRDefault="002855A6" w:rsidP="002855A6">
      <w:r>
        <w:rPr>
          <w:rFonts w:hint="eastAsia"/>
        </w:rPr>
        <w:t>出口成本</w:t>
      </w:r>
      <w:r>
        <w:rPr>
          <w:rFonts w:hint="eastAsia"/>
        </w:rPr>
        <w:t>C+M</w:t>
      </w:r>
      <w:r>
        <w:rPr>
          <w:rFonts w:hint="eastAsia"/>
        </w:rPr>
        <w:t>′</w:t>
      </w:r>
    </w:p>
    <w:p w14:paraId="1AC387E5" w14:textId="77777777" w:rsidR="002855A6" w:rsidRDefault="002855A6" w:rsidP="002855A6">
      <w:r>
        <w:rPr>
          <w:rFonts w:hint="eastAsia"/>
        </w:rPr>
        <w:t>对外直接投资成本</w:t>
      </w:r>
      <w:r>
        <w:rPr>
          <w:rFonts w:hint="eastAsia"/>
        </w:rPr>
        <w:t>C</w:t>
      </w:r>
      <w:r>
        <w:rPr>
          <w:rFonts w:hint="eastAsia"/>
        </w:rPr>
        <w:t>′</w:t>
      </w:r>
      <w:r>
        <w:rPr>
          <w:rFonts w:hint="eastAsia"/>
        </w:rPr>
        <w:t>+A</w:t>
      </w:r>
      <w:r>
        <w:rPr>
          <w:rFonts w:hint="eastAsia"/>
        </w:rPr>
        <w:t>′</w:t>
      </w:r>
    </w:p>
    <w:p w14:paraId="5A4111FD" w14:textId="77777777" w:rsidR="002855A6" w:rsidRDefault="002855A6" w:rsidP="002855A6">
      <w:r>
        <w:rPr>
          <w:rFonts w:hint="eastAsia"/>
        </w:rPr>
        <w:t>许可证交易成本</w:t>
      </w:r>
      <w:r>
        <w:rPr>
          <w:rFonts w:hint="eastAsia"/>
        </w:rPr>
        <w:t>C</w:t>
      </w:r>
      <w:r>
        <w:rPr>
          <w:rFonts w:hint="eastAsia"/>
        </w:rPr>
        <w:t>′</w:t>
      </w:r>
      <w:r>
        <w:rPr>
          <w:rFonts w:hint="eastAsia"/>
        </w:rPr>
        <w:t>+D</w:t>
      </w:r>
      <w:r>
        <w:rPr>
          <w:rFonts w:hint="eastAsia"/>
        </w:rPr>
        <w:t>′。</w:t>
      </w:r>
    </w:p>
    <w:p w14:paraId="0D5C00CA" w14:textId="77777777" w:rsidR="002855A6" w:rsidRDefault="002855A6" w:rsidP="002855A6"/>
    <w:p w14:paraId="1D96EBC0" w14:textId="77777777" w:rsidR="002855A6" w:rsidRDefault="002855A6" w:rsidP="002855A6">
      <w:r>
        <w:rPr>
          <w:rFonts w:hint="eastAsia"/>
        </w:rPr>
        <w:t xml:space="preserve"> </w:t>
      </w:r>
      <w:r>
        <w:rPr>
          <w:rFonts w:hint="eastAsia"/>
        </w:rPr>
        <w:t>跨国公司可以按照下列关系式来作选择：</w:t>
      </w:r>
    </w:p>
    <w:p w14:paraId="41DED83A" w14:textId="77777777" w:rsidR="002855A6" w:rsidRDefault="002855A6" w:rsidP="002855A6">
      <w:r>
        <w:rPr>
          <w:rFonts w:hint="eastAsia"/>
        </w:rPr>
        <w:t>1</w:t>
      </w:r>
      <w:r>
        <w:rPr>
          <w:rFonts w:hint="eastAsia"/>
        </w:rPr>
        <w:t>、若</w:t>
      </w:r>
      <w:r>
        <w:rPr>
          <w:rFonts w:hint="eastAsia"/>
        </w:rPr>
        <w:t>C+M`</w:t>
      </w:r>
      <w:r>
        <w:rPr>
          <w:rFonts w:hint="eastAsia"/>
        </w:rPr>
        <w:t>﹤</w:t>
      </w:r>
      <w:r>
        <w:rPr>
          <w:rFonts w:hint="eastAsia"/>
        </w:rPr>
        <w:t>C`+A`</w:t>
      </w:r>
      <w:r>
        <w:rPr>
          <w:rFonts w:hint="eastAsia"/>
        </w:rPr>
        <w:t>，</w:t>
      </w:r>
      <w:r>
        <w:rPr>
          <w:rFonts w:hint="eastAsia"/>
        </w:rPr>
        <w:t>C+M`</w:t>
      </w:r>
      <w:r>
        <w:rPr>
          <w:rFonts w:hint="eastAsia"/>
        </w:rPr>
        <w:t>﹤</w:t>
      </w:r>
      <w:r>
        <w:rPr>
          <w:rFonts w:hint="eastAsia"/>
        </w:rPr>
        <w:t>C`+D`</w:t>
      </w:r>
      <w:r>
        <w:rPr>
          <w:rFonts w:hint="eastAsia"/>
        </w:rPr>
        <w:t>，则选择出口（</w:t>
      </w:r>
      <w:r>
        <w:rPr>
          <w:rFonts w:hint="eastAsia"/>
        </w:rPr>
        <w:t>E</w:t>
      </w:r>
      <w:r>
        <w:rPr>
          <w:rFonts w:hint="eastAsia"/>
        </w:rPr>
        <w:t>）；</w:t>
      </w:r>
    </w:p>
    <w:p w14:paraId="1D19FABF" w14:textId="77777777" w:rsidR="002855A6" w:rsidRDefault="002855A6" w:rsidP="002855A6">
      <w:r>
        <w:rPr>
          <w:rFonts w:hint="eastAsia"/>
        </w:rPr>
        <w:t>2</w:t>
      </w:r>
      <w:r>
        <w:rPr>
          <w:rFonts w:hint="eastAsia"/>
        </w:rPr>
        <w:t>、若</w:t>
      </w:r>
      <w:r>
        <w:rPr>
          <w:rFonts w:hint="eastAsia"/>
        </w:rPr>
        <w:t>C`+D`</w:t>
      </w:r>
      <w:r>
        <w:rPr>
          <w:rFonts w:hint="eastAsia"/>
        </w:rPr>
        <w:t>﹤</w:t>
      </w:r>
      <w:r>
        <w:rPr>
          <w:rFonts w:hint="eastAsia"/>
        </w:rPr>
        <w:t>C+M`</w:t>
      </w:r>
      <w:r>
        <w:rPr>
          <w:rFonts w:hint="eastAsia"/>
        </w:rPr>
        <w:t>，</w:t>
      </w:r>
      <w:r>
        <w:rPr>
          <w:rFonts w:hint="eastAsia"/>
        </w:rPr>
        <w:t>C`+D`</w:t>
      </w:r>
      <w:r>
        <w:rPr>
          <w:rFonts w:hint="eastAsia"/>
        </w:rPr>
        <w:t>﹤</w:t>
      </w:r>
      <w:r>
        <w:rPr>
          <w:rFonts w:hint="eastAsia"/>
        </w:rPr>
        <w:t>C`+A`</w:t>
      </w:r>
      <w:r>
        <w:rPr>
          <w:rFonts w:hint="eastAsia"/>
        </w:rPr>
        <w:t>，则选择许可证交易（</w:t>
      </w:r>
      <w:r>
        <w:rPr>
          <w:rFonts w:hint="eastAsia"/>
        </w:rPr>
        <w:t>L</w:t>
      </w:r>
      <w:r>
        <w:rPr>
          <w:rFonts w:hint="eastAsia"/>
        </w:rPr>
        <w:t>）；</w:t>
      </w:r>
    </w:p>
    <w:p w14:paraId="08B5246B" w14:textId="77777777" w:rsidR="002855A6" w:rsidRDefault="002855A6" w:rsidP="002855A6">
      <w:r>
        <w:rPr>
          <w:rFonts w:hint="eastAsia"/>
        </w:rPr>
        <w:t>3</w:t>
      </w:r>
      <w:r>
        <w:rPr>
          <w:rFonts w:hint="eastAsia"/>
        </w:rPr>
        <w:t>、若</w:t>
      </w:r>
      <w:r>
        <w:rPr>
          <w:rFonts w:hint="eastAsia"/>
        </w:rPr>
        <w:t>C`+A`</w:t>
      </w:r>
      <w:r>
        <w:rPr>
          <w:rFonts w:hint="eastAsia"/>
        </w:rPr>
        <w:t>﹤</w:t>
      </w:r>
      <w:r>
        <w:rPr>
          <w:rFonts w:hint="eastAsia"/>
        </w:rPr>
        <w:t>C+M`</w:t>
      </w:r>
      <w:r>
        <w:rPr>
          <w:rFonts w:hint="eastAsia"/>
        </w:rPr>
        <w:t>，</w:t>
      </w:r>
      <w:r>
        <w:rPr>
          <w:rFonts w:hint="eastAsia"/>
        </w:rPr>
        <w:t>C`+A`</w:t>
      </w:r>
      <w:r>
        <w:rPr>
          <w:rFonts w:hint="eastAsia"/>
        </w:rPr>
        <w:t>﹤</w:t>
      </w:r>
      <w:r>
        <w:rPr>
          <w:rFonts w:hint="eastAsia"/>
        </w:rPr>
        <w:t>C`+D`</w:t>
      </w:r>
      <w:r>
        <w:rPr>
          <w:rFonts w:hint="eastAsia"/>
        </w:rPr>
        <w:t>，则选择</w:t>
      </w:r>
      <w:r>
        <w:rPr>
          <w:rFonts w:hint="eastAsia"/>
        </w:rPr>
        <w:t>FDI</w:t>
      </w:r>
      <w:r>
        <w:rPr>
          <w:rFonts w:hint="eastAsia"/>
        </w:rPr>
        <w:t>。</w:t>
      </w:r>
    </w:p>
    <w:p w14:paraId="2842C4BC" w14:textId="77777777" w:rsidR="002855A6" w:rsidRDefault="002855A6" w:rsidP="002855A6">
      <w:r>
        <w:rPr>
          <w:rFonts w:hint="eastAsia"/>
        </w:rPr>
        <w:t>当国际企业的销售对象是母国市场时，它也涉及三种成本组合：在母国的基本生产成本</w:t>
      </w:r>
      <w:r>
        <w:rPr>
          <w:rFonts w:hint="eastAsia"/>
        </w:rPr>
        <w:t>C</w:t>
      </w:r>
      <w:r>
        <w:rPr>
          <w:rFonts w:hint="eastAsia"/>
        </w:rPr>
        <w:t>；在国外直接投资并进口其产品的成本</w:t>
      </w:r>
      <w:r>
        <w:rPr>
          <w:rFonts w:hint="eastAsia"/>
        </w:rPr>
        <w:t>C</w:t>
      </w:r>
      <w:r>
        <w:rPr>
          <w:rFonts w:hint="eastAsia"/>
        </w:rPr>
        <w:t>′</w:t>
      </w:r>
      <w:r>
        <w:rPr>
          <w:rFonts w:hint="eastAsia"/>
        </w:rPr>
        <w:t>+M+A</w:t>
      </w:r>
      <w:r>
        <w:rPr>
          <w:rFonts w:hint="eastAsia"/>
        </w:rPr>
        <w:t>′；在国外发放许可证并进口其产品的成本</w:t>
      </w:r>
      <w:r>
        <w:rPr>
          <w:rFonts w:hint="eastAsia"/>
        </w:rPr>
        <w:t>C</w:t>
      </w:r>
      <w:r>
        <w:rPr>
          <w:rFonts w:hint="eastAsia"/>
        </w:rPr>
        <w:t>′</w:t>
      </w:r>
      <w:r>
        <w:rPr>
          <w:rFonts w:hint="eastAsia"/>
        </w:rPr>
        <w:t>+M+D</w:t>
      </w:r>
      <w:r>
        <w:rPr>
          <w:rFonts w:hint="eastAsia"/>
        </w:rPr>
        <w:t>′。于是，国际企业可作出下列选择：</w:t>
      </w:r>
    </w:p>
    <w:p w14:paraId="24822C0D" w14:textId="77777777" w:rsidR="002855A6" w:rsidRDefault="002855A6" w:rsidP="002855A6">
      <w:r>
        <w:rPr>
          <w:rFonts w:hint="eastAsia"/>
        </w:rPr>
        <w:t>    1.</w:t>
      </w:r>
      <w:r>
        <w:rPr>
          <w:rFonts w:hint="eastAsia"/>
        </w:rPr>
        <w:t>如果</w:t>
      </w:r>
      <w:r>
        <w:rPr>
          <w:rFonts w:hint="eastAsia"/>
        </w:rPr>
        <w:t>C</w:t>
      </w:r>
      <w:r>
        <w:rPr>
          <w:rFonts w:hint="eastAsia"/>
        </w:rPr>
        <w:t>＜</w:t>
      </w:r>
      <w:r>
        <w:rPr>
          <w:rFonts w:hint="eastAsia"/>
        </w:rPr>
        <w:t>C</w:t>
      </w:r>
      <w:r>
        <w:rPr>
          <w:rFonts w:hint="eastAsia"/>
        </w:rPr>
        <w:t>′</w:t>
      </w:r>
      <w:r>
        <w:rPr>
          <w:rFonts w:hint="eastAsia"/>
        </w:rPr>
        <w:t>+M+A</w:t>
      </w:r>
      <w:r>
        <w:rPr>
          <w:rFonts w:hint="eastAsia"/>
        </w:rPr>
        <w:t>′；</w:t>
      </w:r>
      <w:r>
        <w:rPr>
          <w:rFonts w:hint="eastAsia"/>
        </w:rPr>
        <w:t>C</w:t>
      </w:r>
      <w:r>
        <w:rPr>
          <w:rFonts w:hint="eastAsia"/>
        </w:rPr>
        <w:t>＜</w:t>
      </w:r>
      <w:r>
        <w:rPr>
          <w:rFonts w:hint="eastAsia"/>
        </w:rPr>
        <w:t>C</w:t>
      </w:r>
      <w:r>
        <w:rPr>
          <w:rFonts w:hint="eastAsia"/>
        </w:rPr>
        <w:t>′</w:t>
      </w:r>
      <w:r>
        <w:rPr>
          <w:rFonts w:hint="eastAsia"/>
        </w:rPr>
        <w:t>+M+D</w:t>
      </w:r>
      <w:r>
        <w:rPr>
          <w:rFonts w:hint="eastAsia"/>
        </w:rPr>
        <w:t>′</w:t>
      </w:r>
    </w:p>
    <w:p w14:paraId="30E0BAB4" w14:textId="77777777" w:rsidR="002855A6" w:rsidRDefault="002855A6" w:rsidP="002855A6">
      <w:r>
        <w:rPr>
          <w:rFonts w:hint="eastAsia"/>
        </w:rPr>
        <w:t xml:space="preserve">    </w:t>
      </w:r>
      <w:r>
        <w:rPr>
          <w:rFonts w:hint="eastAsia"/>
        </w:rPr>
        <w:t>则选择在母国生产。</w:t>
      </w:r>
    </w:p>
    <w:p w14:paraId="386745E9" w14:textId="77777777" w:rsidR="002855A6" w:rsidRDefault="002855A6" w:rsidP="002855A6">
      <w:r>
        <w:rPr>
          <w:rFonts w:hint="eastAsia"/>
        </w:rPr>
        <w:t>2.</w:t>
      </w:r>
      <w:r>
        <w:rPr>
          <w:rFonts w:hint="eastAsia"/>
        </w:rPr>
        <w:t>如果</w:t>
      </w:r>
      <w:r>
        <w:rPr>
          <w:rFonts w:hint="eastAsia"/>
        </w:rPr>
        <w:t>C</w:t>
      </w:r>
      <w:r>
        <w:rPr>
          <w:rFonts w:hint="eastAsia"/>
        </w:rPr>
        <w:t>′</w:t>
      </w:r>
      <w:r>
        <w:rPr>
          <w:rFonts w:hint="eastAsia"/>
        </w:rPr>
        <w:t>+M+A</w:t>
      </w:r>
      <w:r>
        <w:rPr>
          <w:rFonts w:hint="eastAsia"/>
        </w:rPr>
        <w:t>′＜</w:t>
      </w:r>
      <w:r>
        <w:rPr>
          <w:rFonts w:hint="eastAsia"/>
        </w:rPr>
        <w:t>C</w:t>
      </w:r>
      <w:r>
        <w:rPr>
          <w:rFonts w:hint="eastAsia"/>
        </w:rPr>
        <w:t>；</w:t>
      </w:r>
      <w:r>
        <w:rPr>
          <w:rFonts w:hint="eastAsia"/>
        </w:rPr>
        <w:t>C</w:t>
      </w:r>
      <w:r>
        <w:rPr>
          <w:rFonts w:hint="eastAsia"/>
        </w:rPr>
        <w:t>′</w:t>
      </w:r>
      <w:r>
        <w:rPr>
          <w:rFonts w:hint="eastAsia"/>
        </w:rPr>
        <w:t>+M+A</w:t>
      </w:r>
      <w:r>
        <w:rPr>
          <w:rFonts w:hint="eastAsia"/>
        </w:rPr>
        <w:t>′＜</w:t>
      </w:r>
      <w:r>
        <w:rPr>
          <w:rFonts w:hint="eastAsia"/>
        </w:rPr>
        <w:t>C</w:t>
      </w:r>
      <w:r>
        <w:rPr>
          <w:rFonts w:hint="eastAsia"/>
        </w:rPr>
        <w:t>′</w:t>
      </w:r>
      <w:r>
        <w:rPr>
          <w:rFonts w:hint="eastAsia"/>
        </w:rPr>
        <w:t>+M+D</w:t>
      </w:r>
      <w:r>
        <w:rPr>
          <w:rFonts w:hint="eastAsia"/>
        </w:rPr>
        <w:t>′</w:t>
      </w:r>
    </w:p>
    <w:p w14:paraId="6CF1D029" w14:textId="77777777" w:rsidR="002855A6" w:rsidRDefault="002855A6" w:rsidP="002855A6">
      <w:r>
        <w:rPr>
          <w:rFonts w:hint="eastAsia"/>
        </w:rPr>
        <w:t xml:space="preserve">    </w:t>
      </w:r>
      <w:r>
        <w:rPr>
          <w:rFonts w:hint="eastAsia"/>
        </w:rPr>
        <w:t>则选择国外生产以供进口。</w:t>
      </w:r>
    </w:p>
    <w:p w14:paraId="13CBB0E7" w14:textId="77777777" w:rsidR="002855A6" w:rsidRDefault="002855A6" w:rsidP="002855A6">
      <w:r>
        <w:rPr>
          <w:rFonts w:hint="eastAsia"/>
        </w:rPr>
        <w:lastRenderedPageBreak/>
        <w:t>3.</w:t>
      </w:r>
      <w:r>
        <w:rPr>
          <w:rFonts w:hint="eastAsia"/>
        </w:rPr>
        <w:t>如果</w:t>
      </w:r>
      <w:r>
        <w:rPr>
          <w:rFonts w:hint="eastAsia"/>
        </w:rPr>
        <w:t>C</w:t>
      </w:r>
      <w:r>
        <w:rPr>
          <w:rFonts w:hint="eastAsia"/>
        </w:rPr>
        <w:t>′</w:t>
      </w:r>
      <w:r>
        <w:rPr>
          <w:rFonts w:hint="eastAsia"/>
        </w:rPr>
        <w:t>+M+D</w:t>
      </w:r>
      <w:r>
        <w:rPr>
          <w:rFonts w:hint="eastAsia"/>
        </w:rPr>
        <w:t>′＜</w:t>
      </w:r>
      <w:r>
        <w:rPr>
          <w:rFonts w:hint="eastAsia"/>
        </w:rPr>
        <w:t>C</w:t>
      </w:r>
      <w:r>
        <w:rPr>
          <w:rFonts w:hint="eastAsia"/>
        </w:rPr>
        <w:t>′</w:t>
      </w:r>
      <w:r>
        <w:rPr>
          <w:rFonts w:hint="eastAsia"/>
        </w:rPr>
        <w:t>+M+A</w:t>
      </w:r>
      <w:r>
        <w:rPr>
          <w:rFonts w:hint="eastAsia"/>
        </w:rPr>
        <w:t>′；</w:t>
      </w:r>
      <w:r>
        <w:rPr>
          <w:rFonts w:hint="eastAsia"/>
        </w:rPr>
        <w:t>C</w:t>
      </w:r>
      <w:r>
        <w:rPr>
          <w:rFonts w:hint="eastAsia"/>
        </w:rPr>
        <w:t>′</w:t>
      </w:r>
      <w:r>
        <w:rPr>
          <w:rFonts w:hint="eastAsia"/>
        </w:rPr>
        <w:t>+M+D</w:t>
      </w:r>
      <w:r>
        <w:rPr>
          <w:rFonts w:hint="eastAsia"/>
        </w:rPr>
        <w:t>′＜</w:t>
      </w:r>
      <w:r>
        <w:rPr>
          <w:rFonts w:hint="eastAsia"/>
        </w:rPr>
        <w:t>C</w:t>
      </w:r>
    </w:p>
    <w:p w14:paraId="084E5913" w14:textId="77777777" w:rsidR="002855A6" w:rsidRDefault="002855A6" w:rsidP="002855A6">
      <w:r>
        <w:rPr>
          <w:rFonts w:hint="eastAsia"/>
        </w:rPr>
        <w:t xml:space="preserve">   </w:t>
      </w:r>
      <w:r>
        <w:rPr>
          <w:rFonts w:hint="eastAsia"/>
        </w:rPr>
        <w:t>则向外国企业发放许可证并进口其产品。</w:t>
      </w:r>
    </w:p>
    <w:p w14:paraId="40BBE87F" w14:textId="77777777" w:rsidR="002855A6" w:rsidRDefault="002855A6" w:rsidP="002855A6"/>
    <w:p w14:paraId="03D32BA1" w14:textId="421754CF" w:rsidR="002855A6" w:rsidRDefault="00863F96" w:rsidP="00863F96">
      <w:pPr>
        <w:pStyle w:val="Heading4"/>
      </w:pPr>
      <w:r>
        <w:t>（</w:t>
      </w:r>
      <w:r>
        <w:t>三</w:t>
      </w:r>
      <w:r>
        <w:t>）</w:t>
      </w:r>
      <w:r w:rsidR="002855A6">
        <w:rPr>
          <w:rFonts w:hint="eastAsia"/>
        </w:rPr>
        <w:t>净现值法</w:t>
      </w:r>
    </w:p>
    <w:p w14:paraId="573D6AA5" w14:textId="77777777" w:rsidR="002855A6" w:rsidRDefault="002855A6" w:rsidP="002855A6">
      <w:r>
        <w:rPr>
          <w:rFonts w:hint="eastAsia"/>
        </w:rPr>
        <w:t>即</w:t>
      </w:r>
      <w:r>
        <w:rPr>
          <w:rFonts w:hint="eastAsia"/>
        </w:rPr>
        <w:t>NPV</w:t>
      </w:r>
      <w:r>
        <w:rPr>
          <w:rFonts w:hint="eastAsia"/>
        </w:rPr>
        <w:t>法（</w:t>
      </w:r>
      <w:r>
        <w:rPr>
          <w:rFonts w:hint="eastAsia"/>
        </w:rPr>
        <w:t>net present value</w:t>
      </w:r>
      <w:r>
        <w:rPr>
          <w:rFonts w:hint="eastAsia"/>
        </w:rPr>
        <w:t>），它的特点是考虑到进入方式最佳选择中的动态因素，由于货币具有时间价值，跨国公司应该按照贴现收入和成本之间的差额来计算每种进入方式的净现值，从而选择在整个经营时间内具有最大净现值的进入方式。</w:t>
      </w:r>
    </w:p>
    <w:p w14:paraId="6A312DC1" w14:textId="77777777" w:rsidR="002855A6" w:rsidRDefault="002855A6" w:rsidP="002855A6">
      <w:r>
        <w:rPr>
          <w:rFonts w:hint="eastAsia"/>
        </w:rPr>
        <w:t>具体方法是，用收入（</w:t>
      </w:r>
      <w:r>
        <w:rPr>
          <w:rFonts w:hint="eastAsia"/>
        </w:rPr>
        <w:t>revenue</w:t>
      </w:r>
      <w:r>
        <w:rPr>
          <w:rFonts w:hint="eastAsia"/>
        </w:rPr>
        <w:t>）减去成本后，全部折现。然后比较：</w:t>
      </w:r>
    </w:p>
    <w:p w14:paraId="7BB541F1" w14:textId="77777777" w:rsidR="002855A6" w:rsidRDefault="002855A6" w:rsidP="002855A6">
      <w:r>
        <w:rPr>
          <w:rFonts w:hint="eastAsia"/>
        </w:rPr>
        <w:t>以外国市场为目标市场的国际企业可以有三个选择：出口（</w:t>
      </w:r>
      <w:r>
        <w:rPr>
          <w:rFonts w:hint="eastAsia"/>
        </w:rPr>
        <w:t>E</w:t>
      </w:r>
      <w:r>
        <w:rPr>
          <w:rFonts w:hint="eastAsia"/>
        </w:rPr>
        <w:t>）、对外直接投资（</w:t>
      </w:r>
      <w:r>
        <w:rPr>
          <w:rFonts w:hint="eastAsia"/>
        </w:rPr>
        <w:t>F</w:t>
      </w:r>
      <w:r>
        <w:rPr>
          <w:rFonts w:hint="eastAsia"/>
        </w:rPr>
        <w:t>）和许可证交易（</w:t>
      </w:r>
      <w:r>
        <w:rPr>
          <w:rFonts w:hint="eastAsia"/>
        </w:rPr>
        <w:t>L</w:t>
      </w:r>
      <w:r>
        <w:rPr>
          <w:rFonts w:hint="eastAsia"/>
        </w:rPr>
        <w:t>）。</w:t>
      </w:r>
      <w:r>
        <w:rPr>
          <w:rFonts w:hint="eastAsia"/>
        </w:rPr>
        <w:t xml:space="preserve"> </w:t>
      </w:r>
    </w:p>
    <w:p w14:paraId="73AFABEA" w14:textId="77777777" w:rsidR="002855A6" w:rsidRDefault="002855A6" w:rsidP="002855A6">
      <w:r>
        <w:rPr>
          <w:rFonts w:hint="eastAsia"/>
        </w:rPr>
        <w:t>假定所有的变量都在时间</w:t>
      </w:r>
      <w:r>
        <w:rPr>
          <w:rFonts w:hint="eastAsia"/>
        </w:rPr>
        <w:t>t</w:t>
      </w:r>
      <w:r>
        <w:rPr>
          <w:rFonts w:hint="eastAsia"/>
        </w:rPr>
        <w:t>内；</w:t>
      </w:r>
      <w:r>
        <w:rPr>
          <w:rFonts w:hint="eastAsia"/>
        </w:rPr>
        <w:t>t.</w:t>
      </w:r>
      <w:r>
        <w:rPr>
          <w:rFonts w:hint="eastAsia"/>
        </w:rPr>
        <w:t>为时间的初始点；</w:t>
      </w:r>
      <w:r>
        <w:rPr>
          <w:rFonts w:hint="eastAsia"/>
        </w:rPr>
        <w:t>r</w:t>
      </w:r>
      <w:r>
        <w:rPr>
          <w:rFonts w:hint="eastAsia"/>
        </w:rPr>
        <w:t>为贴现率；</w:t>
      </w:r>
      <w:r>
        <w:rPr>
          <w:rFonts w:hint="eastAsia"/>
        </w:rPr>
        <w:t>R</w:t>
      </w:r>
      <w:r>
        <w:rPr>
          <w:rFonts w:hint="eastAsia"/>
        </w:rPr>
        <w:t>为最终产品销售总收入。</w:t>
      </w:r>
    </w:p>
    <w:p w14:paraId="35632978" w14:textId="77777777" w:rsidR="002855A6" w:rsidRDefault="002855A6" w:rsidP="002855A6">
      <w:r>
        <w:rPr>
          <w:rFonts w:hint="eastAsia"/>
        </w:rPr>
        <w:t>于是这三种进入方式的净现值分别为：</w:t>
      </w:r>
    </w:p>
    <w:p w14:paraId="383AA501" w14:textId="77777777" w:rsidR="002855A6" w:rsidRDefault="002855A6" w:rsidP="002855A6">
      <w:r>
        <w:rPr>
          <w:rFonts w:hint="eastAsia"/>
        </w:rPr>
        <w:t>    NPV</w:t>
      </w:r>
      <w:r w:rsidRPr="00863F96">
        <w:rPr>
          <w:rFonts w:hint="eastAsia"/>
          <w:vertAlign w:val="subscript"/>
        </w:rPr>
        <w:t>E</w:t>
      </w:r>
      <w:r>
        <w:rPr>
          <w:rFonts w:hint="eastAsia"/>
        </w:rPr>
        <w:t>＝∑（</w:t>
      </w:r>
      <w:r>
        <w:rPr>
          <w:rFonts w:hint="eastAsia"/>
        </w:rPr>
        <w:t>R-C-M</w:t>
      </w:r>
      <w:r>
        <w:rPr>
          <w:rFonts w:hint="eastAsia"/>
        </w:rPr>
        <w:t>′）／（</w:t>
      </w:r>
      <w:r>
        <w:rPr>
          <w:rFonts w:hint="eastAsia"/>
        </w:rPr>
        <w:t>1+r</w:t>
      </w:r>
      <w:r>
        <w:rPr>
          <w:rFonts w:hint="eastAsia"/>
        </w:rPr>
        <w:t>）</w:t>
      </w:r>
    </w:p>
    <w:p w14:paraId="3CD8EAFC" w14:textId="77777777" w:rsidR="002855A6" w:rsidRDefault="002855A6" w:rsidP="002855A6">
      <w:r>
        <w:rPr>
          <w:rFonts w:hint="eastAsia"/>
        </w:rPr>
        <w:t>    NFV</w:t>
      </w:r>
      <w:r w:rsidRPr="00863F96">
        <w:rPr>
          <w:rFonts w:hint="eastAsia"/>
          <w:vertAlign w:val="subscript"/>
        </w:rPr>
        <w:t>F</w:t>
      </w:r>
      <w:r>
        <w:rPr>
          <w:rFonts w:hint="eastAsia"/>
        </w:rPr>
        <w:t>＝∑（</w:t>
      </w:r>
      <w:r>
        <w:rPr>
          <w:rFonts w:hint="eastAsia"/>
        </w:rPr>
        <w:t>R-C</w:t>
      </w:r>
      <w:r>
        <w:rPr>
          <w:rFonts w:hint="eastAsia"/>
        </w:rPr>
        <w:t>′</w:t>
      </w:r>
      <w:r>
        <w:rPr>
          <w:rFonts w:hint="eastAsia"/>
        </w:rPr>
        <w:t>-A</w:t>
      </w:r>
      <w:r>
        <w:rPr>
          <w:rFonts w:hint="eastAsia"/>
        </w:rPr>
        <w:t>′）／（</w:t>
      </w:r>
      <w:r>
        <w:rPr>
          <w:rFonts w:hint="eastAsia"/>
        </w:rPr>
        <w:t>1+r</w:t>
      </w:r>
      <w:r>
        <w:rPr>
          <w:rFonts w:hint="eastAsia"/>
        </w:rPr>
        <w:t>）</w:t>
      </w:r>
    </w:p>
    <w:p w14:paraId="68BB944B" w14:textId="77777777" w:rsidR="002855A6" w:rsidRDefault="002855A6" w:rsidP="002855A6">
      <w:r>
        <w:rPr>
          <w:rFonts w:hint="eastAsia"/>
        </w:rPr>
        <w:t>    NPV</w:t>
      </w:r>
      <w:r w:rsidRPr="00863F96">
        <w:rPr>
          <w:rFonts w:hint="eastAsia"/>
          <w:vertAlign w:val="subscript"/>
        </w:rPr>
        <w:t>L</w:t>
      </w:r>
      <w:r>
        <w:rPr>
          <w:rFonts w:hint="eastAsia"/>
        </w:rPr>
        <w:t>＝∑（</w:t>
      </w:r>
      <w:r>
        <w:rPr>
          <w:rFonts w:hint="eastAsia"/>
        </w:rPr>
        <w:t>R-C</w:t>
      </w:r>
      <w:r>
        <w:rPr>
          <w:rFonts w:hint="eastAsia"/>
        </w:rPr>
        <w:t>′</w:t>
      </w:r>
      <w:r>
        <w:rPr>
          <w:rFonts w:hint="eastAsia"/>
        </w:rPr>
        <w:t>-D</w:t>
      </w:r>
      <w:r>
        <w:rPr>
          <w:rFonts w:hint="eastAsia"/>
        </w:rPr>
        <w:t>′）／（</w:t>
      </w:r>
      <w:r>
        <w:rPr>
          <w:rFonts w:hint="eastAsia"/>
        </w:rPr>
        <w:t>1+r</w:t>
      </w:r>
      <w:r>
        <w:rPr>
          <w:rFonts w:hint="eastAsia"/>
        </w:rPr>
        <w:t>）</w:t>
      </w:r>
    </w:p>
    <w:p w14:paraId="7F34FDC6" w14:textId="77777777" w:rsidR="002855A6" w:rsidRDefault="002855A6" w:rsidP="002855A6">
      <w:r>
        <w:rPr>
          <w:rFonts w:hint="eastAsia"/>
        </w:rPr>
        <w:t>1.</w:t>
      </w:r>
      <w:r>
        <w:rPr>
          <w:rFonts w:hint="eastAsia"/>
        </w:rPr>
        <w:t>当</w:t>
      </w:r>
      <w:r>
        <w:rPr>
          <w:rFonts w:hint="eastAsia"/>
        </w:rPr>
        <w:t>NPV</w:t>
      </w:r>
      <w:r w:rsidRPr="00074BFB">
        <w:rPr>
          <w:rFonts w:hint="eastAsia"/>
          <w:vertAlign w:val="subscript"/>
        </w:rPr>
        <w:t>E</w:t>
      </w:r>
      <w:r>
        <w:rPr>
          <w:rFonts w:hint="eastAsia"/>
        </w:rPr>
        <w:t>＞</w:t>
      </w:r>
      <w:r>
        <w:rPr>
          <w:rFonts w:hint="eastAsia"/>
        </w:rPr>
        <w:t>Max</w:t>
      </w:r>
      <w:r>
        <w:rPr>
          <w:rFonts w:hint="eastAsia"/>
        </w:rPr>
        <w:t>（</w:t>
      </w:r>
      <w:r>
        <w:rPr>
          <w:rFonts w:hint="eastAsia"/>
        </w:rPr>
        <w:t>NPV</w:t>
      </w:r>
      <w:r w:rsidRPr="00074BFB">
        <w:rPr>
          <w:rFonts w:hint="eastAsia"/>
          <w:vertAlign w:val="subscript"/>
        </w:rPr>
        <w:t>F</w:t>
      </w:r>
      <w:r>
        <w:rPr>
          <w:rFonts w:hint="eastAsia"/>
        </w:rPr>
        <w:t>，</w:t>
      </w:r>
      <w:r>
        <w:rPr>
          <w:rFonts w:hint="eastAsia"/>
        </w:rPr>
        <w:t>MPV</w:t>
      </w:r>
      <w:r w:rsidRPr="00074BFB">
        <w:rPr>
          <w:rFonts w:hint="eastAsia"/>
          <w:vertAlign w:val="subscript"/>
        </w:rPr>
        <w:t>L</w:t>
      </w:r>
      <w:r>
        <w:rPr>
          <w:rFonts w:hint="eastAsia"/>
        </w:rPr>
        <w:t>）时，选择出口。</w:t>
      </w:r>
    </w:p>
    <w:p w14:paraId="2EF890CA" w14:textId="77777777" w:rsidR="002855A6" w:rsidRDefault="002855A6" w:rsidP="002855A6">
      <w:r>
        <w:rPr>
          <w:rFonts w:hint="eastAsia"/>
        </w:rPr>
        <w:t>2.</w:t>
      </w:r>
      <w:r>
        <w:rPr>
          <w:rFonts w:hint="eastAsia"/>
        </w:rPr>
        <w:t>当</w:t>
      </w:r>
      <w:r>
        <w:rPr>
          <w:rFonts w:hint="eastAsia"/>
        </w:rPr>
        <w:t>NPV</w:t>
      </w:r>
      <w:r w:rsidRPr="00074BFB">
        <w:rPr>
          <w:rFonts w:hint="eastAsia"/>
          <w:vertAlign w:val="subscript"/>
        </w:rPr>
        <w:t>F</w:t>
      </w:r>
      <w:r>
        <w:rPr>
          <w:rFonts w:hint="eastAsia"/>
        </w:rPr>
        <w:t>＞</w:t>
      </w:r>
      <w:r>
        <w:rPr>
          <w:rFonts w:hint="eastAsia"/>
        </w:rPr>
        <w:t>Max</w:t>
      </w:r>
      <w:r>
        <w:rPr>
          <w:rFonts w:hint="eastAsia"/>
        </w:rPr>
        <w:t>（</w:t>
      </w:r>
      <w:r>
        <w:rPr>
          <w:rFonts w:hint="eastAsia"/>
        </w:rPr>
        <w:t>NPV</w:t>
      </w:r>
      <w:r w:rsidRPr="00074BFB">
        <w:rPr>
          <w:rFonts w:hint="eastAsia"/>
          <w:vertAlign w:val="subscript"/>
        </w:rPr>
        <w:t>E</w:t>
      </w:r>
      <w:r>
        <w:rPr>
          <w:rFonts w:hint="eastAsia"/>
        </w:rPr>
        <w:t>，</w:t>
      </w:r>
      <w:r>
        <w:rPr>
          <w:rFonts w:hint="eastAsia"/>
        </w:rPr>
        <w:t>NPV</w:t>
      </w:r>
      <w:r w:rsidRPr="00074BFB">
        <w:rPr>
          <w:rFonts w:hint="eastAsia"/>
          <w:vertAlign w:val="subscript"/>
        </w:rPr>
        <w:t>L</w:t>
      </w:r>
      <w:r>
        <w:rPr>
          <w:rFonts w:hint="eastAsia"/>
        </w:rPr>
        <w:t>）时，选择对外直接投资。</w:t>
      </w:r>
    </w:p>
    <w:p w14:paraId="10D7529A" w14:textId="77777777" w:rsidR="002855A6" w:rsidRDefault="002855A6" w:rsidP="002855A6">
      <w:r>
        <w:rPr>
          <w:rFonts w:hint="eastAsia"/>
        </w:rPr>
        <w:t>3.</w:t>
      </w:r>
      <w:r>
        <w:rPr>
          <w:rFonts w:hint="eastAsia"/>
        </w:rPr>
        <w:t>当</w:t>
      </w:r>
      <w:r>
        <w:rPr>
          <w:rFonts w:hint="eastAsia"/>
        </w:rPr>
        <w:t>NPV</w:t>
      </w:r>
      <w:r w:rsidRPr="00074BFB">
        <w:rPr>
          <w:rFonts w:hint="eastAsia"/>
          <w:vertAlign w:val="subscript"/>
        </w:rPr>
        <w:t>L</w:t>
      </w:r>
      <w:r>
        <w:rPr>
          <w:rFonts w:hint="eastAsia"/>
        </w:rPr>
        <w:t>＞</w:t>
      </w:r>
      <w:r>
        <w:rPr>
          <w:rFonts w:hint="eastAsia"/>
        </w:rPr>
        <w:t>Max</w:t>
      </w:r>
      <w:r>
        <w:rPr>
          <w:rFonts w:hint="eastAsia"/>
        </w:rPr>
        <w:t>（</w:t>
      </w:r>
      <w:r>
        <w:rPr>
          <w:rFonts w:hint="eastAsia"/>
        </w:rPr>
        <w:t>NPV</w:t>
      </w:r>
      <w:r w:rsidRPr="00074BFB">
        <w:rPr>
          <w:rFonts w:hint="eastAsia"/>
          <w:vertAlign w:val="subscript"/>
        </w:rPr>
        <w:t>E</w:t>
      </w:r>
      <w:r>
        <w:rPr>
          <w:rFonts w:hint="eastAsia"/>
        </w:rPr>
        <w:t>，</w:t>
      </w:r>
      <w:r>
        <w:rPr>
          <w:rFonts w:hint="eastAsia"/>
        </w:rPr>
        <w:t>NPV</w:t>
      </w:r>
      <w:r w:rsidRPr="00074BFB">
        <w:rPr>
          <w:rFonts w:hint="eastAsia"/>
          <w:vertAlign w:val="subscript"/>
        </w:rPr>
        <w:t>F</w:t>
      </w:r>
      <w:r>
        <w:rPr>
          <w:rFonts w:hint="eastAsia"/>
        </w:rPr>
        <w:t>）时，选择许可证交易。</w:t>
      </w:r>
    </w:p>
    <w:p w14:paraId="65624241" w14:textId="77777777" w:rsidR="002855A6" w:rsidRDefault="002855A6" w:rsidP="002855A6">
      <w:pPr>
        <w:rPr>
          <w:b/>
          <w:bCs/>
        </w:rPr>
      </w:pPr>
    </w:p>
    <w:p w14:paraId="0594AC48" w14:textId="01A49F57" w:rsidR="002855A6" w:rsidRDefault="00074BFB" w:rsidP="00074BFB">
      <w:pPr>
        <w:pStyle w:val="Heading3"/>
        <w:spacing w:before="48" w:after="72"/>
      </w:pPr>
      <w:r>
        <w:rPr>
          <w:rFonts w:hint="eastAsia"/>
        </w:rPr>
        <w:t>七</w:t>
      </w:r>
      <w:r w:rsidR="002855A6">
        <w:rPr>
          <w:rFonts w:hint="eastAsia"/>
        </w:rPr>
        <w:t>.</w:t>
      </w:r>
      <w:r>
        <w:t xml:space="preserve"> </w:t>
      </w:r>
      <w:r>
        <w:rPr>
          <w:rFonts w:hint="eastAsia"/>
        </w:rPr>
        <w:t>合资经营的选择机制</w:t>
      </w:r>
    </w:p>
    <w:p w14:paraId="33A1F284" w14:textId="77777777" w:rsidR="002855A6" w:rsidRDefault="002855A6" w:rsidP="002855A6"/>
    <w:p w14:paraId="22420F53" w14:textId="77777777" w:rsidR="00074BFB" w:rsidRDefault="00074BFB" w:rsidP="002855A6"/>
    <w:p w14:paraId="5B52A5B0" w14:textId="77777777" w:rsidR="00074BFB" w:rsidRDefault="00074BFB" w:rsidP="002855A6"/>
    <w:p w14:paraId="0CAB362B" w14:textId="77777777" w:rsidR="00074BFB" w:rsidRDefault="00074BFB" w:rsidP="002855A6"/>
    <w:p w14:paraId="1F49D24F" w14:textId="77777777" w:rsidR="00074BFB" w:rsidRDefault="00074BFB" w:rsidP="002855A6"/>
    <w:p w14:paraId="6E15ED80" w14:textId="77777777" w:rsidR="00074BFB" w:rsidRDefault="00074BFB" w:rsidP="002855A6"/>
    <w:p w14:paraId="5A45284E" w14:textId="77777777" w:rsidR="00074BFB" w:rsidRDefault="00074BFB" w:rsidP="002855A6"/>
    <w:p w14:paraId="2A282C40" w14:textId="77777777" w:rsidR="00074BFB" w:rsidRDefault="00074BFB" w:rsidP="002855A6"/>
    <w:p w14:paraId="66E179CF" w14:textId="77777777" w:rsidR="002855A6" w:rsidRDefault="002855A6" w:rsidP="002855A6"/>
    <w:p w14:paraId="730ADB74" w14:textId="6FD87FEE" w:rsidR="002855A6" w:rsidRDefault="00074BFB" w:rsidP="00074BFB">
      <w:pPr>
        <w:pStyle w:val="Heading3"/>
        <w:spacing w:before="48" w:after="72"/>
      </w:pPr>
      <w:r>
        <w:t>八</w:t>
      </w:r>
      <w:r w:rsidR="002855A6">
        <w:rPr>
          <w:rFonts w:hint="eastAsia"/>
        </w:rPr>
        <w:t>.</w:t>
      </w:r>
      <w:r>
        <w:t xml:space="preserve"> </w:t>
      </w:r>
      <w:r w:rsidR="002855A6">
        <w:rPr>
          <w:rFonts w:hint="eastAsia"/>
        </w:rPr>
        <w:t>国际合资企业方式的利弊分析</w:t>
      </w:r>
      <w:r w:rsidR="002855A6">
        <w:rPr>
          <w:rFonts w:hint="eastAsia"/>
        </w:rPr>
        <w:t xml:space="preserve">  </w:t>
      </w:r>
    </w:p>
    <w:p w14:paraId="0291E881" w14:textId="77777777" w:rsidR="002855A6" w:rsidRDefault="002855A6" w:rsidP="002855A6">
      <w:r>
        <w:rPr>
          <w:rFonts w:hint="eastAsia"/>
        </w:rPr>
        <w:t>国际合资企业的主要优势表现为共同投资和经营所形成的组合优势和克服外部限制条件的有利地位。</w:t>
      </w:r>
    </w:p>
    <w:p w14:paraId="03348DA9" w14:textId="122B3F46" w:rsidR="00BD013E" w:rsidRDefault="002855A6" w:rsidP="002855A6">
      <w:pPr>
        <w:rPr>
          <w:rFonts w:hint="eastAsia"/>
        </w:rPr>
      </w:pPr>
      <w:r>
        <w:rPr>
          <w:rFonts w:hint="eastAsia"/>
        </w:rPr>
        <w:t>主要弊端在于，经营决策和管理上容易产生磨擦，在市场意向和销售方面可能产生分歧，不同投资者的长、短期利益难于统一等等。</w:t>
      </w:r>
    </w:p>
    <w:p w14:paraId="5C353B49" w14:textId="6C3CF91C" w:rsidR="002855A6" w:rsidRDefault="00BD013E" w:rsidP="00BD013E">
      <w:pPr>
        <w:pStyle w:val="Heading3"/>
        <w:spacing w:before="48" w:after="72"/>
      </w:pPr>
      <w:r>
        <w:t>九</w:t>
      </w:r>
      <w:r w:rsidR="006E08C7">
        <w:rPr>
          <w:rFonts w:hint="eastAsia"/>
        </w:rPr>
        <w:t>.</w:t>
      </w:r>
      <w:r>
        <w:t xml:space="preserve"> </w:t>
      </w:r>
      <w:bookmarkStart w:id="3" w:name="OLE_LINK6"/>
      <w:bookmarkStart w:id="4" w:name="OLE_LINK7"/>
      <w:r>
        <w:rPr>
          <w:rFonts w:hint="eastAsia"/>
        </w:rPr>
        <w:t>国际合资企业方式战略选择</w:t>
      </w:r>
    </w:p>
    <w:bookmarkEnd w:id="3"/>
    <w:bookmarkEnd w:id="4"/>
    <w:p w14:paraId="01304281" w14:textId="77777777" w:rsidR="002855A6" w:rsidRDefault="002855A6" w:rsidP="002855A6"/>
    <w:p w14:paraId="7A2D96E3" w14:textId="77777777" w:rsidR="00BD013E" w:rsidRDefault="00BD013E" w:rsidP="002855A6"/>
    <w:p w14:paraId="42027C13" w14:textId="77777777" w:rsidR="00BD013E" w:rsidRDefault="00BD013E" w:rsidP="002855A6"/>
    <w:p w14:paraId="745EB73F" w14:textId="77777777" w:rsidR="00BD013E" w:rsidRDefault="00BD013E" w:rsidP="002855A6"/>
    <w:p w14:paraId="70A8DDA0" w14:textId="77777777" w:rsidR="00BD013E" w:rsidRDefault="00BD013E" w:rsidP="002855A6">
      <w:bookmarkStart w:id="5" w:name="_GoBack"/>
      <w:bookmarkEnd w:id="5"/>
    </w:p>
    <w:p w14:paraId="194B3924" w14:textId="77777777" w:rsidR="00BD013E" w:rsidRDefault="00BD013E" w:rsidP="002855A6"/>
    <w:p w14:paraId="181F1DD8" w14:textId="77777777" w:rsidR="00BD013E" w:rsidRDefault="00BD013E" w:rsidP="002855A6"/>
    <w:p w14:paraId="7CC8A9A1" w14:textId="77777777" w:rsidR="00BD013E" w:rsidRDefault="00BD013E" w:rsidP="002855A6"/>
    <w:p w14:paraId="39206E3D" w14:textId="77777777" w:rsidR="00BD013E" w:rsidRDefault="00BD013E" w:rsidP="002855A6"/>
    <w:p w14:paraId="2C31F19A" w14:textId="77777777" w:rsidR="00BD013E" w:rsidRDefault="00BD013E" w:rsidP="002855A6"/>
    <w:p w14:paraId="130E79D0" w14:textId="77777777" w:rsidR="00BD013E" w:rsidRDefault="00BD013E" w:rsidP="002855A6"/>
    <w:p w14:paraId="33740051" w14:textId="3D36FAB5" w:rsidR="002855A6" w:rsidRDefault="00BD013E" w:rsidP="00BD013E">
      <w:pPr>
        <w:pStyle w:val="Heading3"/>
        <w:spacing w:before="48" w:after="72"/>
      </w:pPr>
      <w:r>
        <w:t>十</w:t>
      </w:r>
      <w:r w:rsidR="006E08C7">
        <w:rPr>
          <w:rFonts w:hint="eastAsia"/>
        </w:rPr>
        <w:t>.</w:t>
      </w:r>
      <w:r>
        <w:t xml:space="preserve"> </w:t>
      </w:r>
      <w:r w:rsidR="002855A6">
        <w:rPr>
          <w:rFonts w:hint="eastAsia"/>
        </w:rPr>
        <w:t>独资经营的战略选择</w:t>
      </w:r>
    </w:p>
    <w:p w14:paraId="043CF8C6" w14:textId="77777777" w:rsidR="002855A6" w:rsidRDefault="002855A6" w:rsidP="002855A6">
      <w:r>
        <w:rPr>
          <w:rFonts w:hint="eastAsia"/>
        </w:rPr>
        <w:t>两种方式的选择：取决于以下因素</w:t>
      </w:r>
    </w:p>
    <w:p w14:paraId="32207EA3" w14:textId="77777777" w:rsidR="002855A6" w:rsidRDefault="002855A6" w:rsidP="002855A6">
      <w:r>
        <w:rPr>
          <w:rFonts w:hint="eastAsia"/>
        </w:rPr>
        <w:t>注册程序。</w:t>
      </w:r>
    </w:p>
    <w:p w14:paraId="23A705FA" w14:textId="77777777" w:rsidR="002855A6" w:rsidRDefault="002855A6" w:rsidP="002855A6">
      <w:r>
        <w:rPr>
          <w:rFonts w:hint="eastAsia"/>
        </w:rPr>
        <w:t>一般来说，在国外设立分公司的注册程序较之设立子公司来得简便。</w:t>
      </w:r>
    </w:p>
    <w:p w14:paraId="599CFFFA" w14:textId="77777777" w:rsidR="002855A6" w:rsidRDefault="002855A6" w:rsidP="002855A6">
      <w:r>
        <w:rPr>
          <w:rFonts w:hint="eastAsia"/>
        </w:rPr>
        <w:t>所得税因素。</w:t>
      </w:r>
    </w:p>
    <w:p w14:paraId="77150C32" w14:textId="77777777" w:rsidR="002855A6" w:rsidRDefault="002855A6" w:rsidP="002855A6">
      <w:r>
        <w:rPr>
          <w:rFonts w:hint="eastAsia"/>
        </w:rPr>
        <w:t>许多国家的税法规定，对于来自国外分公司的所得或者亏损是并入总公司的盈亏额一起计算应纳所得税额的；而国外子公司的盈利或亏损则不能并入。</w:t>
      </w:r>
    </w:p>
    <w:p w14:paraId="7D81D1BF" w14:textId="77777777" w:rsidR="002855A6" w:rsidRDefault="002855A6" w:rsidP="002855A6">
      <w:r>
        <w:rPr>
          <w:rFonts w:hint="eastAsia"/>
        </w:rPr>
        <w:t>东道国法律因素。</w:t>
      </w:r>
    </w:p>
    <w:p w14:paraId="785888B1" w14:textId="77777777" w:rsidR="002855A6" w:rsidRDefault="002855A6" w:rsidP="002855A6">
      <w:r>
        <w:rPr>
          <w:rFonts w:hint="eastAsia"/>
        </w:rPr>
        <w:lastRenderedPageBreak/>
        <w:t>某些东道国的法律明文规定外国投资者需以何种方式进行独资经营。</w:t>
      </w:r>
    </w:p>
    <w:p w14:paraId="7780D553" w14:textId="77777777" w:rsidR="002855A6" w:rsidRDefault="002855A6" w:rsidP="002855A6">
      <w:r>
        <w:rPr>
          <w:rFonts w:hint="eastAsia"/>
        </w:rPr>
        <w:t>注册费用。</w:t>
      </w:r>
    </w:p>
    <w:p w14:paraId="12030939" w14:textId="217DA9C2" w:rsidR="005E5BB5" w:rsidRPr="00913CEA" w:rsidRDefault="002855A6" w:rsidP="00BD013E">
      <w:pPr>
        <w:rPr>
          <w:rFonts w:hint="eastAsia"/>
        </w:rPr>
      </w:pPr>
      <w:r>
        <w:rPr>
          <w:rFonts w:hint="eastAsia"/>
        </w:rPr>
        <w:t>一些国家的法律规定，外国投资者需依其投资的金额缴纳注册费。</w:t>
      </w:r>
    </w:p>
    <w:sectPr w:rsidR="005E5BB5" w:rsidRPr="00913CEA" w:rsidSect="00144051">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797066" w14:textId="77777777" w:rsidR="009C4E02" w:rsidRDefault="009C4E02" w:rsidP="00913CEA">
      <w:pPr>
        <w:spacing w:after="0"/>
      </w:pPr>
      <w:r>
        <w:separator/>
      </w:r>
    </w:p>
  </w:endnote>
  <w:endnote w:type="continuationSeparator" w:id="0">
    <w:p w14:paraId="1D5485B2" w14:textId="77777777" w:rsidR="009C4E02" w:rsidRDefault="009C4E02" w:rsidP="00913C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Wingdings 2">
    <w:panose1 w:val="050201020105070707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微软雅黑">
    <w:charset w:val="86"/>
    <w:family w:val="auto"/>
    <w:pitch w:val="variable"/>
    <w:sig w:usb0="80000287" w:usb1="28CF3C52" w:usb2="00000016" w:usb3="00000000" w:csb0="0004001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微软雅黑 Light">
    <w:charset w:val="86"/>
    <w:family w:val="auto"/>
    <w:pitch w:val="variable"/>
    <w:sig w:usb0="A00002BF" w:usb1="28CF0010" w:usb2="00000016" w:usb3="00000000" w:csb0="0004000F" w:csb1="00000000"/>
  </w:font>
  <w:font w:name="宋体">
    <w:charset w:val="86"/>
    <w:family w:val="auto"/>
    <w:pitch w:val="variable"/>
    <w:sig w:usb0="00000003" w:usb1="288F0000" w:usb2="00000016" w:usb3="00000000" w:csb0="00040001" w:csb1="00000000"/>
  </w:font>
  <w:font w:name="Microsoft YaHei">
    <w:panose1 w:val="020B0503020204020204"/>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9D458E" w14:textId="77777777" w:rsidR="00A72D88" w:rsidRDefault="00A72D88" w:rsidP="00F3280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E12034" w14:textId="77777777" w:rsidR="00A72D88" w:rsidRDefault="00A72D88" w:rsidP="00A72D8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A1D7C" w14:textId="77777777" w:rsidR="00A72D88" w:rsidRDefault="00A72D88" w:rsidP="00F3280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F21C2">
      <w:rPr>
        <w:rStyle w:val="PageNumber"/>
        <w:noProof/>
      </w:rPr>
      <w:t>11</w:t>
    </w:r>
    <w:r>
      <w:rPr>
        <w:rStyle w:val="PageNumber"/>
      </w:rPr>
      <w:fldChar w:fldCharType="end"/>
    </w:r>
  </w:p>
  <w:p w14:paraId="5B991F7E" w14:textId="625325D7" w:rsidR="00A72D88" w:rsidRDefault="00A72D88" w:rsidP="00A72D88">
    <w:pPr>
      <w:pStyle w:val="Footer"/>
      <w:ind w:right="360"/>
      <w:rPr>
        <w:rFonts w:hint="eastAsia"/>
      </w:rPr>
    </w:pPr>
    <w:r>
      <w:t>国际投资</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DA08FE" w14:textId="77777777" w:rsidR="009C4E02" w:rsidRDefault="009C4E02" w:rsidP="00913CEA">
      <w:pPr>
        <w:spacing w:after="0"/>
      </w:pPr>
      <w:r>
        <w:separator/>
      </w:r>
    </w:p>
  </w:footnote>
  <w:footnote w:type="continuationSeparator" w:id="0">
    <w:p w14:paraId="078412CA" w14:textId="77777777" w:rsidR="009C4E02" w:rsidRDefault="009C4E02" w:rsidP="00913CEA">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97805"/>
    <w:multiLevelType w:val="hybridMultilevel"/>
    <w:tmpl w:val="669E1B6A"/>
    <w:lvl w:ilvl="0" w:tplc="2E9C7706">
      <w:start w:val="1"/>
      <w:numFmt w:val="bullet"/>
      <w:lvlText w:val="}"/>
      <w:lvlJc w:val="left"/>
      <w:pPr>
        <w:tabs>
          <w:tab w:val="num" w:pos="720"/>
        </w:tabs>
        <w:ind w:left="720" w:hanging="360"/>
      </w:pPr>
      <w:rPr>
        <w:rFonts w:ascii="Wingdings 3" w:hAnsi="Wingdings 3" w:hint="default"/>
      </w:rPr>
    </w:lvl>
    <w:lvl w:ilvl="1" w:tplc="9F8AF822" w:tentative="1">
      <w:start w:val="1"/>
      <w:numFmt w:val="bullet"/>
      <w:lvlText w:val="}"/>
      <w:lvlJc w:val="left"/>
      <w:pPr>
        <w:tabs>
          <w:tab w:val="num" w:pos="1440"/>
        </w:tabs>
        <w:ind w:left="1440" w:hanging="360"/>
      </w:pPr>
      <w:rPr>
        <w:rFonts w:ascii="Wingdings 3" w:hAnsi="Wingdings 3" w:hint="default"/>
      </w:rPr>
    </w:lvl>
    <w:lvl w:ilvl="2" w:tplc="FB1044C2" w:tentative="1">
      <w:start w:val="1"/>
      <w:numFmt w:val="bullet"/>
      <w:lvlText w:val="}"/>
      <w:lvlJc w:val="left"/>
      <w:pPr>
        <w:tabs>
          <w:tab w:val="num" w:pos="2160"/>
        </w:tabs>
        <w:ind w:left="2160" w:hanging="360"/>
      </w:pPr>
      <w:rPr>
        <w:rFonts w:ascii="Wingdings 3" w:hAnsi="Wingdings 3" w:hint="default"/>
      </w:rPr>
    </w:lvl>
    <w:lvl w:ilvl="3" w:tplc="2BBAD59E" w:tentative="1">
      <w:start w:val="1"/>
      <w:numFmt w:val="bullet"/>
      <w:lvlText w:val="}"/>
      <w:lvlJc w:val="left"/>
      <w:pPr>
        <w:tabs>
          <w:tab w:val="num" w:pos="2880"/>
        </w:tabs>
        <w:ind w:left="2880" w:hanging="360"/>
      </w:pPr>
      <w:rPr>
        <w:rFonts w:ascii="Wingdings 3" w:hAnsi="Wingdings 3" w:hint="default"/>
      </w:rPr>
    </w:lvl>
    <w:lvl w:ilvl="4" w:tplc="B6CC3E00" w:tentative="1">
      <w:start w:val="1"/>
      <w:numFmt w:val="bullet"/>
      <w:lvlText w:val="}"/>
      <w:lvlJc w:val="left"/>
      <w:pPr>
        <w:tabs>
          <w:tab w:val="num" w:pos="3600"/>
        </w:tabs>
        <w:ind w:left="3600" w:hanging="360"/>
      </w:pPr>
      <w:rPr>
        <w:rFonts w:ascii="Wingdings 3" w:hAnsi="Wingdings 3" w:hint="default"/>
      </w:rPr>
    </w:lvl>
    <w:lvl w:ilvl="5" w:tplc="0EB491D8" w:tentative="1">
      <w:start w:val="1"/>
      <w:numFmt w:val="bullet"/>
      <w:lvlText w:val="}"/>
      <w:lvlJc w:val="left"/>
      <w:pPr>
        <w:tabs>
          <w:tab w:val="num" w:pos="4320"/>
        </w:tabs>
        <w:ind w:left="4320" w:hanging="360"/>
      </w:pPr>
      <w:rPr>
        <w:rFonts w:ascii="Wingdings 3" w:hAnsi="Wingdings 3" w:hint="default"/>
      </w:rPr>
    </w:lvl>
    <w:lvl w:ilvl="6" w:tplc="809C66BE" w:tentative="1">
      <w:start w:val="1"/>
      <w:numFmt w:val="bullet"/>
      <w:lvlText w:val="}"/>
      <w:lvlJc w:val="left"/>
      <w:pPr>
        <w:tabs>
          <w:tab w:val="num" w:pos="5040"/>
        </w:tabs>
        <w:ind w:left="5040" w:hanging="360"/>
      </w:pPr>
      <w:rPr>
        <w:rFonts w:ascii="Wingdings 3" w:hAnsi="Wingdings 3" w:hint="default"/>
      </w:rPr>
    </w:lvl>
    <w:lvl w:ilvl="7" w:tplc="27321418" w:tentative="1">
      <w:start w:val="1"/>
      <w:numFmt w:val="bullet"/>
      <w:lvlText w:val="}"/>
      <w:lvlJc w:val="left"/>
      <w:pPr>
        <w:tabs>
          <w:tab w:val="num" w:pos="5760"/>
        </w:tabs>
        <w:ind w:left="5760" w:hanging="360"/>
      </w:pPr>
      <w:rPr>
        <w:rFonts w:ascii="Wingdings 3" w:hAnsi="Wingdings 3" w:hint="default"/>
      </w:rPr>
    </w:lvl>
    <w:lvl w:ilvl="8" w:tplc="5C8AB1FA" w:tentative="1">
      <w:start w:val="1"/>
      <w:numFmt w:val="bullet"/>
      <w:lvlText w:val="}"/>
      <w:lvlJc w:val="left"/>
      <w:pPr>
        <w:tabs>
          <w:tab w:val="num" w:pos="6480"/>
        </w:tabs>
        <w:ind w:left="6480" w:hanging="360"/>
      </w:pPr>
      <w:rPr>
        <w:rFonts w:ascii="Wingdings 3" w:hAnsi="Wingdings 3" w:hint="default"/>
      </w:rPr>
    </w:lvl>
  </w:abstractNum>
  <w:abstractNum w:abstractNumId="1">
    <w:nsid w:val="152604C0"/>
    <w:multiLevelType w:val="hybridMultilevel"/>
    <w:tmpl w:val="B14C33E6"/>
    <w:lvl w:ilvl="0" w:tplc="5CA0FC7E">
      <w:start w:val="1"/>
      <w:numFmt w:val="bullet"/>
      <w:lvlText w:val="◦"/>
      <w:lvlJc w:val="left"/>
      <w:pPr>
        <w:tabs>
          <w:tab w:val="num" w:pos="720"/>
        </w:tabs>
        <w:ind w:left="720" w:hanging="360"/>
      </w:pPr>
      <w:rPr>
        <w:rFonts w:ascii="Verdana" w:hAnsi="Verdana" w:hint="default"/>
      </w:rPr>
    </w:lvl>
    <w:lvl w:ilvl="1" w:tplc="2A86D912">
      <w:start w:val="1"/>
      <w:numFmt w:val="bullet"/>
      <w:lvlText w:val="◦"/>
      <w:lvlJc w:val="left"/>
      <w:pPr>
        <w:tabs>
          <w:tab w:val="num" w:pos="1440"/>
        </w:tabs>
        <w:ind w:left="1440" w:hanging="360"/>
      </w:pPr>
      <w:rPr>
        <w:rFonts w:ascii="Verdana" w:hAnsi="Verdana" w:hint="default"/>
      </w:rPr>
    </w:lvl>
    <w:lvl w:ilvl="2" w:tplc="39BE7586">
      <w:start w:val="938"/>
      <w:numFmt w:val="bullet"/>
      <w:lvlText w:val=""/>
      <w:lvlJc w:val="left"/>
      <w:pPr>
        <w:tabs>
          <w:tab w:val="num" w:pos="2160"/>
        </w:tabs>
        <w:ind w:left="2160" w:hanging="360"/>
      </w:pPr>
      <w:rPr>
        <w:rFonts w:ascii="Wingdings 2" w:hAnsi="Wingdings 2" w:hint="default"/>
      </w:rPr>
    </w:lvl>
    <w:lvl w:ilvl="3" w:tplc="24D6743C">
      <w:start w:val="938"/>
      <w:numFmt w:val="bullet"/>
      <w:lvlText w:val=""/>
      <w:lvlJc w:val="left"/>
      <w:pPr>
        <w:tabs>
          <w:tab w:val="num" w:pos="2880"/>
        </w:tabs>
        <w:ind w:left="2880" w:hanging="360"/>
      </w:pPr>
      <w:rPr>
        <w:rFonts w:ascii="Wingdings 2" w:hAnsi="Wingdings 2" w:hint="default"/>
      </w:rPr>
    </w:lvl>
    <w:lvl w:ilvl="4" w:tplc="8382ADEE" w:tentative="1">
      <w:start w:val="1"/>
      <w:numFmt w:val="bullet"/>
      <w:lvlText w:val="◦"/>
      <w:lvlJc w:val="left"/>
      <w:pPr>
        <w:tabs>
          <w:tab w:val="num" w:pos="3600"/>
        </w:tabs>
        <w:ind w:left="3600" w:hanging="360"/>
      </w:pPr>
      <w:rPr>
        <w:rFonts w:ascii="Verdana" w:hAnsi="Verdana" w:hint="default"/>
      </w:rPr>
    </w:lvl>
    <w:lvl w:ilvl="5" w:tplc="EEFAB03C" w:tentative="1">
      <w:start w:val="1"/>
      <w:numFmt w:val="bullet"/>
      <w:lvlText w:val="◦"/>
      <w:lvlJc w:val="left"/>
      <w:pPr>
        <w:tabs>
          <w:tab w:val="num" w:pos="4320"/>
        </w:tabs>
        <w:ind w:left="4320" w:hanging="360"/>
      </w:pPr>
      <w:rPr>
        <w:rFonts w:ascii="Verdana" w:hAnsi="Verdana" w:hint="default"/>
      </w:rPr>
    </w:lvl>
    <w:lvl w:ilvl="6" w:tplc="9184FEF8" w:tentative="1">
      <w:start w:val="1"/>
      <w:numFmt w:val="bullet"/>
      <w:lvlText w:val="◦"/>
      <w:lvlJc w:val="left"/>
      <w:pPr>
        <w:tabs>
          <w:tab w:val="num" w:pos="5040"/>
        </w:tabs>
        <w:ind w:left="5040" w:hanging="360"/>
      </w:pPr>
      <w:rPr>
        <w:rFonts w:ascii="Verdana" w:hAnsi="Verdana" w:hint="default"/>
      </w:rPr>
    </w:lvl>
    <w:lvl w:ilvl="7" w:tplc="1BF04322" w:tentative="1">
      <w:start w:val="1"/>
      <w:numFmt w:val="bullet"/>
      <w:lvlText w:val="◦"/>
      <w:lvlJc w:val="left"/>
      <w:pPr>
        <w:tabs>
          <w:tab w:val="num" w:pos="5760"/>
        </w:tabs>
        <w:ind w:left="5760" w:hanging="360"/>
      </w:pPr>
      <w:rPr>
        <w:rFonts w:ascii="Verdana" w:hAnsi="Verdana" w:hint="default"/>
      </w:rPr>
    </w:lvl>
    <w:lvl w:ilvl="8" w:tplc="CF30DBA0" w:tentative="1">
      <w:start w:val="1"/>
      <w:numFmt w:val="bullet"/>
      <w:lvlText w:val="◦"/>
      <w:lvlJc w:val="left"/>
      <w:pPr>
        <w:tabs>
          <w:tab w:val="num" w:pos="6480"/>
        </w:tabs>
        <w:ind w:left="6480" w:hanging="360"/>
      </w:pPr>
      <w:rPr>
        <w:rFonts w:ascii="Verdana" w:hAnsi="Verdana" w:hint="default"/>
      </w:rPr>
    </w:lvl>
  </w:abstractNum>
  <w:abstractNum w:abstractNumId="2">
    <w:nsid w:val="15D24E97"/>
    <w:multiLevelType w:val="hybridMultilevel"/>
    <w:tmpl w:val="76A888EA"/>
    <w:lvl w:ilvl="0" w:tplc="D8D267F2">
      <w:start w:val="1"/>
      <w:numFmt w:val="bullet"/>
      <w:lvlText w:val="◦"/>
      <w:lvlJc w:val="left"/>
      <w:pPr>
        <w:tabs>
          <w:tab w:val="num" w:pos="720"/>
        </w:tabs>
        <w:ind w:left="720" w:hanging="360"/>
      </w:pPr>
      <w:rPr>
        <w:rFonts w:ascii="Verdana" w:hAnsi="Verdana" w:hint="default"/>
      </w:rPr>
    </w:lvl>
    <w:lvl w:ilvl="1" w:tplc="225215E2">
      <w:start w:val="1"/>
      <w:numFmt w:val="bullet"/>
      <w:lvlText w:val="◦"/>
      <w:lvlJc w:val="left"/>
      <w:pPr>
        <w:tabs>
          <w:tab w:val="num" w:pos="1440"/>
        </w:tabs>
        <w:ind w:left="1440" w:hanging="360"/>
      </w:pPr>
      <w:rPr>
        <w:rFonts w:ascii="Verdana" w:hAnsi="Verdana" w:hint="default"/>
      </w:rPr>
    </w:lvl>
    <w:lvl w:ilvl="2" w:tplc="F88EF9C4" w:tentative="1">
      <w:start w:val="1"/>
      <w:numFmt w:val="bullet"/>
      <w:lvlText w:val="◦"/>
      <w:lvlJc w:val="left"/>
      <w:pPr>
        <w:tabs>
          <w:tab w:val="num" w:pos="2160"/>
        </w:tabs>
        <w:ind w:left="2160" w:hanging="360"/>
      </w:pPr>
      <w:rPr>
        <w:rFonts w:ascii="Verdana" w:hAnsi="Verdana" w:hint="default"/>
      </w:rPr>
    </w:lvl>
    <w:lvl w:ilvl="3" w:tplc="94D6750E" w:tentative="1">
      <w:start w:val="1"/>
      <w:numFmt w:val="bullet"/>
      <w:lvlText w:val="◦"/>
      <w:lvlJc w:val="left"/>
      <w:pPr>
        <w:tabs>
          <w:tab w:val="num" w:pos="2880"/>
        </w:tabs>
        <w:ind w:left="2880" w:hanging="360"/>
      </w:pPr>
      <w:rPr>
        <w:rFonts w:ascii="Verdana" w:hAnsi="Verdana" w:hint="default"/>
      </w:rPr>
    </w:lvl>
    <w:lvl w:ilvl="4" w:tplc="150836E8" w:tentative="1">
      <w:start w:val="1"/>
      <w:numFmt w:val="bullet"/>
      <w:lvlText w:val="◦"/>
      <w:lvlJc w:val="left"/>
      <w:pPr>
        <w:tabs>
          <w:tab w:val="num" w:pos="3600"/>
        </w:tabs>
        <w:ind w:left="3600" w:hanging="360"/>
      </w:pPr>
      <w:rPr>
        <w:rFonts w:ascii="Verdana" w:hAnsi="Verdana" w:hint="default"/>
      </w:rPr>
    </w:lvl>
    <w:lvl w:ilvl="5" w:tplc="AC1AEDC8" w:tentative="1">
      <w:start w:val="1"/>
      <w:numFmt w:val="bullet"/>
      <w:lvlText w:val="◦"/>
      <w:lvlJc w:val="left"/>
      <w:pPr>
        <w:tabs>
          <w:tab w:val="num" w:pos="4320"/>
        </w:tabs>
        <w:ind w:left="4320" w:hanging="360"/>
      </w:pPr>
      <w:rPr>
        <w:rFonts w:ascii="Verdana" w:hAnsi="Verdana" w:hint="default"/>
      </w:rPr>
    </w:lvl>
    <w:lvl w:ilvl="6" w:tplc="9EE2CFDC" w:tentative="1">
      <w:start w:val="1"/>
      <w:numFmt w:val="bullet"/>
      <w:lvlText w:val="◦"/>
      <w:lvlJc w:val="left"/>
      <w:pPr>
        <w:tabs>
          <w:tab w:val="num" w:pos="5040"/>
        </w:tabs>
        <w:ind w:left="5040" w:hanging="360"/>
      </w:pPr>
      <w:rPr>
        <w:rFonts w:ascii="Verdana" w:hAnsi="Verdana" w:hint="default"/>
      </w:rPr>
    </w:lvl>
    <w:lvl w:ilvl="7" w:tplc="AEA22A30" w:tentative="1">
      <w:start w:val="1"/>
      <w:numFmt w:val="bullet"/>
      <w:lvlText w:val="◦"/>
      <w:lvlJc w:val="left"/>
      <w:pPr>
        <w:tabs>
          <w:tab w:val="num" w:pos="5760"/>
        </w:tabs>
        <w:ind w:left="5760" w:hanging="360"/>
      </w:pPr>
      <w:rPr>
        <w:rFonts w:ascii="Verdana" w:hAnsi="Verdana" w:hint="default"/>
      </w:rPr>
    </w:lvl>
    <w:lvl w:ilvl="8" w:tplc="F7A2CEBC" w:tentative="1">
      <w:start w:val="1"/>
      <w:numFmt w:val="bullet"/>
      <w:lvlText w:val="◦"/>
      <w:lvlJc w:val="left"/>
      <w:pPr>
        <w:tabs>
          <w:tab w:val="num" w:pos="6480"/>
        </w:tabs>
        <w:ind w:left="6480" w:hanging="360"/>
      </w:pPr>
      <w:rPr>
        <w:rFonts w:ascii="Verdana" w:hAnsi="Verdana" w:hint="default"/>
      </w:rPr>
    </w:lvl>
  </w:abstractNum>
  <w:abstractNum w:abstractNumId="3">
    <w:nsid w:val="19EE6B94"/>
    <w:multiLevelType w:val="hybridMultilevel"/>
    <w:tmpl w:val="AD88B338"/>
    <w:lvl w:ilvl="0" w:tplc="9B741A3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AFF4FF6"/>
    <w:multiLevelType w:val="hybridMultilevel"/>
    <w:tmpl w:val="A8C2AC12"/>
    <w:lvl w:ilvl="0" w:tplc="A920C218">
      <w:start w:val="1"/>
      <w:numFmt w:val="bullet"/>
      <w:lvlText w:val=""/>
      <w:lvlJc w:val="left"/>
      <w:pPr>
        <w:tabs>
          <w:tab w:val="num" w:pos="720"/>
        </w:tabs>
        <w:ind w:left="720" w:hanging="360"/>
      </w:pPr>
      <w:rPr>
        <w:rFonts w:ascii="Wingdings 2" w:hAnsi="Wingdings 2" w:hint="default"/>
      </w:rPr>
    </w:lvl>
    <w:lvl w:ilvl="1" w:tplc="B0F63D62" w:tentative="1">
      <w:start w:val="1"/>
      <w:numFmt w:val="bullet"/>
      <w:lvlText w:val=""/>
      <w:lvlJc w:val="left"/>
      <w:pPr>
        <w:tabs>
          <w:tab w:val="num" w:pos="1440"/>
        </w:tabs>
        <w:ind w:left="1440" w:hanging="360"/>
      </w:pPr>
      <w:rPr>
        <w:rFonts w:ascii="Wingdings 2" w:hAnsi="Wingdings 2" w:hint="default"/>
      </w:rPr>
    </w:lvl>
    <w:lvl w:ilvl="2" w:tplc="2EBA0C0C">
      <w:start w:val="1"/>
      <w:numFmt w:val="bullet"/>
      <w:lvlText w:val=""/>
      <w:lvlJc w:val="left"/>
      <w:pPr>
        <w:tabs>
          <w:tab w:val="num" w:pos="2160"/>
        </w:tabs>
        <w:ind w:left="2160" w:hanging="360"/>
      </w:pPr>
      <w:rPr>
        <w:rFonts w:ascii="Wingdings 2" w:hAnsi="Wingdings 2" w:hint="default"/>
      </w:rPr>
    </w:lvl>
    <w:lvl w:ilvl="3" w:tplc="9300D510" w:tentative="1">
      <w:start w:val="1"/>
      <w:numFmt w:val="bullet"/>
      <w:lvlText w:val=""/>
      <w:lvlJc w:val="left"/>
      <w:pPr>
        <w:tabs>
          <w:tab w:val="num" w:pos="2880"/>
        </w:tabs>
        <w:ind w:left="2880" w:hanging="360"/>
      </w:pPr>
      <w:rPr>
        <w:rFonts w:ascii="Wingdings 2" w:hAnsi="Wingdings 2" w:hint="default"/>
      </w:rPr>
    </w:lvl>
    <w:lvl w:ilvl="4" w:tplc="55F038EC" w:tentative="1">
      <w:start w:val="1"/>
      <w:numFmt w:val="bullet"/>
      <w:lvlText w:val=""/>
      <w:lvlJc w:val="left"/>
      <w:pPr>
        <w:tabs>
          <w:tab w:val="num" w:pos="3600"/>
        </w:tabs>
        <w:ind w:left="3600" w:hanging="360"/>
      </w:pPr>
      <w:rPr>
        <w:rFonts w:ascii="Wingdings 2" w:hAnsi="Wingdings 2" w:hint="default"/>
      </w:rPr>
    </w:lvl>
    <w:lvl w:ilvl="5" w:tplc="2A240012" w:tentative="1">
      <w:start w:val="1"/>
      <w:numFmt w:val="bullet"/>
      <w:lvlText w:val=""/>
      <w:lvlJc w:val="left"/>
      <w:pPr>
        <w:tabs>
          <w:tab w:val="num" w:pos="4320"/>
        </w:tabs>
        <w:ind w:left="4320" w:hanging="360"/>
      </w:pPr>
      <w:rPr>
        <w:rFonts w:ascii="Wingdings 2" w:hAnsi="Wingdings 2" w:hint="default"/>
      </w:rPr>
    </w:lvl>
    <w:lvl w:ilvl="6" w:tplc="19C2A770" w:tentative="1">
      <w:start w:val="1"/>
      <w:numFmt w:val="bullet"/>
      <w:lvlText w:val=""/>
      <w:lvlJc w:val="left"/>
      <w:pPr>
        <w:tabs>
          <w:tab w:val="num" w:pos="5040"/>
        </w:tabs>
        <w:ind w:left="5040" w:hanging="360"/>
      </w:pPr>
      <w:rPr>
        <w:rFonts w:ascii="Wingdings 2" w:hAnsi="Wingdings 2" w:hint="default"/>
      </w:rPr>
    </w:lvl>
    <w:lvl w:ilvl="7" w:tplc="F604BEAC" w:tentative="1">
      <w:start w:val="1"/>
      <w:numFmt w:val="bullet"/>
      <w:lvlText w:val=""/>
      <w:lvlJc w:val="left"/>
      <w:pPr>
        <w:tabs>
          <w:tab w:val="num" w:pos="5760"/>
        </w:tabs>
        <w:ind w:left="5760" w:hanging="360"/>
      </w:pPr>
      <w:rPr>
        <w:rFonts w:ascii="Wingdings 2" w:hAnsi="Wingdings 2" w:hint="default"/>
      </w:rPr>
    </w:lvl>
    <w:lvl w:ilvl="8" w:tplc="4812289A" w:tentative="1">
      <w:start w:val="1"/>
      <w:numFmt w:val="bullet"/>
      <w:lvlText w:val=""/>
      <w:lvlJc w:val="left"/>
      <w:pPr>
        <w:tabs>
          <w:tab w:val="num" w:pos="6480"/>
        </w:tabs>
        <w:ind w:left="6480" w:hanging="360"/>
      </w:pPr>
      <w:rPr>
        <w:rFonts w:ascii="Wingdings 2" w:hAnsi="Wingdings 2" w:hint="default"/>
      </w:rPr>
    </w:lvl>
  </w:abstractNum>
  <w:abstractNum w:abstractNumId="5">
    <w:nsid w:val="2A2B5E86"/>
    <w:multiLevelType w:val="hybridMultilevel"/>
    <w:tmpl w:val="E8E2AA3A"/>
    <w:lvl w:ilvl="0" w:tplc="FC341B52">
      <w:start w:val="1"/>
      <w:numFmt w:val="bullet"/>
      <w:lvlText w:val="◦"/>
      <w:lvlJc w:val="left"/>
      <w:pPr>
        <w:tabs>
          <w:tab w:val="num" w:pos="720"/>
        </w:tabs>
        <w:ind w:left="720" w:hanging="360"/>
      </w:pPr>
      <w:rPr>
        <w:rFonts w:ascii="Verdana" w:hAnsi="Verdana" w:hint="default"/>
      </w:rPr>
    </w:lvl>
    <w:lvl w:ilvl="1" w:tplc="9E20A30C">
      <w:start w:val="1"/>
      <w:numFmt w:val="bullet"/>
      <w:lvlText w:val="◦"/>
      <w:lvlJc w:val="left"/>
      <w:pPr>
        <w:tabs>
          <w:tab w:val="num" w:pos="1440"/>
        </w:tabs>
        <w:ind w:left="1440" w:hanging="360"/>
      </w:pPr>
      <w:rPr>
        <w:rFonts w:ascii="Verdana" w:hAnsi="Verdana" w:hint="default"/>
      </w:rPr>
    </w:lvl>
    <w:lvl w:ilvl="2" w:tplc="981E1D08">
      <w:start w:val="2233"/>
      <w:numFmt w:val="bullet"/>
      <w:lvlText w:val=""/>
      <w:lvlJc w:val="left"/>
      <w:pPr>
        <w:tabs>
          <w:tab w:val="num" w:pos="2160"/>
        </w:tabs>
        <w:ind w:left="2160" w:hanging="360"/>
      </w:pPr>
      <w:rPr>
        <w:rFonts w:ascii="Wingdings 2" w:hAnsi="Wingdings 2" w:hint="default"/>
      </w:rPr>
    </w:lvl>
    <w:lvl w:ilvl="3" w:tplc="FB72E28E">
      <w:start w:val="2233"/>
      <w:numFmt w:val="bullet"/>
      <w:lvlText w:val=""/>
      <w:lvlJc w:val="left"/>
      <w:pPr>
        <w:tabs>
          <w:tab w:val="num" w:pos="2880"/>
        </w:tabs>
        <w:ind w:left="2880" w:hanging="360"/>
      </w:pPr>
      <w:rPr>
        <w:rFonts w:ascii="Wingdings" w:hAnsi="Wingdings" w:hint="default"/>
      </w:rPr>
    </w:lvl>
    <w:lvl w:ilvl="4" w:tplc="1F7AEFC4" w:tentative="1">
      <w:start w:val="1"/>
      <w:numFmt w:val="bullet"/>
      <w:lvlText w:val="◦"/>
      <w:lvlJc w:val="left"/>
      <w:pPr>
        <w:tabs>
          <w:tab w:val="num" w:pos="3600"/>
        </w:tabs>
        <w:ind w:left="3600" w:hanging="360"/>
      </w:pPr>
      <w:rPr>
        <w:rFonts w:ascii="Verdana" w:hAnsi="Verdana" w:hint="default"/>
      </w:rPr>
    </w:lvl>
    <w:lvl w:ilvl="5" w:tplc="B88A3EEE" w:tentative="1">
      <w:start w:val="1"/>
      <w:numFmt w:val="bullet"/>
      <w:lvlText w:val="◦"/>
      <w:lvlJc w:val="left"/>
      <w:pPr>
        <w:tabs>
          <w:tab w:val="num" w:pos="4320"/>
        </w:tabs>
        <w:ind w:left="4320" w:hanging="360"/>
      </w:pPr>
      <w:rPr>
        <w:rFonts w:ascii="Verdana" w:hAnsi="Verdana" w:hint="default"/>
      </w:rPr>
    </w:lvl>
    <w:lvl w:ilvl="6" w:tplc="A5F65206" w:tentative="1">
      <w:start w:val="1"/>
      <w:numFmt w:val="bullet"/>
      <w:lvlText w:val="◦"/>
      <w:lvlJc w:val="left"/>
      <w:pPr>
        <w:tabs>
          <w:tab w:val="num" w:pos="5040"/>
        </w:tabs>
        <w:ind w:left="5040" w:hanging="360"/>
      </w:pPr>
      <w:rPr>
        <w:rFonts w:ascii="Verdana" w:hAnsi="Verdana" w:hint="default"/>
      </w:rPr>
    </w:lvl>
    <w:lvl w:ilvl="7" w:tplc="36280178" w:tentative="1">
      <w:start w:val="1"/>
      <w:numFmt w:val="bullet"/>
      <w:lvlText w:val="◦"/>
      <w:lvlJc w:val="left"/>
      <w:pPr>
        <w:tabs>
          <w:tab w:val="num" w:pos="5760"/>
        </w:tabs>
        <w:ind w:left="5760" w:hanging="360"/>
      </w:pPr>
      <w:rPr>
        <w:rFonts w:ascii="Verdana" w:hAnsi="Verdana" w:hint="default"/>
      </w:rPr>
    </w:lvl>
    <w:lvl w:ilvl="8" w:tplc="AA2A9BCE" w:tentative="1">
      <w:start w:val="1"/>
      <w:numFmt w:val="bullet"/>
      <w:lvlText w:val="◦"/>
      <w:lvlJc w:val="left"/>
      <w:pPr>
        <w:tabs>
          <w:tab w:val="num" w:pos="6480"/>
        </w:tabs>
        <w:ind w:left="6480" w:hanging="360"/>
      </w:pPr>
      <w:rPr>
        <w:rFonts w:ascii="Verdana" w:hAnsi="Verdana" w:hint="default"/>
      </w:rPr>
    </w:lvl>
  </w:abstractNum>
  <w:abstractNum w:abstractNumId="6">
    <w:nsid w:val="3EFD3478"/>
    <w:multiLevelType w:val="hybridMultilevel"/>
    <w:tmpl w:val="499EA512"/>
    <w:lvl w:ilvl="0" w:tplc="24F64FE0">
      <w:start w:val="1"/>
      <w:numFmt w:val="bullet"/>
      <w:lvlText w:val="}"/>
      <w:lvlJc w:val="left"/>
      <w:pPr>
        <w:tabs>
          <w:tab w:val="num" w:pos="720"/>
        </w:tabs>
        <w:ind w:left="720" w:hanging="360"/>
      </w:pPr>
      <w:rPr>
        <w:rFonts w:ascii="Wingdings 3" w:hAnsi="Wingdings 3" w:hint="default"/>
      </w:rPr>
    </w:lvl>
    <w:lvl w:ilvl="1" w:tplc="DAFA5938">
      <w:start w:val="1228"/>
      <w:numFmt w:val="bullet"/>
      <w:lvlText w:val="◦"/>
      <w:lvlJc w:val="left"/>
      <w:pPr>
        <w:tabs>
          <w:tab w:val="num" w:pos="1440"/>
        </w:tabs>
        <w:ind w:left="1440" w:hanging="360"/>
      </w:pPr>
      <w:rPr>
        <w:rFonts w:ascii="Verdana" w:hAnsi="Verdana" w:hint="default"/>
      </w:rPr>
    </w:lvl>
    <w:lvl w:ilvl="2" w:tplc="3B966624">
      <w:start w:val="1228"/>
      <w:numFmt w:val="bullet"/>
      <w:lvlText w:val=""/>
      <w:lvlJc w:val="left"/>
      <w:pPr>
        <w:tabs>
          <w:tab w:val="num" w:pos="2061"/>
        </w:tabs>
        <w:ind w:left="2061" w:hanging="360"/>
      </w:pPr>
      <w:rPr>
        <w:rFonts w:ascii="Times New Roman" w:hAnsi="Times New Roman" w:hint="default"/>
      </w:rPr>
    </w:lvl>
    <w:lvl w:ilvl="3" w:tplc="E0D4CE0C" w:tentative="1">
      <w:start w:val="1"/>
      <w:numFmt w:val="bullet"/>
      <w:lvlText w:val="}"/>
      <w:lvlJc w:val="left"/>
      <w:pPr>
        <w:tabs>
          <w:tab w:val="num" w:pos="2880"/>
        </w:tabs>
        <w:ind w:left="2880" w:hanging="360"/>
      </w:pPr>
      <w:rPr>
        <w:rFonts w:ascii="Wingdings 3" w:hAnsi="Wingdings 3" w:hint="default"/>
      </w:rPr>
    </w:lvl>
    <w:lvl w:ilvl="4" w:tplc="5FB06BD6" w:tentative="1">
      <w:start w:val="1"/>
      <w:numFmt w:val="bullet"/>
      <w:lvlText w:val="}"/>
      <w:lvlJc w:val="left"/>
      <w:pPr>
        <w:tabs>
          <w:tab w:val="num" w:pos="3600"/>
        </w:tabs>
        <w:ind w:left="3600" w:hanging="360"/>
      </w:pPr>
      <w:rPr>
        <w:rFonts w:ascii="Wingdings 3" w:hAnsi="Wingdings 3" w:hint="default"/>
      </w:rPr>
    </w:lvl>
    <w:lvl w:ilvl="5" w:tplc="735AC03E" w:tentative="1">
      <w:start w:val="1"/>
      <w:numFmt w:val="bullet"/>
      <w:lvlText w:val="}"/>
      <w:lvlJc w:val="left"/>
      <w:pPr>
        <w:tabs>
          <w:tab w:val="num" w:pos="4320"/>
        </w:tabs>
        <w:ind w:left="4320" w:hanging="360"/>
      </w:pPr>
      <w:rPr>
        <w:rFonts w:ascii="Wingdings 3" w:hAnsi="Wingdings 3" w:hint="default"/>
      </w:rPr>
    </w:lvl>
    <w:lvl w:ilvl="6" w:tplc="BBD20A12" w:tentative="1">
      <w:start w:val="1"/>
      <w:numFmt w:val="bullet"/>
      <w:lvlText w:val="}"/>
      <w:lvlJc w:val="left"/>
      <w:pPr>
        <w:tabs>
          <w:tab w:val="num" w:pos="5040"/>
        </w:tabs>
        <w:ind w:left="5040" w:hanging="360"/>
      </w:pPr>
      <w:rPr>
        <w:rFonts w:ascii="Wingdings 3" w:hAnsi="Wingdings 3" w:hint="default"/>
      </w:rPr>
    </w:lvl>
    <w:lvl w:ilvl="7" w:tplc="D35ABC16" w:tentative="1">
      <w:start w:val="1"/>
      <w:numFmt w:val="bullet"/>
      <w:lvlText w:val="}"/>
      <w:lvlJc w:val="left"/>
      <w:pPr>
        <w:tabs>
          <w:tab w:val="num" w:pos="5760"/>
        </w:tabs>
        <w:ind w:left="5760" w:hanging="360"/>
      </w:pPr>
      <w:rPr>
        <w:rFonts w:ascii="Wingdings 3" w:hAnsi="Wingdings 3" w:hint="default"/>
      </w:rPr>
    </w:lvl>
    <w:lvl w:ilvl="8" w:tplc="32D80950" w:tentative="1">
      <w:start w:val="1"/>
      <w:numFmt w:val="bullet"/>
      <w:lvlText w:val="}"/>
      <w:lvlJc w:val="left"/>
      <w:pPr>
        <w:tabs>
          <w:tab w:val="num" w:pos="6480"/>
        </w:tabs>
        <w:ind w:left="6480" w:hanging="360"/>
      </w:pPr>
      <w:rPr>
        <w:rFonts w:ascii="Wingdings 3" w:hAnsi="Wingdings 3" w:hint="default"/>
      </w:rPr>
    </w:lvl>
  </w:abstractNum>
  <w:abstractNum w:abstractNumId="7">
    <w:nsid w:val="48163EBA"/>
    <w:multiLevelType w:val="hybridMultilevel"/>
    <w:tmpl w:val="46E880FE"/>
    <w:lvl w:ilvl="0" w:tplc="38381268">
      <w:start w:val="1"/>
      <w:numFmt w:val="bullet"/>
      <w:lvlText w:val="◦"/>
      <w:lvlJc w:val="left"/>
      <w:pPr>
        <w:tabs>
          <w:tab w:val="num" w:pos="720"/>
        </w:tabs>
        <w:ind w:left="720" w:hanging="360"/>
      </w:pPr>
      <w:rPr>
        <w:rFonts w:ascii="Verdana" w:hAnsi="Verdana" w:hint="default"/>
      </w:rPr>
    </w:lvl>
    <w:lvl w:ilvl="1" w:tplc="813C3E38">
      <w:start w:val="1"/>
      <w:numFmt w:val="bullet"/>
      <w:lvlText w:val="◦"/>
      <w:lvlJc w:val="left"/>
      <w:pPr>
        <w:tabs>
          <w:tab w:val="num" w:pos="1440"/>
        </w:tabs>
        <w:ind w:left="1440" w:hanging="360"/>
      </w:pPr>
      <w:rPr>
        <w:rFonts w:ascii="Verdana" w:hAnsi="Verdana" w:hint="default"/>
      </w:rPr>
    </w:lvl>
    <w:lvl w:ilvl="2" w:tplc="53DED800" w:tentative="1">
      <w:start w:val="1"/>
      <w:numFmt w:val="bullet"/>
      <w:lvlText w:val="◦"/>
      <w:lvlJc w:val="left"/>
      <w:pPr>
        <w:tabs>
          <w:tab w:val="num" w:pos="2160"/>
        </w:tabs>
        <w:ind w:left="2160" w:hanging="360"/>
      </w:pPr>
      <w:rPr>
        <w:rFonts w:ascii="Verdana" w:hAnsi="Verdana" w:hint="default"/>
      </w:rPr>
    </w:lvl>
    <w:lvl w:ilvl="3" w:tplc="0F3E22E4" w:tentative="1">
      <w:start w:val="1"/>
      <w:numFmt w:val="bullet"/>
      <w:lvlText w:val="◦"/>
      <w:lvlJc w:val="left"/>
      <w:pPr>
        <w:tabs>
          <w:tab w:val="num" w:pos="2880"/>
        </w:tabs>
        <w:ind w:left="2880" w:hanging="360"/>
      </w:pPr>
      <w:rPr>
        <w:rFonts w:ascii="Verdana" w:hAnsi="Verdana" w:hint="default"/>
      </w:rPr>
    </w:lvl>
    <w:lvl w:ilvl="4" w:tplc="ECBEC8C2" w:tentative="1">
      <w:start w:val="1"/>
      <w:numFmt w:val="bullet"/>
      <w:lvlText w:val="◦"/>
      <w:lvlJc w:val="left"/>
      <w:pPr>
        <w:tabs>
          <w:tab w:val="num" w:pos="3600"/>
        </w:tabs>
        <w:ind w:left="3600" w:hanging="360"/>
      </w:pPr>
      <w:rPr>
        <w:rFonts w:ascii="Verdana" w:hAnsi="Verdana" w:hint="default"/>
      </w:rPr>
    </w:lvl>
    <w:lvl w:ilvl="5" w:tplc="4B825146" w:tentative="1">
      <w:start w:val="1"/>
      <w:numFmt w:val="bullet"/>
      <w:lvlText w:val="◦"/>
      <w:lvlJc w:val="left"/>
      <w:pPr>
        <w:tabs>
          <w:tab w:val="num" w:pos="4320"/>
        </w:tabs>
        <w:ind w:left="4320" w:hanging="360"/>
      </w:pPr>
      <w:rPr>
        <w:rFonts w:ascii="Verdana" w:hAnsi="Verdana" w:hint="default"/>
      </w:rPr>
    </w:lvl>
    <w:lvl w:ilvl="6" w:tplc="5FA00EB8" w:tentative="1">
      <w:start w:val="1"/>
      <w:numFmt w:val="bullet"/>
      <w:lvlText w:val="◦"/>
      <w:lvlJc w:val="left"/>
      <w:pPr>
        <w:tabs>
          <w:tab w:val="num" w:pos="5040"/>
        </w:tabs>
        <w:ind w:left="5040" w:hanging="360"/>
      </w:pPr>
      <w:rPr>
        <w:rFonts w:ascii="Verdana" w:hAnsi="Verdana" w:hint="default"/>
      </w:rPr>
    </w:lvl>
    <w:lvl w:ilvl="7" w:tplc="FEE4116A" w:tentative="1">
      <w:start w:val="1"/>
      <w:numFmt w:val="bullet"/>
      <w:lvlText w:val="◦"/>
      <w:lvlJc w:val="left"/>
      <w:pPr>
        <w:tabs>
          <w:tab w:val="num" w:pos="5760"/>
        </w:tabs>
        <w:ind w:left="5760" w:hanging="360"/>
      </w:pPr>
      <w:rPr>
        <w:rFonts w:ascii="Verdana" w:hAnsi="Verdana" w:hint="default"/>
      </w:rPr>
    </w:lvl>
    <w:lvl w:ilvl="8" w:tplc="62305076" w:tentative="1">
      <w:start w:val="1"/>
      <w:numFmt w:val="bullet"/>
      <w:lvlText w:val="◦"/>
      <w:lvlJc w:val="left"/>
      <w:pPr>
        <w:tabs>
          <w:tab w:val="num" w:pos="6480"/>
        </w:tabs>
        <w:ind w:left="6480" w:hanging="360"/>
      </w:pPr>
      <w:rPr>
        <w:rFonts w:ascii="Verdana" w:hAnsi="Verdana" w:hint="default"/>
      </w:rPr>
    </w:lvl>
  </w:abstractNum>
  <w:abstractNum w:abstractNumId="8">
    <w:nsid w:val="5D5145E7"/>
    <w:multiLevelType w:val="hybridMultilevel"/>
    <w:tmpl w:val="08B215F6"/>
    <w:lvl w:ilvl="0" w:tplc="C19AD926">
      <w:start w:val="1"/>
      <w:numFmt w:val="bullet"/>
      <w:lvlText w:val=""/>
      <w:lvlJc w:val="left"/>
      <w:pPr>
        <w:tabs>
          <w:tab w:val="num" w:pos="720"/>
        </w:tabs>
        <w:ind w:left="720" w:hanging="360"/>
      </w:pPr>
      <w:rPr>
        <w:rFonts w:ascii="Wingdings 2" w:hAnsi="Wingdings 2" w:hint="default"/>
      </w:rPr>
    </w:lvl>
    <w:lvl w:ilvl="1" w:tplc="3B544D70" w:tentative="1">
      <w:start w:val="1"/>
      <w:numFmt w:val="bullet"/>
      <w:lvlText w:val=""/>
      <w:lvlJc w:val="left"/>
      <w:pPr>
        <w:tabs>
          <w:tab w:val="num" w:pos="1440"/>
        </w:tabs>
        <w:ind w:left="1440" w:hanging="360"/>
      </w:pPr>
      <w:rPr>
        <w:rFonts w:ascii="Wingdings 2" w:hAnsi="Wingdings 2" w:hint="default"/>
      </w:rPr>
    </w:lvl>
    <w:lvl w:ilvl="2" w:tplc="3D4CDA04">
      <w:start w:val="1"/>
      <w:numFmt w:val="bullet"/>
      <w:lvlText w:val=""/>
      <w:lvlJc w:val="left"/>
      <w:pPr>
        <w:tabs>
          <w:tab w:val="num" w:pos="2160"/>
        </w:tabs>
        <w:ind w:left="2160" w:hanging="360"/>
      </w:pPr>
      <w:rPr>
        <w:rFonts w:ascii="Wingdings 2" w:hAnsi="Wingdings 2" w:hint="default"/>
      </w:rPr>
    </w:lvl>
    <w:lvl w:ilvl="3" w:tplc="8A5A1930" w:tentative="1">
      <w:start w:val="1"/>
      <w:numFmt w:val="bullet"/>
      <w:lvlText w:val=""/>
      <w:lvlJc w:val="left"/>
      <w:pPr>
        <w:tabs>
          <w:tab w:val="num" w:pos="2880"/>
        </w:tabs>
        <w:ind w:left="2880" w:hanging="360"/>
      </w:pPr>
      <w:rPr>
        <w:rFonts w:ascii="Wingdings 2" w:hAnsi="Wingdings 2" w:hint="default"/>
      </w:rPr>
    </w:lvl>
    <w:lvl w:ilvl="4" w:tplc="A4943902" w:tentative="1">
      <w:start w:val="1"/>
      <w:numFmt w:val="bullet"/>
      <w:lvlText w:val=""/>
      <w:lvlJc w:val="left"/>
      <w:pPr>
        <w:tabs>
          <w:tab w:val="num" w:pos="3600"/>
        </w:tabs>
        <w:ind w:left="3600" w:hanging="360"/>
      </w:pPr>
      <w:rPr>
        <w:rFonts w:ascii="Wingdings 2" w:hAnsi="Wingdings 2" w:hint="default"/>
      </w:rPr>
    </w:lvl>
    <w:lvl w:ilvl="5" w:tplc="61C064A4" w:tentative="1">
      <w:start w:val="1"/>
      <w:numFmt w:val="bullet"/>
      <w:lvlText w:val=""/>
      <w:lvlJc w:val="left"/>
      <w:pPr>
        <w:tabs>
          <w:tab w:val="num" w:pos="4320"/>
        </w:tabs>
        <w:ind w:left="4320" w:hanging="360"/>
      </w:pPr>
      <w:rPr>
        <w:rFonts w:ascii="Wingdings 2" w:hAnsi="Wingdings 2" w:hint="default"/>
      </w:rPr>
    </w:lvl>
    <w:lvl w:ilvl="6" w:tplc="5BF66FCC" w:tentative="1">
      <w:start w:val="1"/>
      <w:numFmt w:val="bullet"/>
      <w:lvlText w:val=""/>
      <w:lvlJc w:val="left"/>
      <w:pPr>
        <w:tabs>
          <w:tab w:val="num" w:pos="5040"/>
        </w:tabs>
        <w:ind w:left="5040" w:hanging="360"/>
      </w:pPr>
      <w:rPr>
        <w:rFonts w:ascii="Wingdings 2" w:hAnsi="Wingdings 2" w:hint="default"/>
      </w:rPr>
    </w:lvl>
    <w:lvl w:ilvl="7" w:tplc="5D76F870" w:tentative="1">
      <w:start w:val="1"/>
      <w:numFmt w:val="bullet"/>
      <w:lvlText w:val=""/>
      <w:lvlJc w:val="left"/>
      <w:pPr>
        <w:tabs>
          <w:tab w:val="num" w:pos="5760"/>
        </w:tabs>
        <w:ind w:left="5760" w:hanging="360"/>
      </w:pPr>
      <w:rPr>
        <w:rFonts w:ascii="Wingdings 2" w:hAnsi="Wingdings 2" w:hint="default"/>
      </w:rPr>
    </w:lvl>
    <w:lvl w:ilvl="8" w:tplc="A66CE89A" w:tentative="1">
      <w:start w:val="1"/>
      <w:numFmt w:val="bullet"/>
      <w:lvlText w:val=""/>
      <w:lvlJc w:val="left"/>
      <w:pPr>
        <w:tabs>
          <w:tab w:val="num" w:pos="6480"/>
        </w:tabs>
        <w:ind w:left="6480" w:hanging="360"/>
      </w:pPr>
      <w:rPr>
        <w:rFonts w:ascii="Wingdings 2" w:hAnsi="Wingdings 2" w:hint="default"/>
      </w:rPr>
    </w:lvl>
  </w:abstractNum>
  <w:abstractNum w:abstractNumId="9">
    <w:nsid w:val="5E330C96"/>
    <w:multiLevelType w:val="hybridMultilevel"/>
    <w:tmpl w:val="041CEC0C"/>
    <w:lvl w:ilvl="0" w:tplc="42DA12EC">
      <w:start w:val="1"/>
      <w:numFmt w:val="bullet"/>
      <w:lvlText w:val=""/>
      <w:lvlJc w:val="left"/>
      <w:pPr>
        <w:tabs>
          <w:tab w:val="num" w:pos="720"/>
        </w:tabs>
        <w:ind w:left="720" w:hanging="360"/>
      </w:pPr>
      <w:rPr>
        <w:rFonts w:ascii="Wingdings 2" w:hAnsi="Wingdings 2" w:hint="default"/>
      </w:rPr>
    </w:lvl>
    <w:lvl w:ilvl="1" w:tplc="563465FA" w:tentative="1">
      <w:start w:val="1"/>
      <w:numFmt w:val="bullet"/>
      <w:lvlText w:val=""/>
      <w:lvlJc w:val="left"/>
      <w:pPr>
        <w:tabs>
          <w:tab w:val="num" w:pos="1440"/>
        </w:tabs>
        <w:ind w:left="1440" w:hanging="360"/>
      </w:pPr>
      <w:rPr>
        <w:rFonts w:ascii="Wingdings 2" w:hAnsi="Wingdings 2" w:hint="default"/>
      </w:rPr>
    </w:lvl>
    <w:lvl w:ilvl="2" w:tplc="8878E1BA">
      <w:start w:val="1"/>
      <w:numFmt w:val="bullet"/>
      <w:lvlText w:val=""/>
      <w:lvlJc w:val="left"/>
      <w:pPr>
        <w:tabs>
          <w:tab w:val="num" w:pos="2160"/>
        </w:tabs>
        <w:ind w:left="2160" w:hanging="360"/>
      </w:pPr>
      <w:rPr>
        <w:rFonts w:ascii="Wingdings 2" w:hAnsi="Wingdings 2" w:hint="default"/>
      </w:rPr>
    </w:lvl>
    <w:lvl w:ilvl="3" w:tplc="605C05C8" w:tentative="1">
      <w:start w:val="1"/>
      <w:numFmt w:val="bullet"/>
      <w:lvlText w:val=""/>
      <w:lvlJc w:val="left"/>
      <w:pPr>
        <w:tabs>
          <w:tab w:val="num" w:pos="2880"/>
        </w:tabs>
        <w:ind w:left="2880" w:hanging="360"/>
      </w:pPr>
      <w:rPr>
        <w:rFonts w:ascii="Wingdings 2" w:hAnsi="Wingdings 2" w:hint="default"/>
      </w:rPr>
    </w:lvl>
    <w:lvl w:ilvl="4" w:tplc="2448680A" w:tentative="1">
      <w:start w:val="1"/>
      <w:numFmt w:val="bullet"/>
      <w:lvlText w:val=""/>
      <w:lvlJc w:val="left"/>
      <w:pPr>
        <w:tabs>
          <w:tab w:val="num" w:pos="3600"/>
        </w:tabs>
        <w:ind w:left="3600" w:hanging="360"/>
      </w:pPr>
      <w:rPr>
        <w:rFonts w:ascii="Wingdings 2" w:hAnsi="Wingdings 2" w:hint="default"/>
      </w:rPr>
    </w:lvl>
    <w:lvl w:ilvl="5" w:tplc="BD060E90" w:tentative="1">
      <w:start w:val="1"/>
      <w:numFmt w:val="bullet"/>
      <w:lvlText w:val=""/>
      <w:lvlJc w:val="left"/>
      <w:pPr>
        <w:tabs>
          <w:tab w:val="num" w:pos="4320"/>
        </w:tabs>
        <w:ind w:left="4320" w:hanging="360"/>
      </w:pPr>
      <w:rPr>
        <w:rFonts w:ascii="Wingdings 2" w:hAnsi="Wingdings 2" w:hint="default"/>
      </w:rPr>
    </w:lvl>
    <w:lvl w:ilvl="6" w:tplc="EDEE7420" w:tentative="1">
      <w:start w:val="1"/>
      <w:numFmt w:val="bullet"/>
      <w:lvlText w:val=""/>
      <w:lvlJc w:val="left"/>
      <w:pPr>
        <w:tabs>
          <w:tab w:val="num" w:pos="5040"/>
        </w:tabs>
        <w:ind w:left="5040" w:hanging="360"/>
      </w:pPr>
      <w:rPr>
        <w:rFonts w:ascii="Wingdings 2" w:hAnsi="Wingdings 2" w:hint="default"/>
      </w:rPr>
    </w:lvl>
    <w:lvl w:ilvl="7" w:tplc="7CB49128" w:tentative="1">
      <w:start w:val="1"/>
      <w:numFmt w:val="bullet"/>
      <w:lvlText w:val=""/>
      <w:lvlJc w:val="left"/>
      <w:pPr>
        <w:tabs>
          <w:tab w:val="num" w:pos="5760"/>
        </w:tabs>
        <w:ind w:left="5760" w:hanging="360"/>
      </w:pPr>
      <w:rPr>
        <w:rFonts w:ascii="Wingdings 2" w:hAnsi="Wingdings 2" w:hint="default"/>
      </w:rPr>
    </w:lvl>
    <w:lvl w:ilvl="8" w:tplc="3C26E6C2" w:tentative="1">
      <w:start w:val="1"/>
      <w:numFmt w:val="bullet"/>
      <w:lvlText w:val=""/>
      <w:lvlJc w:val="left"/>
      <w:pPr>
        <w:tabs>
          <w:tab w:val="num" w:pos="6480"/>
        </w:tabs>
        <w:ind w:left="6480" w:hanging="360"/>
      </w:pPr>
      <w:rPr>
        <w:rFonts w:ascii="Wingdings 2" w:hAnsi="Wingdings 2" w:hint="default"/>
      </w:rPr>
    </w:lvl>
  </w:abstractNum>
  <w:abstractNum w:abstractNumId="10">
    <w:nsid w:val="5EB80DA7"/>
    <w:multiLevelType w:val="hybridMultilevel"/>
    <w:tmpl w:val="E9EEEE4A"/>
    <w:lvl w:ilvl="0" w:tplc="2FE0FCB6">
      <w:start w:val="1"/>
      <w:numFmt w:val="bullet"/>
      <w:lvlText w:val=""/>
      <w:lvlJc w:val="left"/>
      <w:pPr>
        <w:tabs>
          <w:tab w:val="num" w:pos="720"/>
        </w:tabs>
        <w:ind w:left="720" w:hanging="360"/>
      </w:pPr>
      <w:rPr>
        <w:rFonts w:ascii="Wingdings 2" w:hAnsi="Wingdings 2" w:hint="default"/>
      </w:rPr>
    </w:lvl>
    <w:lvl w:ilvl="1" w:tplc="885A4E1C" w:tentative="1">
      <w:start w:val="1"/>
      <w:numFmt w:val="bullet"/>
      <w:lvlText w:val=""/>
      <w:lvlJc w:val="left"/>
      <w:pPr>
        <w:tabs>
          <w:tab w:val="num" w:pos="1440"/>
        </w:tabs>
        <w:ind w:left="1440" w:hanging="360"/>
      </w:pPr>
      <w:rPr>
        <w:rFonts w:ascii="Wingdings 2" w:hAnsi="Wingdings 2" w:hint="default"/>
      </w:rPr>
    </w:lvl>
    <w:lvl w:ilvl="2" w:tplc="20CCB978">
      <w:start w:val="1"/>
      <w:numFmt w:val="bullet"/>
      <w:lvlText w:val=""/>
      <w:lvlJc w:val="left"/>
      <w:pPr>
        <w:tabs>
          <w:tab w:val="num" w:pos="2160"/>
        </w:tabs>
        <w:ind w:left="2160" w:hanging="360"/>
      </w:pPr>
      <w:rPr>
        <w:rFonts w:ascii="Wingdings 2" w:hAnsi="Wingdings 2" w:hint="default"/>
      </w:rPr>
    </w:lvl>
    <w:lvl w:ilvl="3" w:tplc="AA6EAE80" w:tentative="1">
      <w:start w:val="1"/>
      <w:numFmt w:val="bullet"/>
      <w:lvlText w:val=""/>
      <w:lvlJc w:val="left"/>
      <w:pPr>
        <w:tabs>
          <w:tab w:val="num" w:pos="2880"/>
        </w:tabs>
        <w:ind w:left="2880" w:hanging="360"/>
      </w:pPr>
      <w:rPr>
        <w:rFonts w:ascii="Wingdings 2" w:hAnsi="Wingdings 2" w:hint="default"/>
      </w:rPr>
    </w:lvl>
    <w:lvl w:ilvl="4" w:tplc="FDDA3864" w:tentative="1">
      <w:start w:val="1"/>
      <w:numFmt w:val="bullet"/>
      <w:lvlText w:val=""/>
      <w:lvlJc w:val="left"/>
      <w:pPr>
        <w:tabs>
          <w:tab w:val="num" w:pos="3600"/>
        </w:tabs>
        <w:ind w:left="3600" w:hanging="360"/>
      </w:pPr>
      <w:rPr>
        <w:rFonts w:ascii="Wingdings 2" w:hAnsi="Wingdings 2" w:hint="default"/>
      </w:rPr>
    </w:lvl>
    <w:lvl w:ilvl="5" w:tplc="E7C4CFE4" w:tentative="1">
      <w:start w:val="1"/>
      <w:numFmt w:val="bullet"/>
      <w:lvlText w:val=""/>
      <w:lvlJc w:val="left"/>
      <w:pPr>
        <w:tabs>
          <w:tab w:val="num" w:pos="4320"/>
        </w:tabs>
        <w:ind w:left="4320" w:hanging="360"/>
      </w:pPr>
      <w:rPr>
        <w:rFonts w:ascii="Wingdings 2" w:hAnsi="Wingdings 2" w:hint="default"/>
      </w:rPr>
    </w:lvl>
    <w:lvl w:ilvl="6" w:tplc="E8CEC596" w:tentative="1">
      <w:start w:val="1"/>
      <w:numFmt w:val="bullet"/>
      <w:lvlText w:val=""/>
      <w:lvlJc w:val="left"/>
      <w:pPr>
        <w:tabs>
          <w:tab w:val="num" w:pos="5040"/>
        </w:tabs>
        <w:ind w:left="5040" w:hanging="360"/>
      </w:pPr>
      <w:rPr>
        <w:rFonts w:ascii="Wingdings 2" w:hAnsi="Wingdings 2" w:hint="default"/>
      </w:rPr>
    </w:lvl>
    <w:lvl w:ilvl="7" w:tplc="B8287546" w:tentative="1">
      <w:start w:val="1"/>
      <w:numFmt w:val="bullet"/>
      <w:lvlText w:val=""/>
      <w:lvlJc w:val="left"/>
      <w:pPr>
        <w:tabs>
          <w:tab w:val="num" w:pos="5760"/>
        </w:tabs>
        <w:ind w:left="5760" w:hanging="360"/>
      </w:pPr>
      <w:rPr>
        <w:rFonts w:ascii="Wingdings 2" w:hAnsi="Wingdings 2" w:hint="default"/>
      </w:rPr>
    </w:lvl>
    <w:lvl w:ilvl="8" w:tplc="5F060310" w:tentative="1">
      <w:start w:val="1"/>
      <w:numFmt w:val="bullet"/>
      <w:lvlText w:val=""/>
      <w:lvlJc w:val="left"/>
      <w:pPr>
        <w:tabs>
          <w:tab w:val="num" w:pos="6480"/>
        </w:tabs>
        <w:ind w:left="6480" w:hanging="360"/>
      </w:pPr>
      <w:rPr>
        <w:rFonts w:ascii="Wingdings 2" w:hAnsi="Wingdings 2" w:hint="default"/>
      </w:rPr>
    </w:lvl>
  </w:abstractNum>
  <w:abstractNum w:abstractNumId="11">
    <w:nsid w:val="5EC43DAA"/>
    <w:multiLevelType w:val="hybridMultilevel"/>
    <w:tmpl w:val="A2F883C0"/>
    <w:lvl w:ilvl="0" w:tplc="DF28B63C">
      <w:start w:val="1"/>
      <w:numFmt w:val="bullet"/>
      <w:lvlText w:val="◦"/>
      <w:lvlJc w:val="left"/>
      <w:pPr>
        <w:tabs>
          <w:tab w:val="num" w:pos="720"/>
        </w:tabs>
        <w:ind w:left="720" w:hanging="360"/>
      </w:pPr>
      <w:rPr>
        <w:rFonts w:ascii="Verdana" w:hAnsi="Verdana" w:hint="default"/>
      </w:rPr>
    </w:lvl>
    <w:lvl w:ilvl="1" w:tplc="CC2645CC">
      <w:start w:val="1"/>
      <w:numFmt w:val="bullet"/>
      <w:lvlText w:val="◦"/>
      <w:lvlJc w:val="left"/>
      <w:pPr>
        <w:tabs>
          <w:tab w:val="num" w:pos="1440"/>
        </w:tabs>
        <w:ind w:left="1440" w:hanging="360"/>
      </w:pPr>
      <w:rPr>
        <w:rFonts w:ascii="Verdana" w:hAnsi="Verdana" w:hint="default"/>
      </w:rPr>
    </w:lvl>
    <w:lvl w:ilvl="2" w:tplc="26609D40" w:tentative="1">
      <w:start w:val="1"/>
      <w:numFmt w:val="bullet"/>
      <w:lvlText w:val="◦"/>
      <w:lvlJc w:val="left"/>
      <w:pPr>
        <w:tabs>
          <w:tab w:val="num" w:pos="2160"/>
        </w:tabs>
        <w:ind w:left="2160" w:hanging="360"/>
      </w:pPr>
      <w:rPr>
        <w:rFonts w:ascii="Verdana" w:hAnsi="Verdana" w:hint="default"/>
      </w:rPr>
    </w:lvl>
    <w:lvl w:ilvl="3" w:tplc="0ED435C8" w:tentative="1">
      <w:start w:val="1"/>
      <w:numFmt w:val="bullet"/>
      <w:lvlText w:val="◦"/>
      <w:lvlJc w:val="left"/>
      <w:pPr>
        <w:tabs>
          <w:tab w:val="num" w:pos="2880"/>
        </w:tabs>
        <w:ind w:left="2880" w:hanging="360"/>
      </w:pPr>
      <w:rPr>
        <w:rFonts w:ascii="Verdana" w:hAnsi="Verdana" w:hint="default"/>
      </w:rPr>
    </w:lvl>
    <w:lvl w:ilvl="4" w:tplc="88246A3A" w:tentative="1">
      <w:start w:val="1"/>
      <w:numFmt w:val="bullet"/>
      <w:lvlText w:val="◦"/>
      <w:lvlJc w:val="left"/>
      <w:pPr>
        <w:tabs>
          <w:tab w:val="num" w:pos="3600"/>
        </w:tabs>
        <w:ind w:left="3600" w:hanging="360"/>
      </w:pPr>
      <w:rPr>
        <w:rFonts w:ascii="Verdana" w:hAnsi="Verdana" w:hint="default"/>
      </w:rPr>
    </w:lvl>
    <w:lvl w:ilvl="5" w:tplc="B3124B7C" w:tentative="1">
      <w:start w:val="1"/>
      <w:numFmt w:val="bullet"/>
      <w:lvlText w:val="◦"/>
      <w:lvlJc w:val="left"/>
      <w:pPr>
        <w:tabs>
          <w:tab w:val="num" w:pos="4320"/>
        </w:tabs>
        <w:ind w:left="4320" w:hanging="360"/>
      </w:pPr>
      <w:rPr>
        <w:rFonts w:ascii="Verdana" w:hAnsi="Verdana" w:hint="default"/>
      </w:rPr>
    </w:lvl>
    <w:lvl w:ilvl="6" w:tplc="38B851FC" w:tentative="1">
      <w:start w:val="1"/>
      <w:numFmt w:val="bullet"/>
      <w:lvlText w:val="◦"/>
      <w:lvlJc w:val="left"/>
      <w:pPr>
        <w:tabs>
          <w:tab w:val="num" w:pos="5040"/>
        </w:tabs>
        <w:ind w:left="5040" w:hanging="360"/>
      </w:pPr>
      <w:rPr>
        <w:rFonts w:ascii="Verdana" w:hAnsi="Verdana" w:hint="default"/>
      </w:rPr>
    </w:lvl>
    <w:lvl w:ilvl="7" w:tplc="A7FA8D48" w:tentative="1">
      <w:start w:val="1"/>
      <w:numFmt w:val="bullet"/>
      <w:lvlText w:val="◦"/>
      <w:lvlJc w:val="left"/>
      <w:pPr>
        <w:tabs>
          <w:tab w:val="num" w:pos="5760"/>
        </w:tabs>
        <w:ind w:left="5760" w:hanging="360"/>
      </w:pPr>
      <w:rPr>
        <w:rFonts w:ascii="Verdana" w:hAnsi="Verdana" w:hint="default"/>
      </w:rPr>
    </w:lvl>
    <w:lvl w:ilvl="8" w:tplc="A3DCB4F0" w:tentative="1">
      <w:start w:val="1"/>
      <w:numFmt w:val="bullet"/>
      <w:lvlText w:val="◦"/>
      <w:lvlJc w:val="left"/>
      <w:pPr>
        <w:tabs>
          <w:tab w:val="num" w:pos="6480"/>
        </w:tabs>
        <w:ind w:left="6480" w:hanging="360"/>
      </w:pPr>
      <w:rPr>
        <w:rFonts w:ascii="Verdana" w:hAnsi="Verdana" w:hint="default"/>
      </w:rPr>
    </w:lvl>
  </w:abstractNum>
  <w:abstractNum w:abstractNumId="12">
    <w:nsid w:val="606F43D9"/>
    <w:multiLevelType w:val="hybridMultilevel"/>
    <w:tmpl w:val="07B88DA0"/>
    <w:lvl w:ilvl="0" w:tplc="B04AB5B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675E5F09"/>
    <w:multiLevelType w:val="hybridMultilevel"/>
    <w:tmpl w:val="2CD0922A"/>
    <w:lvl w:ilvl="0" w:tplc="CB7E4888">
      <w:start w:val="1"/>
      <w:numFmt w:val="bullet"/>
      <w:lvlText w:val="◦"/>
      <w:lvlJc w:val="left"/>
      <w:pPr>
        <w:tabs>
          <w:tab w:val="num" w:pos="720"/>
        </w:tabs>
        <w:ind w:left="720" w:hanging="360"/>
      </w:pPr>
      <w:rPr>
        <w:rFonts w:ascii="Verdana" w:hAnsi="Verdana" w:hint="default"/>
      </w:rPr>
    </w:lvl>
    <w:lvl w:ilvl="1" w:tplc="0B1CAAF4">
      <w:start w:val="1"/>
      <w:numFmt w:val="bullet"/>
      <w:lvlText w:val="◦"/>
      <w:lvlJc w:val="left"/>
      <w:pPr>
        <w:tabs>
          <w:tab w:val="num" w:pos="1440"/>
        </w:tabs>
        <w:ind w:left="1440" w:hanging="360"/>
      </w:pPr>
      <w:rPr>
        <w:rFonts w:ascii="Verdana" w:hAnsi="Verdana" w:hint="default"/>
      </w:rPr>
    </w:lvl>
    <w:lvl w:ilvl="2" w:tplc="D61EC572" w:tentative="1">
      <w:start w:val="1"/>
      <w:numFmt w:val="bullet"/>
      <w:lvlText w:val="◦"/>
      <w:lvlJc w:val="left"/>
      <w:pPr>
        <w:tabs>
          <w:tab w:val="num" w:pos="2160"/>
        </w:tabs>
        <w:ind w:left="2160" w:hanging="360"/>
      </w:pPr>
      <w:rPr>
        <w:rFonts w:ascii="Verdana" w:hAnsi="Verdana" w:hint="default"/>
      </w:rPr>
    </w:lvl>
    <w:lvl w:ilvl="3" w:tplc="59381FB8" w:tentative="1">
      <w:start w:val="1"/>
      <w:numFmt w:val="bullet"/>
      <w:lvlText w:val="◦"/>
      <w:lvlJc w:val="left"/>
      <w:pPr>
        <w:tabs>
          <w:tab w:val="num" w:pos="2880"/>
        </w:tabs>
        <w:ind w:left="2880" w:hanging="360"/>
      </w:pPr>
      <w:rPr>
        <w:rFonts w:ascii="Verdana" w:hAnsi="Verdana" w:hint="default"/>
      </w:rPr>
    </w:lvl>
    <w:lvl w:ilvl="4" w:tplc="54080EDA" w:tentative="1">
      <w:start w:val="1"/>
      <w:numFmt w:val="bullet"/>
      <w:lvlText w:val="◦"/>
      <w:lvlJc w:val="left"/>
      <w:pPr>
        <w:tabs>
          <w:tab w:val="num" w:pos="3600"/>
        </w:tabs>
        <w:ind w:left="3600" w:hanging="360"/>
      </w:pPr>
      <w:rPr>
        <w:rFonts w:ascii="Verdana" w:hAnsi="Verdana" w:hint="default"/>
      </w:rPr>
    </w:lvl>
    <w:lvl w:ilvl="5" w:tplc="24C4DF40" w:tentative="1">
      <w:start w:val="1"/>
      <w:numFmt w:val="bullet"/>
      <w:lvlText w:val="◦"/>
      <w:lvlJc w:val="left"/>
      <w:pPr>
        <w:tabs>
          <w:tab w:val="num" w:pos="4320"/>
        </w:tabs>
        <w:ind w:left="4320" w:hanging="360"/>
      </w:pPr>
      <w:rPr>
        <w:rFonts w:ascii="Verdana" w:hAnsi="Verdana" w:hint="default"/>
      </w:rPr>
    </w:lvl>
    <w:lvl w:ilvl="6" w:tplc="386AC8C4" w:tentative="1">
      <w:start w:val="1"/>
      <w:numFmt w:val="bullet"/>
      <w:lvlText w:val="◦"/>
      <w:lvlJc w:val="left"/>
      <w:pPr>
        <w:tabs>
          <w:tab w:val="num" w:pos="5040"/>
        </w:tabs>
        <w:ind w:left="5040" w:hanging="360"/>
      </w:pPr>
      <w:rPr>
        <w:rFonts w:ascii="Verdana" w:hAnsi="Verdana" w:hint="default"/>
      </w:rPr>
    </w:lvl>
    <w:lvl w:ilvl="7" w:tplc="A6942DA4" w:tentative="1">
      <w:start w:val="1"/>
      <w:numFmt w:val="bullet"/>
      <w:lvlText w:val="◦"/>
      <w:lvlJc w:val="left"/>
      <w:pPr>
        <w:tabs>
          <w:tab w:val="num" w:pos="5760"/>
        </w:tabs>
        <w:ind w:left="5760" w:hanging="360"/>
      </w:pPr>
      <w:rPr>
        <w:rFonts w:ascii="Verdana" w:hAnsi="Verdana" w:hint="default"/>
      </w:rPr>
    </w:lvl>
    <w:lvl w:ilvl="8" w:tplc="7C2C1F94" w:tentative="1">
      <w:start w:val="1"/>
      <w:numFmt w:val="bullet"/>
      <w:lvlText w:val="◦"/>
      <w:lvlJc w:val="left"/>
      <w:pPr>
        <w:tabs>
          <w:tab w:val="num" w:pos="6480"/>
        </w:tabs>
        <w:ind w:left="6480" w:hanging="360"/>
      </w:pPr>
      <w:rPr>
        <w:rFonts w:ascii="Verdana" w:hAnsi="Verdana" w:hint="default"/>
      </w:rPr>
    </w:lvl>
  </w:abstractNum>
  <w:abstractNum w:abstractNumId="14">
    <w:nsid w:val="6C857CC3"/>
    <w:multiLevelType w:val="hybridMultilevel"/>
    <w:tmpl w:val="2DE4DE52"/>
    <w:lvl w:ilvl="0" w:tplc="AE8488AE">
      <w:start w:val="1"/>
      <w:numFmt w:val="bullet"/>
      <w:lvlText w:val=""/>
      <w:lvlJc w:val="left"/>
      <w:pPr>
        <w:tabs>
          <w:tab w:val="num" w:pos="720"/>
        </w:tabs>
        <w:ind w:left="720" w:hanging="360"/>
      </w:pPr>
      <w:rPr>
        <w:rFonts w:ascii="Times New Roman" w:hAnsi="Times New Roman" w:hint="default"/>
      </w:rPr>
    </w:lvl>
    <w:lvl w:ilvl="1" w:tplc="1B084B72" w:tentative="1">
      <w:start w:val="1"/>
      <w:numFmt w:val="bullet"/>
      <w:lvlText w:val=""/>
      <w:lvlJc w:val="left"/>
      <w:pPr>
        <w:tabs>
          <w:tab w:val="num" w:pos="1440"/>
        </w:tabs>
        <w:ind w:left="1440" w:hanging="360"/>
      </w:pPr>
      <w:rPr>
        <w:rFonts w:ascii="Times New Roman" w:hAnsi="Times New Roman" w:hint="default"/>
      </w:rPr>
    </w:lvl>
    <w:lvl w:ilvl="2" w:tplc="BAFE24C8">
      <w:start w:val="1"/>
      <w:numFmt w:val="bullet"/>
      <w:lvlText w:val=""/>
      <w:lvlJc w:val="left"/>
      <w:pPr>
        <w:tabs>
          <w:tab w:val="num" w:pos="2160"/>
        </w:tabs>
        <w:ind w:left="2160" w:hanging="360"/>
      </w:pPr>
      <w:rPr>
        <w:rFonts w:ascii="Times New Roman" w:hAnsi="Times New Roman" w:hint="default"/>
      </w:rPr>
    </w:lvl>
    <w:lvl w:ilvl="3" w:tplc="66AA1004" w:tentative="1">
      <w:start w:val="1"/>
      <w:numFmt w:val="bullet"/>
      <w:lvlText w:val=""/>
      <w:lvlJc w:val="left"/>
      <w:pPr>
        <w:tabs>
          <w:tab w:val="num" w:pos="2880"/>
        </w:tabs>
        <w:ind w:left="2880" w:hanging="360"/>
      </w:pPr>
      <w:rPr>
        <w:rFonts w:ascii="Times New Roman" w:hAnsi="Times New Roman" w:hint="default"/>
      </w:rPr>
    </w:lvl>
    <w:lvl w:ilvl="4" w:tplc="B010D2DA" w:tentative="1">
      <w:start w:val="1"/>
      <w:numFmt w:val="bullet"/>
      <w:lvlText w:val=""/>
      <w:lvlJc w:val="left"/>
      <w:pPr>
        <w:tabs>
          <w:tab w:val="num" w:pos="3600"/>
        </w:tabs>
        <w:ind w:left="3600" w:hanging="360"/>
      </w:pPr>
      <w:rPr>
        <w:rFonts w:ascii="Times New Roman" w:hAnsi="Times New Roman" w:hint="default"/>
      </w:rPr>
    </w:lvl>
    <w:lvl w:ilvl="5" w:tplc="6D920356" w:tentative="1">
      <w:start w:val="1"/>
      <w:numFmt w:val="bullet"/>
      <w:lvlText w:val=""/>
      <w:lvlJc w:val="left"/>
      <w:pPr>
        <w:tabs>
          <w:tab w:val="num" w:pos="4320"/>
        </w:tabs>
        <w:ind w:left="4320" w:hanging="360"/>
      </w:pPr>
      <w:rPr>
        <w:rFonts w:ascii="Times New Roman" w:hAnsi="Times New Roman" w:hint="default"/>
      </w:rPr>
    </w:lvl>
    <w:lvl w:ilvl="6" w:tplc="69BA8362" w:tentative="1">
      <w:start w:val="1"/>
      <w:numFmt w:val="bullet"/>
      <w:lvlText w:val=""/>
      <w:lvlJc w:val="left"/>
      <w:pPr>
        <w:tabs>
          <w:tab w:val="num" w:pos="5040"/>
        </w:tabs>
        <w:ind w:left="5040" w:hanging="360"/>
      </w:pPr>
      <w:rPr>
        <w:rFonts w:ascii="Times New Roman" w:hAnsi="Times New Roman" w:hint="default"/>
      </w:rPr>
    </w:lvl>
    <w:lvl w:ilvl="7" w:tplc="C304E296" w:tentative="1">
      <w:start w:val="1"/>
      <w:numFmt w:val="bullet"/>
      <w:lvlText w:val=""/>
      <w:lvlJc w:val="left"/>
      <w:pPr>
        <w:tabs>
          <w:tab w:val="num" w:pos="5760"/>
        </w:tabs>
        <w:ind w:left="5760" w:hanging="360"/>
      </w:pPr>
      <w:rPr>
        <w:rFonts w:ascii="Times New Roman" w:hAnsi="Times New Roman" w:hint="default"/>
      </w:rPr>
    </w:lvl>
    <w:lvl w:ilvl="8" w:tplc="1B7E1670" w:tentative="1">
      <w:start w:val="1"/>
      <w:numFmt w:val="bullet"/>
      <w:lvlText w:val=""/>
      <w:lvlJc w:val="left"/>
      <w:pPr>
        <w:tabs>
          <w:tab w:val="num" w:pos="6480"/>
        </w:tabs>
        <w:ind w:left="6480" w:hanging="360"/>
      </w:pPr>
      <w:rPr>
        <w:rFonts w:ascii="Times New Roman" w:hAnsi="Times New Roman" w:hint="default"/>
      </w:rPr>
    </w:lvl>
  </w:abstractNum>
  <w:abstractNum w:abstractNumId="15">
    <w:nsid w:val="6D8C634F"/>
    <w:multiLevelType w:val="hybridMultilevel"/>
    <w:tmpl w:val="1C4AB6AE"/>
    <w:lvl w:ilvl="0" w:tplc="A28435B8">
      <w:start w:val="1"/>
      <w:numFmt w:val="bullet"/>
      <w:lvlText w:val="◦"/>
      <w:lvlJc w:val="left"/>
      <w:pPr>
        <w:tabs>
          <w:tab w:val="num" w:pos="720"/>
        </w:tabs>
        <w:ind w:left="720" w:hanging="360"/>
      </w:pPr>
      <w:rPr>
        <w:rFonts w:ascii="Verdana" w:hAnsi="Verdana" w:hint="default"/>
      </w:rPr>
    </w:lvl>
    <w:lvl w:ilvl="1" w:tplc="6330869E">
      <w:start w:val="1"/>
      <w:numFmt w:val="bullet"/>
      <w:lvlText w:val="◦"/>
      <w:lvlJc w:val="left"/>
      <w:pPr>
        <w:tabs>
          <w:tab w:val="num" w:pos="1440"/>
        </w:tabs>
        <w:ind w:left="1440" w:hanging="360"/>
      </w:pPr>
      <w:rPr>
        <w:rFonts w:ascii="Verdana" w:hAnsi="Verdana" w:hint="default"/>
      </w:rPr>
    </w:lvl>
    <w:lvl w:ilvl="2" w:tplc="C4A48280" w:tentative="1">
      <w:start w:val="1"/>
      <w:numFmt w:val="bullet"/>
      <w:lvlText w:val="◦"/>
      <w:lvlJc w:val="left"/>
      <w:pPr>
        <w:tabs>
          <w:tab w:val="num" w:pos="2160"/>
        </w:tabs>
        <w:ind w:left="2160" w:hanging="360"/>
      </w:pPr>
      <w:rPr>
        <w:rFonts w:ascii="Verdana" w:hAnsi="Verdana" w:hint="default"/>
      </w:rPr>
    </w:lvl>
    <w:lvl w:ilvl="3" w:tplc="EC0C3926" w:tentative="1">
      <w:start w:val="1"/>
      <w:numFmt w:val="bullet"/>
      <w:lvlText w:val="◦"/>
      <w:lvlJc w:val="left"/>
      <w:pPr>
        <w:tabs>
          <w:tab w:val="num" w:pos="2880"/>
        </w:tabs>
        <w:ind w:left="2880" w:hanging="360"/>
      </w:pPr>
      <w:rPr>
        <w:rFonts w:ascii="Verdana" w:hAnsi="Verdana" w:hint="default"/>
      </w:rPr>
    </w:lvl>
    <w:lvl w:ilvl="4" w:tplc="C7F6E3E6" w:tentative="1">
      <w:start w:val="1"/>
      <w:numFmt w:val="bullet"/>
      <w:lvlText w:val="◦"/>
      <w:lvlJc w:val="left"/>
      <w:pPr>
        <w:tabs>
          <w:tab w:val="num" w:pos="3600"/>
        </w:tabs>
        <w:ind w:left="3600" w:hanging="360"/>
      </w:pPr>
      <w:rPr>
        <w:rFonts w:ascii="Verdana" w:hAnsi="Verdana" w:hint="default"/>
      </w:rPr>
    </w:lvl>
    <w:lvl w:ilvl="5" w:tplc="A350BFAA" w:tentative="1">
      <w:start w:val="1"/>
      <w:numFmt w:val="bullet"/>
      <w:lvlText w:val="◦"/>
      <w:lvlJc w:val="left"/>
      <w:pPr>
        <w:tabs>
          <w:tab w:val="num" w:pos="4320"/>
        </w:tabs>
        <w:ind w:left="4320" w:hanging="360"/>
      </w:pPr>
      <w:rPr>
        <w:rFonts w:ascii="Verdana" w:hAnsi="Verdana" w:hint="default"/>
      </w:rPr>
    </w:lvl>
    <w:lvl w:ilvl="6" w:tplc="8DE28AC6" w:tentative="1">
      <w:start w:val="1"/>
      <w:numFmt w:val="bullet"/>
      <w:lvlText w:val="◦"/>
      <w:lvlJc w:val="left"/>
      <w:pPr>
        <w:tabs>
          <w:tab w:val="num" w:pos="5040"/>
        </w:tabs>
        <w:ind w:left="5040" w:hanging="360"/>
      </w:pPr>
      <w:rPr>
        <w:rFonts w:ascii="Verdana" w:hAnsi="Verdana" w:hint="default"/>
      </w:rPr>
    </w:lvl>
    <w:lvl w:ilvl="7" w:tplc="4596ED3E" w:tentative="1">
      <w:start w:val="1"/>
      <w:numFmt w:val="bullet"/>
      <w:lvlText w:val="◦"/>
      <w:lvlJc w:val="left"/>
      <w:pPr>
        <w:tabs>
          <w:tab w:val="num" w:pos="5760"/>
        </w:tabs>
        <w:ind w:left="5760" w:hanging="360"/>
      </w:pPr>
      <w:rPr>
        <w:rFonts w:ascii="Verdana" w:hAnsi="Verdana" w:hint="default"/>
      </w:rPr>
    </w:lvl>
    <w:lvl w:ilvl="8" w:tplc="07442C26" w:tentative="1">
      <w:start w:val="1"/>
      <w:numFmt w:val="bullet"/>
      <w:lvlText w:val="◦"/>
      <w:lvlJc w:val="left"/>
      <w:pPr>
        <w:tabs>
          <w:tab w:val="num" w:pos="6480"/>
        </w:tabs>
        <w:ind w:left="6480" w:hanging="360"/>
      </w:pPr>
      <w:rPr>
        <w:rFonts w:ascii="Verdana" w:hAnsi="Verdana" w:hint="default"/>
      </w:rPr>
    </w:lvl>
  </w:abstractNum>
  <w:abstractNum w:abstractNumId="16">
    <w:nsid w:val="7AE506F5"/>
    <w:multiLevelType w:val="hybridMultilevel"/>
    <w:tmpl w:val="0E5EA67C"/>
    <w:lvl w:ilvl="0" w:tplc="96AE1976">
      <w:start w:val="1"/>
      <w:numFmt w:val="bullet"/>
      <w:lvlText w:val=""/>
      <w:lvlJc w:val="left"/>
      <w:pPr>
        <w:tabs>
          <w:tab w:val="num" w:pos="720"/>
        </w:tabs>
        <w:ind w:left="720" w:hanging="360"/>
      </w:pPr>
      <w:rPr>
        <w:rFonts w:ascii="Wingdings 2" w:hAnsi="Wingdings 2" w:hint="default"/>
      </w:rPr>
    </w:lvl>
    <w:lvl w:ilvl="1" w:tplc="315E3800" w:tentative="1">
      <w:start w:val="1"/>
      <w:numFmt w:val="bullet"/>
      <w:lvlText w:val=""/>
      <w:lvlJc w:val="left"/>
      <w:pPr>
        <w:tabs>
          <w:tab w:val="num" w:pos="1440"/>
        </w:tabs>
        <w:ind w:left="1440" w:hanging="360"/>
      </w:pPr>
      <w:rPr>
        <w:rFonts w:ascii="Wingdings 2" w:hAnsi="Wingdings 2" w:hint="default"/>
      </w:rPr>
    </w:lvl>
    <w:lvl w:ilvl="2" w:tplc="D23E25B8">
      <w:start w:val="1"/>
      <w:numFmt w:val="bullet"/>
      <w:lvlText w:val=""/>
      <w:lvlJc w:val="left"/>
      <w:pPr>
        <w:tabs>
          <w:tab w:val="num" w:pos="2160"/>
        </w:tabs>
        <w:ind w:left="2160" w:hanging="360"/>
      </w:pPr>
      <w:rPr>
        <w:rFonts w:ascii="Wingdings 2" w:hAnsi="Wingdings 2" w:hint="default"/>
      </w:rPr>
    </w:lvl>
    <w:lvl w:ilvl="3" w:tplc="47F2708C" w:tentative="1">
      <w:start w:val="1"/>
      <w:numFmt w:val="bullet"/>
      <w:lvlText w:val=""/>
      <w:lvlJc w:val="left"/>
      <w:pPr>
        <w:tabs>
          <w:tab w:val="num" w:pos="2880"/>
        </w:tabs>
        <w:ind w:left="2880" w:hanging="360"/>
      </w:pPr>
      <w:rPr>
        <w:rFonts w:ascii="Wingdings 2" w:hAnsi="Wingdings 2" w:hint="default"/>
      </w:rPr>
    </w:lvl>
    <w:lvl w:ilvl="4" w:tplc="392EF6BC" w:tentative="1">
      <w:start w:val="1"/>
      <w:numFmt w:val="bullet"/>
      <w:lvlText w:val=""/>
      <w:lvlJc w:val="left"/>
      <w:pPr>
        <w:tabs>
          <w:tab w:val="num" w:pos="3600"/>
        </w:tabs>
        <w:ind w:left="3600" w:hanging="360"/>
      </w:pPr>
      <w:rPr>
        <w:rFonts w:ascii="Wingdings 2" w:hAnsi="Wingdings 2" w:hint="default"/>
      </w:rPr>
    </w:lvl>
    <w:lvl w:ilvl="5" w:tplc="10CE200A" w:tentative="1">
      <w:start w:val="1"/>
      <w:numFmt w:val="bullet"/>
      <w:lvlText w:val=""/>
      <w:lvlJc w:val="left"/>
      <w:pPr>
        <w:tabs>
          <w:tab w:val="num" w:pos="4320"/>
        </w:tabs>
        <w:ind w:left="4320" w:hanging="360"/>
      </w:pPr>
      <w:rPr>
        <w:rFonts w:ascii="Wingdings 2" w:hAnsi="Wingdings 2" w:hint="default"/>
      </w:rPr>
    </w:lvl>
    <w:lvl w:ilvl="6" w:tplc="6FCC8474" w:tentative="1">
      <w:start w:val="1"/>
      <w:numFmt w:val="bullet"/>
      <w:lvlText w:val=""/>
      <w:lvlJc w:val="left"/>
      <w:pPr>
        <w:tabs>
          <w:tab w:val="num" w:pos="5040"/>
        </w:tabs>
        <w:ind w:left="5040" w:hanging="360"/>
      </w:pPr>
      <w:rPr>
        <w:rFonts w:ascii="Wingdings 2" w:hAnsi="Wingdings 2" w:hint="default"/>
      </w:rPr>
    </w:lvl>
    <w:lvl w:ilvl="7" w:tplc="FB78D210" w:tentative="1">
      <w:start w:val="1"/>
      <w:numFmt w:val="bullet"/>
      <w:lvlText w:val=""/>
      <w:lvlJc w:val="left"/>
      <w:pPr>
        <w:tabs>
          <w:tab w:val="num" w:pos="5760"/>
        </w:tabs>
        <w:ind w:left="5760" w:hanging="360"/>
      </w:pPr>
      <w:rPr>
        <w:rFonts w:ascii="Wingdings 2" w:hAnsi="Wingdings 2" w:hint="default"/>
      </w:rPr>
    </w:lvl>
    <w:lvl w:ilvl="8" w:tplc="2E32BC46" w:tentative="1">
      <w:start w:val="1"/>
      <w:numFmt w:val="bullet"/>
      <w:lvlText w:val=""/>
      <w:lvlJc w:val="left"/>
      <w:pPr>
        <w:tabs>
          <w:tab w:val="num" w:pos="6480"/>
        </w:tabs>
        <w:ind w:left="6480" w:hanging="360"/>
      </w:pPr>
      <w:rPr>
        <w:rFonts w:ascii="Wingdings 2" w:hAnsi="Wingdings 2" w:hint="default"/>
      </w:rPr>
    </w:lvl>
  </w:abstractNum>
  <w:abstractNum w:abstractNumId="17">
    <w:nsid w:val="7DC83FE9"/>
    <w:multiLevelType w:val="hybridMultilevel"/>
    <w:tmpl w:val="0C0CA996"/>
    <w:lvl w:ilvl="0" w:tplc="FFE82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6"/>
  </w:num>
  <w:num w:numId="3">
    <w:abstractNumId w:val="15"/>
  </w:num>
  <w:num w:numId="4">
    <w:abstractNumId w:val="11"/>
  </w:num>
  <w:num w:numId="5">
    <w:abstractNumId w:val="2"/>
  </w:num>
  <w:num w:numId="6">
    <w:abstractNumId w:val="9"/>
  </w:num>
  <w:num w:numId="7">
    <w:abstractNumId w:val="7"/>
  </w:num>
  <w:num w:numId="8">
    <w:abstractNumId w:val="16"/>
  </w:num>
  <w:num w:numId="9">
    <w:abstractNumId w:val="10"/>
  </w:num>
  <w:num w:numId="10">
    <w:abstractNumId w:val="1"/>
  </w:num>
  <w:num w:numId="11">
    <w:abstractNumId w:val="5"/>
  </w:num>
  <w:num w:numId="12">
    <w:abstractNumId w:val="0"/>
  </w:num>
  <w:num w:numId="13">
    <w:abstractNumId w:val="13"/>
  </w:num>
  <w:num w:numId="14">
    <w:abstractNumId w:val="17"/>
  </w:num>
  <w:num w:numId="15">
    <w:abstractNumId w:val="4"/>
  </w:num>
  <w:num w:numId="16">
    <w:abstractNumId w:val="8"/>
  </w:num>
  <w:num w:numId="17">
    <w:abstractNumId w:val="1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50"/>
    <w:rsid w:val="000000EB"/>
    <w:rsid w:val="00004FAE"/>
    <w:rsid w:val="00074BFB"/>
    <w:rsid w:val="000800A8"/>
    <w:rsid w:val="000A7BAE"/>
    <w:rsid w:val="00103F18"/>
    <w:rsid w:val="001103B2"/>
    <w:rsid w:val="001328FD"/>
    <w:rsid w:val="00144051"/>
    <w:rsid w:val="00162152"/>
    <w:rsid w:val="001D6648"/>
    <w:rsid w:val="00263F04"/>
    <w:rsid w:val="002806DC"/>
    <w:rsid w:val="002855A6"/>
    <w:rsid w:val="002B52EE"/>
    <w:rsid w:val="00323B43"/>
    <w:rsid w:val="0036088E"/>
    <w:rsid w:val="00386DAE"/>
    <w:rsid w:val="00392AE6"/>
    <w:rsid w:val="003D37D8"/>
    <w:rsid w:val="00426133"/>
    <w:rsid w:val="004358AB"/>
    <w:rsid w:val="00467537"/>
    <w:rsid w:val="004A1A7E"/>
    <w:rsid w:val="004F4485"/>
    <w:rsid w:val="00507E11"/>
    <w:rsid w:val="00536398"/>
    <w:rsid w:val="00570AC7"/>
    <w:rsid w:val="005A6E27"/>
    <w:rsid w:val="005B34F8"/>
    <w:rsid w:val="005E5BB5"/>
    <w:rsid w:val="005F41D0"/>
    <w:rsid w:val="00685180"/>
    <w:rsid w:val="006A294E"/>
    <w:rsid w:val="006C26CF"/>
    <w:rsid w:val="006E08C7"/>
    <w:rsid w:val="006F649D"/>
    <w:rsid w:val="00747C93"/>
    <w:rsid w:val="00797D23"/>
    <w:rsid w:val="007A370E"/>
    <w:rsid w:val="007F27BF"/>
    <w:rsid w:val="00813D5D"/>
    <w:rsid w:val="00863F96"/>
    <w:rsid w:val="008B7726"/>
    <w:rsid w:val="0090744C"/>
    <w:rsid w:val="00913CEA"/>
    <w:rsid w:val="009C4E02"/>
    <w:rsid w:val="009F4BFF"/>
    <w:rsid w:val="00A04666"/>
    <w:rsid w:val="00A06C5E"/>
    <w:rsid w:val="00A72D88"/>
    <w:rsid w:val="00A84AD2"/>
    <w:rsid w:val="00B36068"/>
    <w:rsid w:val="00B40475"/>
    <w:rsid w:val="00BD013E"/>
    <w:rsid w:val="00C01237"/>
    <w:rsid w:val="00C2379B"/>
    <w:rsid w:val="00C54EB3"/>
    <w:rsid w:val="00C73B07"/>
    <w:rsid w:val="00CF21C2"/>
    <w:rsid w:val="00D06231"/>
    <w:rsid w:val="00D31D50"/>
    <w:rsid w:val="00D72F6F"/>
    <w:rsid w:val="00DC113D"/>
    <w:rsid w:val="00E0699F"/>
    <w:rsid w:val="00E076A2"/>
    <w:rsid w:val="00EA158A"/>
    <w:rsid w:val="00F54286"/>
    <w:rsid w:val="00FC11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522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B43"/>
    <w:pPr>
      <w:adjustRightInd w:val="0"/>
      <w:snapToGrid w:val="0"/>
      <w:spacing w:line="240" w:lineRule="auto"/>
    </w:pPr>
    <w:rPr>
      <w:rFonts w:ascii="Tahoma" w:hAnsi="Tahoma"/>
    </w:rPr>
  </w:style>
  <w:style w:type="paragraph" w:styleId="Heading1">
    <w:name w:val="heading 1"/>
    <w:basedOn w:val="Normal"/>
    <w:next w:val="Normal"/>
    <w:link w:val="Heading1Char"/>
    <w:uiPriority w:val="9"/>
    <w:qFormat/>
    <w:rsid w:val="00A04666"/>
    <w:pPr>
      <w:keepNext/>
      <w:keepLines/>
      <w:spacing w:before="120" w:after="12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E076A2"/>
    <w:pPr>
      <w:keepNext/>
      <w:keepLines/>
      <w:spacing w:beforeLines="50" w:before="50" w:afterLines="50" w:after="50" w:line="360" w:lineRule="auto"/>
      <w:outlineLvl w:val="1"/>
    </w:pPr>
    <w:rPr>
      <w:rFonts w:asciiTheme="majorHAnsi" w:eastAsia="微软雅黑 Light" w:hAnsiTheme="majorHAnsi" w:cstheme="majorBidi"/>
      <w:b/>
      <w:bCs/>
      <w:sz w:val="32"/>
      <w:szCs w:val="32"/>
    </w:rPr>
  </w:style>
  <w:style w:type="paragraph" w:styleId="Heading3">
    <w:name w:val="heading 3"/>
    <w:basedOn w:val="Normal"/>
    <w:next w:val="Normal"/>
    <w:link w:val="Heading3Char"/>
    <w:uiPriority w:val="9"/>
    <w:unhideWhenUsed/>
    <w:qFormat/>
    <w:rsid w:val="00E076A2"/>
    <w:pPr>
      <w:keepNext/>
      <w:keepLines/>
      <w:spacing w:beforeLines="20" w:before="20" w:afterLines="30" w:after="30"/>
      <w:outlineLvl w:val="2"/>
    </w:pPr>
    <w:rPr>
      <w:b/>
      <w:bCs/>
      <w:sz w:val="32"/>
      <w:szCs w:val="32"/>
    </w:rPr>
  </w:style>
  <w:style w:type="paragraph" w:styleId="Heading4">
    <w:name w:val="heading 4"/>
    <w:basedOn w:val="Normal"/>
    <w:next w:val="Normal"/>
    <w:link w:val="Heading4Char"/>
    <w:uiPriority w:val="9"/>
    <w:unhideWhenUsed/>
    <w:qFormat/>
    <w:rsid w:val="000000EB"/>
    <w:pPr>
      <w:keepNext/>
      <w:keepLines/>
      <w:spacing w:before="20" w:after="0" w:line="377" w:lineRule="auto"/>
      <w:outlineLvl w:val="3"/>
    </w:pPr>
    <w:rPr>
      <w:rFonts w:asciiTheme="majorHAnsi"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28FD"/>
    <w:rPr>
      <w:color w:val="808080"/>
    </w:rPr>
  </w:style>
  <w:style w:type="paragraph" w:styleId="BalloonText">
    <w:name w:val="Balloon Text"/>
    <w:basedOn w:val="Normal"/>
    <w:link w:val="BalloonTextChar"/>
    <w:uiPriority w:val="99"/>
    <w:semiHidden/>
    <w:unhideWhenUsed/>
    <w:rsid w:val="001328FD"/>
    <w:pPr>
      <w:spacing w:after="0"/>
    </w:pPr>
    <w:rPr>
      <w:sz w:val="18"/>
      <w:szCs w:val="18"/>
    </w:rPr>
  </w:style>
  <w:style w:type="character" w:customStyle="1" w:styleId="BalloonTextChar">
    <w:name w:val="Balloon Text Char"/>
    <w:basedOn w:val="DefaultParagraphFont"/>
    <w:link w:val="BalloonText"/>
    <w:uiPriority w:val="99"/>
    <w:semiHidden/>
    <w:rsid w:val="001328FD"/>
    <w:rPr>
      <w:rFonts w:ascii="Tahoma" w:hAnsi="Tahoma"/>
      <w:sz w:val="18"/>
      <w:szCs w:val="18"/>
    </w:rPr>
  </w:style>
  <w:style w:type="paragraph" w:styleId="ListParagraph">
    <w:name w:val="List Paragraph"/>
    <w:basedOn w:val="Normal"/>
    <w:uiPriority w:val="34"/>
    <w:qFormat/>
    <w:rsid w:val="00DC113D"/>
    <w:pPr>
      <w:adjustRightInd/>
      <w:snapToGrid/>
      <w:spacing w:after="0"/>
      <w:ind w:firstLineChars="200" w:firstLine="420"/>
    </w:pPr>
    <w:rPr>
      <w:rFonts w:ascii="微软雅黑" w:hAnsi="宋体" w:cs="宋体"/>
      <w:sz w:val="24"/>
      <w:szCs w:val="24"/>
    </w:rPr>
  </w:style>
  <w:style w:type="paragraph" w:styleId="Header">
    <w:name w:val="header"/>
    <w:basedOn w:val="Normal"/>
    <w:link w:val="HeaderChar"/>
    <w:uiPriority w:val="99"/>
    <w:unhideWhenUsed/>
    <w:rsid w:val="00913CEA"/>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rsid w:val="00913CEA"/>
    <w:rPr>
      <w:rFonts w:ascii="Tahoma" w:hAnsi="Tahoma"/>
      <w:sz w:val="18"/>
      <w:szCs w:val="18"/>
    </w:rPr>
  </w:style>
  <w:style w:type="paragraph" w:styleId="Footer">
    <w:name w:val="footer"/>
    <w:basedOn w:val="Normal"/>
    <w:link w:val="FooterChar"/>
    <w:uiPriority w:val="99"/>
    <w:unhideWhenUsed/>
    <w:rsid w:val="00913CEA"/>
    <w:pPr>
      <w:tabs>
        <w:tab w:val="center" w:pos="4153"/>
        <w:tab w:val="right" w:pos="8306"/>
      </w:tabs>
    </w:pPr>
    <w:rPr>
      <w:sz w:val="18"/>
      <w:szCs w:val="18"/>
    </w:rPr>
  </w:style>
  <w:style w:type="character" w:customStyle="1" w:styleId="FooterChar">
    <w:name w:val="Footer Char"/>
    <w:basedOn w:val="DefaultParagraphFont"/>
    <w:link w:val="Footer"/>
    <w:uiPriority w:val="99"/>
    <w:rsid w:val="00913CEA"/>
    <w:rPr>
      <w:rFonts w:ascii="Tahoma" w:hAnsi="Tahoma"/>
      <w:sz w:val="18"/>
      <w:szCs w:val="18"/>
    </w:rPr>
  </w:style>
  <w:style w:type="character" w:customStyle="1" w:styleId="Heading2Char">
    <w:name w:val="Heading 2 Char"/>
    <w:basedOn w:val="DefaultParagraphFont"/>
    <w:link w:val="Heading2"/>
    <w:uiPriority w:val="9"/>
    <w:rsid w:val="00E076A2"/>
    <w:rPr>
      <w:rFonts w:asciiTheme="majorHAnsi" w:eastAsia="微软雅黑 Light" w:hAnsiTheme="majorHAnsi" w:cstheme="majorBidi"/>
      <w:b/>
      <w:bCs/>
      <w:sz w:val="32"/>
      <w:szCs w:val="32"/>
    </w:rPr>
  </w:style>
  <w:style w:type="character" w:customStyle="1" w:styleId="NormalBold">
    <w:name w:val="Normal Bold"/>
    <w:basedOn w:val="DefaultParagraphFont"/>
    <w:uiPriority w:val="1"/>
    <w:qFormat/>
    <w:rsid w:val="00E076A2"/>
    <w:rPr>
      <w:b/>
    </w:rPr>
  </w:style>
  <w:style w:type="character" w:customStyle="1" w:styleId="Heading3Char">
    <w:name w:val="Heading 3 Char"/>
    <w:basedOn w:val="DefaultParagraphFont"/>
    <w:link w:val="Heading3"/>
    <w:uiPriority w:val="9"/>
    <w:rsid w:val="00E076A2"/>
    <w:rPr>
      <w:rFonts w:ascii="Tahoma" w:hAnsi="Tahoma"/>
      <w:b/>
      <w:bCs/>
      <w:sz w:val="32"/>
      <w:szCs w:val="32"/>
    </w:rPr>
  </w:style>
  <w:style w:type="character" w:customStyle="1" w:styleId="Heading4Char">
    <w:name w:val="Heading 4 Char"/>
    <w:basedOn w:val="DefaultParagraphFont"/>
    <w:link w:val="Heading4"/>
    <w:uiPriority w:val="9"/>
    <w:rsid w:val="000000EB"/>
    <w:rPr>
      <w:rFonts w:asciiTheme="majorHAnsi" w:hAnsiTheme="majorHAnsi" w:cstheme="majorBidi"/>
      <w:b/>
      <w:bCs/>
      <w:sz w:val="28"/>
      <w:szCs w:val="28"/>
    </w:rPr>
  </w:style>
  <w:style w:type="character" w:customStyle="1" w:styleId="Heading1Char">
    <w:name w:val="Heading 1 Char"/>
    <w:basedOn w:val="DefaultParagraphFont"/>
    <w:link w:val="Heading1"/>
    <w:uiPriority w:val="9"/>
    <w:rsid w:val="00A04666"/>
    <w:rPr>
      <w:rFonts w:ascii="Tahoma" w:hAnsi="Tahoma"/>
      <w:b/>
      <w:bCs/>
      <w:kern w:val="44"/>
      <w:sz w:val="44"/>
      <w:szCs w:val="44"/>
    </w:rPr>
  </w:style>
  <w:style w:type="character" w:styleId="PageNumber">
    <w:name w:val="page number"/>
    <w:basedOn w:val="DefaultParagraphFont"/>
    <w:uiPriority w:val="99"/>
    <w:semiHidden/>
    <w:unhideWhenUsed/>
    <w:rsid w:val="00A72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31355">
      <w:bodyDiv w:val="1"/>
      <w:marLeft w:val="0"/>
      <w:marRight w:val="0"/>
      <w:marTop w:val="0"/>
      <w:marBottom w:val="0"/>
      <w:divBdr>
        <w:top w:val="none" w:sz="0" w:space="0" w:color="auto"/>
        <w:left w:val="none" w:sz="0" w:space="0" w:color="auto"/>
        <w:bottom w:val="none" w:sz="0" w:space="0" w:color="auto"/>
        <w:right w:val="none" w:sz="0" w:space="0" w:color="auto"/>
      </w:divBdr>
      <w:divsChild>
        <w:div w:id="1943419591">
          <w:marLeft w:val="1354"/>
          <w:marRight w:val="0"/>
          <w:marTop w:val="70"/>
          <w:marBottom w:val="0"/>
          <w:divBdr>
            <w:top w:val="none" w:sz="0" w:space="0" w:color="auto"/>
            <w:left w:val="none" w:sz="0" w:space="0" w:color="auto"/>
            <w:bottom w:val="none" w:sz="0" w:space="0" w:color="auto"/>
            <w:right w:val="none" w:sz="0" w:space="0" w:color="auto"/>
          </w:divBdr>
        </w:div>
      </w:divsChild>
    </w:div>
    <w:div w:id="191698614">
      <w:bodyDiv w:val="1"/>
      <w:marLeft w:val="0"/>
      <w:marRight w:val="0"/>
      <w:marTop w:val="0"/>
      <w:marBottom w:val="0"/>
      <w:divBdr>
        <w:top w:val="none" w:sz="0" w:space="0" w:color="auto"/>
        <w:left w:val="none" w:sz="0" w:space="0" w:color="auto"/>
        <w:bottom w:val="none" w:sz="0" w:space="0" w:color="auto"/>
        <w:right w:val="none" w:sz="0" w:space="0" w:color="auto"/>
      </w:divBdr>
      <w:divsChild>
        <w:div w:id="870874645">
          <w:marLeft w:val="1354"/>
          <w:marRight w:val="0"/>
          <w:marTop w:val="120"/>
          <w:marBottom w:val="0"/>
          <w:divBdr>
            <w:top w:val="none" w:sz="0" w:space="0" w:color="auto"/>
            <w:left w:val="none" w:sz="0" w:space="0" w:color="auto"/>
            <w:bottom w:val="none" w:sz="0" w:space="0" w:color="auto"/>
            <w:right w:val="none" w:sz="0" w:space="0" w:color="auto"/>
          </w:divBdr>
        </w:div>
        <w:div w:id="246430276">
          <w:marLeft w:val="1354"/>
          <w:marRight w:val="0"/>
          <w:marTop w:val="120"/>
          <w:marBottom w:val="0"/>
          <w:divBdr>
            <w:top w:val="none" w:sz="0" w:space="0" w:color="auto"/>
            <w:left w:val="none" w:sz="0" w:space="0" w:color="auto"/>
            <w:bottom w:val="none" w:sz="0" w:space="0" w:color="auto"/>
            <w:right w:val="none" w:sz="0" w:space="0" w:color="auto"/>
          </w:divBdr>
        </w:div>
        <w:div w:id="1229001985">
          <w:marLeft w:val="1354"/>
          <w:marRight w:val="0"/>
          <w:marTop w:val="120"/>
          <w:marBottom w:val="0"/>
          <w:divBdr>
            <w:top w:val="none" w:sz="0" w:space="0" w:color="auto"/>
            <w:left w:val="none" w:sz="0" w:space="0" w:color="auto"/>
            <w:bottom w:val="none" w:sz="0" w:space="0" w:color="auto"/>
            <w:right w:val="none" w:sz="0" w:space="0" w:color="auto"/>
          </w:divBdr>
        </w:div>
        <w:div w:id="1182279904">
          <w:marLeft w:val="1354"/>
          <w:marRight w:val="0"/>
          <w:marTop w:val="120"/>
          <w:marBottom w:val="0"/>
          <w:divBdr>
            <w:top w:val="none" w:sz="0" w:space="0" w:color="auto"/>
            <w:left w:val="none" w:sz="0" w:space="0" w:color="auto"/>
            <w:bottom w:val="none" w:sz="0" w:space="0" w:color="auto"/>
            <w:right w:val="none" w:sz="0" w:space="0" w:color="auto"/>
          </w:divBdr>
        </w:div>
        <w:div w:id="640381829">
          <w:marLeft w:val="1354"/>
          <w:marRight w:val="0"/>
          <w:marTop w:val="120"/>
          <w:marBottom w:val="0"/>
          <w:divBdr>
            <w:top w:val="none" w:sz="0" w:space="0" w:color="auto"/>
            <w:left w:val="none" w:sz="0" w:space="0" w:color="auto"/>
            <w:bottom w:val="none" w:sz="0" w:space="0" w:color="auto"/>
            <w:right w:val="none" w:sz="0" w:space="0" w:color="auto"/>
          </w:divBdr>
        </w:div>
        <w:div w:id="1350139634">
          <w:marLeft w:val="1354"/>
          <w:marRight w:val="0"/>
          <w:marTop w:val="120"/>
          <w:marBottom w:val="0"/>
          <w:divBdr>
            <w:top w:val="none" w:sz="0" w:space="0" w:color="auto"/>
            <w:left w:val="none" w:sz="0" w:space="0" w:color="auto"/>
            <w:bottom w:val="none" w:sz="0" w:space="0" w:color="auto"/>
            <w:right w:val="none" w:sz="0" w:space="0" w:color="auto"/>
          </w:divBdr>
        </w:div>
        <w:div w:id="709765657">
          <w:marLeft w:val="1354"/>
          <w:marRight w:val="0"/>
          <w:marTop w:val="120"/>
          <w:marBottom w:val="0"/>
          <w:divBdr>
            <w:top w:val="none" w:sz="0" w:space="0" w:color="auto"/>
            <w:left w:val="none" w:sz="0" w:space="0" w:color="auto"/>
            <w:bottom w:val="none" w:sz="0" w:space="0" w:color="auto"/>
            <w:right w:val="none" w:sz="0" w:space="0" w:color="auto"/>
          </w:divBdr>
        </w:div>
        <w:div w:id="479152450">
          <w:marLeft w:val="1354"/>
          <w:marRight w:val="0"/>
          <w:marTop w:val="120"/>
          <w:marBottom w:val="0"/>
          <w:divBdr>
            <w:top w:val="none" w:sz="0" w:space="0" w:color="auto"/>
            <w:left w:val="none" w:sz="0" w:space="0" w:color="auto"/>
            <w:bottom w:val="none" w:sz="0" w:space="0" w:color="auto"/>
            <w:right w:val="none" w:sz="0" w:space="0" w:color="auto"/>
          </w:divBdr>
        </w:div>
      </w:divsChild>
    </w:div>
    <w:div w:id="285082647">
      <w:bodyDiv w:val="1"/>
      <w:marLeft w:val="0"/>
      <w:marRight w:val="0"/>
      <w:marTop w:val="0"/>
      <w:marBottom w:val="0"/>
      <w:divBdr>
        <w:top w:val="none" w:sz="0" w:space="0" w:color="auto"/>
        <w:left w:val="none" w:sz="0" w:space="0" w:color="auto"/>
        <w:bottom w:val="none" w:sz="0" w:space="0" w:color="auto"/>
        <w:right w:val="none" w:sz="0" w:space="0" w:color="auto"/>
      </w:divBdr>
      <w:divsChild>
        <w:div w:id="1816877066">
          <w:marLeft w:val="979"/>
          <w:marRight w:val="0"/>
          <w:marTop w:val="65"/>
          <w:marBottom w:val="0"/>
          <w:divBdr>
            <w:top w:val="none" w:sz="0" w:space="0" w:color="auto"/>
            <w:left w:val="none" w:sz="0" w:space="0" w:color="auto"/>
            <w:bottom w:val="none" w:sz="0" w:space="0" w:color="auto"/>
            <w:right w:val="none" w:sz="0" w:space="0" w:color="auto"/>
          </w:divBdr>
        </w:div>
      </w:divsChild>
    </w:div>
    <w:div w:id="550767750">
      <w:bodyDiv w:val="1"/>
      <w:marLeft w:val="0"/>
      <w:marRight w:val="0"/>
      <w:marTop w:val="0"/>
      <w:marBottom w:val="0"/>
      <w:divBdr>
        <w:top w:val="none" w:sz="0" w:space="0" w:color="auto"/>
        <w:left w:val="none" w:sz="0" w:space="0" w:color="auto"/>
        <w:bottom w:val="none" w:sz="0" w:space="0" w:color="auto"/>
        <w:right w:val="none" w:sz="0" w:space="0" w:color="auto"/>
      </w:divBdr>
      <w:divsChild>
        <w:div w:id="2129734073">
          <w:marLeft w:val="1354"/>
          <w:marRight w:val="0"/>
          <w:marTop w:val="70"/>
          <w:marBottom w:val="0"/>
          <w:divBdr>
            <w:top w:val="none" w:sz="0" w:space="0" w:color="auto"/>
            <w:left w:val="none" w:sz="0" w:space="0" w:color="auto"/>
            <w:bottom w:val="none" w:sz="0" w:space="0" w:color="auto"/>
            <w:right w:val="none" w:sz="0" w:space="0" w:color="auto"/>
          </w:divBdr>
        </w:div>
      </w:divsChild>
    </w:div>
    <w:div w:id="640885753">
      <w:bodyDiv w:val="1"/>
      <w:marLeft w:val="0"/>
      <w:marRight w:val="0"/>
      <w:marTop w:val="0"/>
      <w:marBottom w:val="0"/>
      <w:divBdr>
        <w:top w:val="none" w:sz="0" w:space="0" w:color="auto"/>
        <w:left w:val="none" w:sz="0" w:space="0" w:color="auto"/>
        <w:bottom w:val="none" w:sz="0" w:space="0" w:color="auto"/>
        <w:right w:val="none" w:sz="0" w:space="0" w:color="auto"/>
      </w:divBdr>
      <w:divsChild>
        <w:div w:id="104471311">
          <w:marLeft w:val="979"/>
          <w:marRight w:val="0"/>
          <w:marTop w:val="65"/>
          <w:marBottom w:val="0"/>
          <w:divBdr>
            <w:top w:val="none" w:sz="0" w:space="0" w:color="auto"/>
            <w:left w:val="none" w:sz="0" w:space="0" w:color="auto"/>
            <w:bottom w:val="none" w:sz="0" w:space="0" w:color="auto"/>
            <w:right w:val="none" w:sz="0" w:space="0" w:color="auto"/>
          </w:divBdr>
        </w:div>
        <w:div w:id="401683119">
          <w:marLeft w:val="1354"/>
          <w:marRight w:val="0"/>
          <w:marTop w:val="70"/>
          <w:marBottom w:val="0"/>
          <w:divBdr>
            <w:top w:val="none" w:sz="0" w:space="0" w:color="auto"/>
            <w:left w:val="none" w:sz="0" w:space="0" w:color="auto"/>
            <w:bottom w:val="none" w:sz="0" w:space="0" w:color="auto"/>
            <w:right w:val="none" w:sz="0" w:space="0" w:color="auto"/>
          </w:divBdr>
        </w:div>
        <w:div w:id="98181757">
          <w:marLeft w:val="1354"/>
          <w:marRight w:val="0"/>
          <w:marTop w:val="70"/>
          <w:marBottom w:val="0"/>
          <w:divBdr>
            <w:top w:val="none" w:sz="0" w:space="0" w:color="auto"/>
            <w:left w:val="none" w:sz="0" w:space="0" w:color="auto"/>
            <w:bottom w:val="none" w:sz="0" w:space="0" w:color="auto"/>
            <w:right w:val="none" w:sz="0" w:space="0" w:color="auto"/>
          </w:divBdr>
        </w:div>
        <w:div w:id="420953899">
          <w:marLeft w:val="1354"/>
          <w:marRight w:val="0"/>
          <w:marTop w:val="70"/>
          <w:marBottom w:val="0"/>
          <w:divBdr>
            <w:top w:val="none" w:sz="0" w:space="0" w:color="auto"/>
            <w:left w:val="none" w:sz="0" w:space="0" w:color="auto"/>
            <w:bottom w:val="none" w:sz="0" w:space="0" w:color="auto"/>
            <w:right w:val="none" w:sz="0" w:space="0" w:color="auto"/>
          </w:divBdr>
        </w:div>
        <w:div w:id="1921016527">
          <w:marLeft w:val="1354"/>
          <w:marRight w:val="0"/>
          <w:marTop w:val="70"/>
          <w:marBottom w:val="0"/>
          <w:divBdr>
            <w:top w:val="none" w:sz="0" w:space="0" w:color="auto"/>
            <w:left w:val="none" w:sz="0" w:space="0" w:color="auto"/>
            <w:bottom w:val="none" w:sz="0" w:space="0" w:color="auto"/>
            <w:right w:val="none" w:sz="0" w:space="0" w:color="auto"/>
          </w:divBdr>
        </w:div>
        <w:div w:id="1454133048">
          <w:marLeft w:val="1354"/>
          <w:marRight w:val="0"/>
          <w:marTop w:val="70"/>
          <w:marBottom w:val="0"/>
          <w:divBdr>
            <w:top w:val="none" w:sz="0" w:space="0" w:color="auto"/>
            <w:left w:val="none" w:sz="0" w:space="0" w:color="auto"/>
            <w:bottom w:val="none" w:sz="0" w:space="0" w:color="auto"/>
            <w:right w:val="none" w:sz="0" w:space="0" w:color="auto"/>
          </w:divBdr>
        </w:div>
        <w:div w:id="604507757">
          <w:marLeft w:val="1354"/>
          <w:marRight w:val="0"/>
          <w:marTop w:val="70"/>
          <w:marBottom w:val="0"/>
          <w:divBdr>
            <w:top w:val="none" w:sz="0" w:space="0" w:color="auto"/>
            <w:left w:val="none" w:sz="0" w:space="0" w:color="auto"/>
            <w:bottom w:val="none" w:sz="0" w:space="0" w:color="auto"/>
            <w:right w:val="none" w:sz="0" w:space="0" w:color="auto"/>
          </w:divBdr>
        </w:div>
        <w:div w:id="1838760845">
          <w:marLeft w:val="1800"/>
          <w:marRight w:val="0"/>
          <w:marTop w:val="70"/>
          <w:marBottom w:val="0"/>
          <w:divBdr>
            <w:top w:val="none" w:sz="0" w:space="0" w:color="auto"/>
            <w:left w:val="none" w:sz="0" w:space="0" w:color="auto"/>
            <w:bottom w:val="none" w:sz="0" w:space="0" w:color="auto"/>
            <w:right w:val="none" w:sz="0" w:space="0" w:color="auto"/>
          </w:divBdr>
        </w:div>
        <w:div w:id="255674708">
          <w:marLeft w:val="1800"/>
          <w:marRight w:val="0"/>
          <w:marTop w:val="70"/>
          <w:marBottom w:val="0"/>
          <w:divBdr>
            <w:top w:val="none" w:sz="0" w:space="0" w:color="auto"/>
            <w:left w:val="none" w:sz="0" w:space="0" w:color="auto"/>
            <w:bottom w:val="none" w:sz="0" w:space="0" w:color="auto"/>
            <w:right w:val="none" w:sz="0" w:space="0" w:color="auto"/>
          </w:divBdr>
        </w:div>
        <w:div w:id="932131855">
          <w:marLeft w:val="1800"/>
          <w:marRight w:val="0"/>
          <w:marTop w:val="70"/>
          <w:marBottom w:val="0"/>
          <w:divBdr>
            <w:top w:val="none" w:sz="0" w:space="0" w:color="auto"/>
            <w:left w:val="none" w:sz="0" w:space="0" w:color="auto"/>
            <w:bottom w:val="none" w:sz="0" w:space="0" w:color="auto"/>
            <w:right w:val="none" w:sz="0" w:space="0" w:color="auto"/>
          </w:divBdr>
        </w:div>
        <w:div w:id="1240213043">
          <w:marLeft w:val="1800"/>
          <w:marRight w:val="0"/>
          <w:marTop w:val="70"/>
          <w:marBottom w:val="0"/>
          <w:divBdr>
            <w:top w:val="none" w:sz="0" w:space="0" w:color="auto"/>
            <w:left w:val="none" w:sz="0" w:space="0" w:color="auto"/>
            <w:bottom w:val="none" w:sz="0" w:space="0" w:color="auto"/>
            <w:right w:val="none" w:sz="0" w:space="0" w:color="auto"/>
          </w:divBdr>
        </w:div>
        <w:div w:id="217739872">
          <w:marLeft w:val="1800"/>
          <w:marRight w:val="0"/>
          <w:marTop w:val="70"/>
          <w:marBottom w:val="0"/>
          <w:divBdr>
            <w:top w:val="none" w:sz="0" w:space="0" w:color="auto"/>
            <w:left w:val="none" w:sz="0" w:space="0" w:color="auto"/>
            <w:bottom w:val="none" w:sz="0" w:space="0" w:color="auto"/>
            <w:right w:val="none" w:sz="0" w:space="0" w:color="auto"/>
          </w:divBdr>
        </w:div>
        <w:div w:id="1720083266">
          <w:marLeft w:val="1800"/>
          <w:marRight w:val="0"/>
          <w:marTop w:val="70"/>
          <w:marBottom w:val="0"/>
          <w:divBdr>
            <w:top w:val="none" w:sz="0" w:space="0" w:color="auto"/>
            <w:left w:val="none" w:sz="0" w:space="0" w:color="auto"/>
            <w:bottom w:val="none" w:sz="0" w:space="0" w:color="auto"/>
            <w:right w:val="none" w:sz="0" w:space="0" w:color="auto"/>
          </w:divBdr>
        </w:div>
        <w:div w:id="2016809649">
          <w:marLeft w:val="1800"/>
          <w:marRight w:val="0"/>
          <w:marTop w:val="70"/>
          <w:marBottom w:val="0"/>
          <w:divBdr>
            <w:top w:val="none" w:sz="0" w:space="0" w:color="auto"/>
            <w:left w:val="none" w:sz="0" w:space="0" w:color="auto"/>
            <w:bottom w:val="none" w:sz="0" w:space="0" w:color="auto"/>
            <w:right w:val="none" w:sz="0" w:space="0" w:color="auto"/>
          </w:divBdr>
        </w:div>
        <w:div w:id="190655587">
          <w:marLeft w:val="1800"/>
          <w:marRight w:val="0"/>
          <w:marTop w:val="70"/>
          <w:marBottom w:val="0"/>
          <w:divBdr>
            <w:top w:val="none" w:sz="0" w:space="0" w:color="auto"/>
            <w:left w:val="none" w:sz="0" w:space="0" w:color="auto"/>
            <w:bottom w:val="none" w:sz="0" w:space="0" w:color="auto"/>
            <w:right w:val="none" w:sz="0" w:space="0" w:color="auto"/>
          </w:divBdr>
        </w:div>
        <w:div w:id="1496915761">
          <w:marLeft w:val="1800"/>
          <w:marRight w:val="0"/>
          <w:marTop w:val="70"/>
          <w:marBottom w:val="0"/>
          <w:divBdr>
            <w:top w:val="none" w:sz="0" w:space="0" w:color="auto"/>
            <w:left w:val="none" w:sz="0" w:space="0" w:color="auto"/>
            <w:bottom w:val="none" w:sz="0" w:space="0" w:color="auto"/>
            <w:right w:val="none" w:sz="0" w:space="0" w:color="auto"/>
          </w:divBdr>
        </w:div>
      </w:divsChild>
    </w:div>
    <w:div w:id="679433421">
      <w:bodyDiv w:val="1"/>
      <w:marLeft w:val="0"/>
      <w:marRight w:val="0"/>
      <w:marTop w:val="0"/>
      <w:marBottom w:val="0"/>
      <w:divBdr>
        <w:top w:val="none" w:sz="0" w:space="0" w:color="auto"/>
        <w:left w:val="none" w:sz="0" w:space="0" w:color="auto"/>
        <w:bottom w:val="none" w:sz="0" w:space="0" w:color="auto"/>
        <w:right w:val="none" w:sz="0" w:space="0" w:color="auto"/>
      </w:divBdr>
      <w:divsChild>
        <w:div w:id="622930257">
          <w:marLeft w:val="576"/>
          <w:marRight w:val="0"/>
          <w:marTop w:val="80"/>
          <w:marBottom w:val="0"/>
          <w:divBdr>
            <w:top w:val="none" w:sz="0" w:space="0" w:color="auto"/>
            <w:left w:val="none" w:sz="0" w:space="0" w:color="auto"/>
            <w:bottom w:val="none" w:sz="0" w:space="0" w:color="auto"/>
            <w:right w:val="none" w:sz="0" w:space="0" w:color="auto"/>
          </w:divBdr>
        </w:div>
      </w:divsChild>
    </w:div>
    <w:div w:id="695887257">
      <w:bodyDiv w:val="1"/>
      <w:marLeft w:val="0"/>
      <w:marRight w:val="0"/>
      <w:marTop w:val="0"/>
      <w:marBottom w:val="0"/>
      <w:divBdr>
        <w:top w:val="none" w:sz="0" w:space="0" w:color="auto"/>
        <w:left w:val="none" w:sz="0" w:space="0" w:color="auto"/>
        <w:bottom w:val="none" w:sz="0" w:space="0" w:color="auto"/>
        <w:right w:val="none" w:sz="0" w:space="0" w:color="auto"/>
      </w:divBdr>
      <w:divsChild>
        <w:div w:id="834733714">
          <w:marLeft w:val="1354"/>
          <w:marRight w:val="0"/>
          <w:marTop w:val="120"/>
          <w:marBottom w:val="0"/>
          <w:divBdr>
            <w:top w:val="none" w:sz="0" w:space="0" w:color="auto"/>
            <w:left w:val="none" w:sz="0" w:space="0" w:color="auto"/>
            <w:bottom w:val="none" w:sz="0" w:space="0" w:color="auto"/>
            <w:right w:val="none" w:sz="0" w:space="0" w:color="auto"/>
          </w:divBdr>
        </w:div>
        <w:div w:id="458886745">
          <w:marLeft w:val="1354"/>
          <w:marRight w:val="0"/>
          <w:marTop w:val="120"/>
          <w:marBottom w:val="0"/>
          <w:divBdr>
            <w:top w:val="none" w:sz="0" w:space="0" w:color="auto"/>
            <w:left w:val="none" w:sz="0" w:space="0" w:color="auto"/>
            <w:bottom w:val="none" w:sz="0" w:space="0" w:color="auto"/>
            <w:right w:val="none" w:sz="0" w:space="0" w:color="auto"/>
          </w:divBdr>
        </w:div>
        <w:div w:id="2037348693">
          <w:marLeft w:val="1354"/>
          <w:marRight w:val="0"/>
          <w:marTop w:val="120"/>
          <w:marBottom w:val="0"/>
          <w:divBdr>
            <w:top w:val="none" w:sz="0" w:space="0" w:color="auto"/>
            <w:left w:val="none" w:sz="0" w:space="0" w:color="auto"/>
            <w:bottom w:val="none" w:sz="0" w:space="0" w:color="auto"/>
            <w:right w:val="none" w:sz="0" w:space="0" w:color="auto"/>
          </w:divBdr>
        </w:div>
        <w:div w:id="1499611182">
          <w:marLeft w:val="1354"/>
          <w:marRight w:val="0"/>
          <w:marTop w:val="120"/>
          <w:marBottom w:val="0"/>
          <w:divBdr>
            <w:top w:val="none" w:sz="0" w:space="0" w:color="auto"/>
            <w:left w:val="none" w:sz="0" w:space="0" w:color="auto"/>
            <w:bottom w:val="none" w:sz="0" w:space="0" w:color="auto"/>
            <w:right w:val="none" w:sz="0" w:space="0" w:color="auto"/>
          </w:divBdr>
        </w:div>
        <w:div w:id="861632328">
          <w:marLeft w:val="1354"/>
          <w:marRight w:val="0"/>
          <w:marTop w:val="120"/>
          <w:marBottom w:val="0"/>
          <w:divBdr>
            <w:top w:val="none" w:sz="0" w:space="0" w:color="auto"/>
            <w:left w:val="none" w:sz="0" w:space="0" w:color="auto"/>
            <w:bottom w:val="none" w:sz="0" w:space="0" w:color="auto"/>
            <w:right w:val="none" w:sz="0" w:space="0" w:color="auto"/>
          </w:divBdr>
        </w:div>
      </w:divsChild>
    </w:div>
    <w:div w:id="717362334">
      <w:bodyDiv w:val="1"/>
      <w:marLeft w:val="0"/>
      <w:marRight w:val="0"/>
      <w:marTop w:val="0"/>
      <w:marBottom w:val="0"/>
      <w:divBdr>
        <w:top w:val="none" w:sz="0" w:space="0" w:color="auto"/>
        <w:left w:val="none" w:sz="0" w:space="0" w:color="auto"/>
        <w:bottom w:val="none" w:sz="0" w:space="0" w:color="auto"/>
        <w:right w:val="none" w:sz="0" w:space="0" w:color="auto"/>
      </w:divBdr>
      <w:divsChild>
        <w:div w:id="1777358653">
          <w:marLeft w:val="1354"/>
          <w:marRight w:val="0"/>
          <w:marTop w:val="120"/>
          <w:marBottom w:val="0"/>
          <w:divBdr>
            <w:top w:val="none" w:sz="0" w:space="0" w:color="auto"/>
            <w:left w:val="none" w:sz="0" w:space="0" w:color="auto"/>
            <w:bottom w:val="none" w:sz="0" w:space="0" w:color="auto"/>
            <w:right w:val="none" w:sz="0" w:space="0" w:color="auto"/>
          </w:divBdr>
        </w:div>
        <w:div w:id="1319725270">
          <w:marLeft w:val="1354"/>
          <w:marRight w:val="0"/>
          <w:marTop w:val="120"/>
          <w:marBottom w:val="0"/>
          <w:divBdr>
            <w:top w:val="none" w:sz="0" w:space="0" w:color="auto"/>
            <w:left w:val="none" w:sz="0" w:space="0" w:color="auto"/>
            <w:bottom w:val="none" w:sz="0" w:space="0" w:color="auto"/>
            <w:right w:val="none" w:sz="0" w:space="0" w:color="auto"/>
          </w:divBdr>
        </w:div>
        <w:div w:id="1874926600">
          <w:marLeft w:val="1354"/>
          <w:marRight w:val="0"/>
          <w:marTop w:val="120"/>
          <w:marBottom w:val="0"/>
          <w:divBdr>
            <w:top w:val="none" w:sz="0" w:space="0" w:color="auto"/>
            <w:left w:val="none" w:sz="0" w:space="0" w:color="auto"/>
            <w:bottom w:val="none" w:sz="0" w:space="0" w:color="auto"/>
            <w:right w:val="none" w:sz="0" w:space="0" w:color="auto"/>
          </w:divBdr>
        </w:div>
        <w:div w:id="2083603229">
          <w:marLeft w:val="1354"/>
          <w:marRight w:val="0"/>
          <w:marTop w:val="120"/>
          <w:marBottom w:val="0"/>
          <w:divBdr>
            <w:top w:val="none" w:sz="0" w:space="0" w:color="auto"/>
            <w:left w:val="none" w:sz="0" w:space="0" w:color="auto"/>
            <w:bottom w:val="none" w:sz="0" w:space="0" w:color="auto"/>
            <w:right w:val="none" w:sz="0" w:space="0" w:color="auto"/>
          </w:divBdr>
        </w:div>
        <w:div w:id="1104811914">
          <w:marLeft w:val="1354"/>
          <w:marRight w:val="0"/>
          <w:marTop w:val="120"/>
          <w:marBottom w:val="0"/>
          <w:divBdr>
            <w:top w:val="none" w:sz="0" w:space="0" w:color="auto"/>
            <w:left w:val="none" w:sz="0" w:space="0" w:color="auto"/>
            <w:bottom w:val="none" w:sz="0" w:space="0" w:color="auto"/>
            <w:right w:val="none" w:sz="0" w:space="0" w:color="auto"/>
          </w:divBdr>
        </w:div>
        <w:div w:id="340401754">
          <w:marLeft w:val="1354"/>
          <w:marRight w:val="0"/>
          <w:marTop w:val="120"/>
          <w:marBottom w:val="0"/>
          <w:divBdr>
            <w:top w:val="none" w:sz="0" w:space="0" w:color="auto"/>
            <w:left w:val="none" w:sz="0" w:space="0" w:color="auto"/>
            <w:bottom w:val="none" w:sz="0" w:space="0" w:color="auto"/>
            <w:right w:val="none" w:sz="0" w:space="0" w:color="auto"/>
          </w:divBdr>
        </w:div>
        <w:div w:id="1864636180">
          <w:marLeft w:val="1354"/>
          <w:marRight w:val="0"/>
          <w:marTop w:val="120"/>
          <w:marBottom w:val="0"/>
          <w:divBdr>
            <w:top w:val="none" w:sz="0" w:space="0" w:color="auto"/>
            <w:left w:val="none" w:sz="0" w:space="0" w:color="auto"/>
            <w:bottom w:val="none" w:sz="0" w:space="0" w:color="auto"/>
            <w:right w:val="none" w:sz="0" w:space="0" w:color="auto"/>
          </w:divBdr>
        </w:div>
        <w:div w:id="1680110511">
          <w:marLeft w:val="1354"/>
          <w:marRight w:val="0"/>
          <w:marTop w:val="120"/>
          <w:marBottom w:val="0"/>
          <w:divBdr>
            <w:top w:val="none" w:sz="0" w:space="0" w:color="auto"/>
            <w:left w:val="none" w:sz="0" w:space="0" w:color="auto"/>
            <w:bottom w:val="none" w:sz="0" w:space="0" w:color="auto"/>
            <w:right w:val="none" w:sz="0" w:space="0" w:color="auto"/>
          </w:divBdr>
        </w:div>
      </w:divsChild>
    </w:div>
    <w:div w:id="1015883361">
      <w:bodyDiv w:val="1"/>
      <w:marLeft w:val="0"/>
      <w:marRight w:val="0"/>
      <w:marTop w:val="0"/>
      <w:marBottom w:val="0"/>
      <w:divBdr>
        <w:top w:val="none" w:sz="0" w:space="0" w:color="auto"/>
        <w:left w:val="none" w:sz="0" w:space="0" w:color="auto"/>
        <w:bottom w:val="none" w:sz="0" w:space="0" w:color="auto"/>
        <w:right w:val="none" w:sz="0" w:space="0" w:color="auto"/>
      </w:divBdr>
      <w:divsChild>
        <w:div w:id="1577546076">
          <w:marLeft w:val="979"/>
          <w:marRight w:val="0"/>
          <w:marTop w:val="65"/>
          <w:marBottom w:val="0"/>
          <w:divBdr>
            <w:top w:val="none" w:sz="0" w:space="0" w:color="auto"/>
            <w:left w:val="none" w:sz="0" w:space="0" w:color="auto"/>
            <w:bottom w:val="none" w:sz="0" w:space="0" w:color="auto"/>
            <w:right w:val="none" w:sz="0" w:space="0" w:color="auto"/>
          </w:divBdr>
        </w:div>
        <w:div w:id="2066250738">
          <w:marLeft w:val="1354"/>
          <w:marRight w:val="0"/>
          <w:marTop w:val="70"/>
          <w:marBottom w:val="0"/>
          <w:divBdr>
            <w:top w:val="none" w:sz="0" w:space="0" w:color="auto"/>
            <w:left w:val="none" w:sz="0" w:space="0" w:color="auto"/>
            <w:bottom w:val="none" w:sz="0" w:space="0" w:color="auto"/>
            <w:right w:val="none" w:sz="0" w:space="0" w:color="auto"/>
          </w:divBdr>
        </w:div>
        <w:div w:id="272827555">
          <w:marLeft w:val="1354"/>
          <w:marRight w:val="0"/>
          <w:marTop w:val="70"/>
          <w:marBottom w:val="0"/>
          <w:divBdr>
            <w:top w:val="none" w:sz="0" w:space="0" w:color="auto"/>
            <w:left w:val="none" w:sz="0" w:space="0" w:color="auto"/>
            <w:bottom w:val="none" w:sz="0" w:space="0" w:color="auto"/>
            <w:right w:val="none" w:sz="0" w:space="0" w:color="auto"/>
          </w:divBdr>
        </w:div>
        <w:div w:id="1790077459">
          <w:marLeft w:val="2246"/>
          <w:marRight w:val="0"/>
          <w:marTop w:val="70"/>
          <w:marBottom w:val="0"/>
          <w:divBdr>
            <w:top w:val="none" w:sz="0" w:space="0" w:color="auto"/>
            <w:left w:val="none" w:sz="0" w:space="0" w:color="auto"/>
            <w:bottom w:val="none" w:sz="0" w:space="0" w:color="auto"/>
            <w:right w:val="none" w:sz="0" w:space="0" w:color="auto"/>
          </w:divBdr>
        </w:div>
        <w:div w:id="30231241">
          <w:marLeft w:val="2246"/>
          <w:marRight w:val="0"/>
          <w:marTop w:val="70"/>
          <w:marBottom w:val="0"/>
          <w:divBdr>
            <w:top w:val="none" w:sz="0" w:space="0" w:color="auto"/>
            <w:left w:val="none" w:sz="0" w:space="0" w:color="auto"/>
            <w:bottom w:val="none" w:sz="0" w:space="0" w:color="auto"/>
            <w:right w:val="none" w:sz="0" w:space="0" w:color="auto"/>
          </w:divBdr>
        </w:div>
        <w:div w:id="382483894">
          <w:marLeft w:val="2246"/>
          <w:marRight w:val="0"/>
          <w:marTop w:val="70"/>
          <w:marBottom w:val="0"/>
          <w:divBdr>
            <w:top w:val="none" w:sz="0" w:space="0" w:color="auto"/>
            <w:left w:val="none" w:sz="0" w:space="0" w:color="auto"/>
            <w:bottom w:val="none" w:sz="0" w:space="0" w:color="auto"/>
            <w:right w:val="none" w:sz="0" w:space="0" w:color="auto"/>
          </w:divBdr>
        </w:div>
        <w:div w:id="226456238">
          <w:marLeft w:val="1354"/>
          <w:marRight w:val="0"/>
          <w:marTop w:val="70"/>
          <w:marBottom w:val="0"/>
          <w:divBdr>
            <w:top w:val="none" w:sz="0" w:space="0" w:color="auto"/>
            <w:left w:val="none" w:sz="0" w:space="0" w:color="auto"/>
            <w:bottom w:val="none" w:sz="0" w:space="0" w:color="auto"/>
            <w:right w:val="none" w:sz="0" w:space="0" w:color="auto"/>
          </w:divBdr>
        </w:div>
        <w:div w:id="441074979">
          <w:marLeft w:val="2246"/>
          <w:marRight w:val="0"/>
          <w:marTop w:val="70"/>
          <w:marBottom w:val="0"/>
          <w:divBdr>
            <w:top w:val="none" w:sz="0" w:space="0" w:color="auto"/>
            <w:left w:val="none" w:sz="0" w:space="0" w:color="auto"/>
            <w:bottom w:val="none" w:sz="0" w:space="0" w:color="auto"/>
            <w:right w:val="none" w:sz="0" w:space="0" w:color="auto"/>
          </w:divBdr>
        </w:div>
        <w:div w:id="1841197291">
          <w:marLeft w:val="2246"/>
          <w:marRight w:val="0"/>
          <w:marTop w:val="70"/>
          <w:marBottom w:val="0"/>
          <w:divBdr>
            <w:top w:val="none" w:sz="0" w:space="0" w:color="auto"/>
            <w:left w:val="none" w:sz="0" w:space="0" w:color="auto"/>
            <w:bottom w:val="none" w:sz="0" w:space="0" w:color="auto"/>
            <w:right w:val="none" w:sz="0" w:space="0" w:color="auto"/>
          </w:divBdr>
        </w:div>
        <w:div w:id="186791825">
          <w:marLeft w:val="2246"/>
          <w:marRight w:val="0"/>
          <w:marTop w:val="70"/>
          <w:marBottom w:val="0"/>
          <w:divBdr>
            <w:top w:val="none" w:sz="0" w:space="0" w:color="auto"/>
            <w:left w:val="none" w:sz="0" w:space="0" w:color="auto"/>
            <w:bottom w:val="none" w:sz="0" w:space="0" w:color="auto"/>
            <w:right w:val="none" w:sz="0" w:space="0" w:color="auto"/>
          </w:divBdr>
        </w:div>
        <w:div w:id="1297220662">
          <w:marLeft w:val="1354"/>
          <w:marRight w:val="0"/>
          <w:marTop w:val="70"/>
          <w:marBottom w:val="0"/>
          <w:divBdr>
            <w:top w:val="none" w:sz="0" w:space="0" w:color="auto"/>
            <w:left w:val="none" w:sz="0" w:space="0" w:color="auto"/>
            <w:bottom w:val="none" w:sz="0" w:space="0" w:color="auto"/>
            <w:right w:val="none" w:sz="0" w:space="0" w:color="auto"/>
          </w:divBdr>
        </w:div>
        <w:div w:id="378091838">
          <w:marLeft w:val="2246"/>
          <w:marRight w:val="0"/>
          <w:marTop w:val="70"/>
          <w:marBottom w:val="0"/>
          <w:divBdr>
            <w:top w:val="none" w:sz="0" w:space="0" w:color="auto"/>
            <w:left w:val="none" w:sz="0" w:space="0" w:color="auto"/>
            <w:bottom w:val="none" w:sz="0" w:space="0" w:color="auto"/>
            <w:right w:val="none" w:sz="0" w:space="0" w:color="auto"/>
          </w:divBdr>
        </w:div>
        <w:div w:id="606544984">
          <w:marLeft w:val="1354"/>
          <w:marRight w:val="0"/>
          <w:marTop w:val="70"/>
          <w:marBottom w:val="0"/>
          <w:divBdr>
            <w:top w:val="none" w:sz="0" w:space="0" w:color="auto"/>
            <w:left w:val="none" w:sz="0" w:space="0" w:color="auto"/>
            <w:bottom w:val="none" w:sz="0" w:space="0" w:color="auto"/>
            <w:right w:val="none" w:sz="0" w:space="0" w:color="auto"/>
          </w:divBdr>
        </w:div>
        <w:div w:id="1135295310">
          <w:marLeft w:val="2246"/>
          <w:marRight w:val="0"/>
          <w:marTop w:val="70"/>
          <w:marBottom w:val="0"/>
          <w:divBdr>
            <w:top w:val="none" w:sz="0" w:space="0" w:color="auto"/>
            <w:left w:val="none" w:sz="0" w:space="0" w:color="auto"/>
            <w:bottom w:val="none" w:sz="0" w:space="0" w:color="auto"/>
            <w:right w:val="none" w:sz="0" w:space="0" w:color="auto"/>
          </w:divBdr>
        </w:div>
      </w:divsChild>
    </w:div>
    <w:div w:id="1196652954">
      <w:bodyDiv w:val="1"/>
      <w:marLeft w:val="0"/>
      <w:marRight w:val="0"/>
      <w:marTop w:val="0"/>
      <w:marBottom w:val="0"/>
      <w:divBdr>
        <w:top w:val="none" w:sz="0" w:space="0" w:color="auto"/>
        <w:left w:val="none" w:sz="0" w:space="0" w:color="auto"/>
        <w:bottom w:val="none" w:sz="0" w:space="0" w:color="auto"/>
        <w:right w:val="none" w:sz="0" w:space="0" w:color="auto"/>
      </w:divBdr>
      <w:divsChild>
        <w:div w:id="444616925">
          <w:marLeft w:val="979"/>
          <w:marRight w:val="0"/>
          <w:marTop w:val="120"/>
          <w:marBottom w:val="0"/>
          <w:divBdr>
            <w:top w:val="none" w:sz="0" w:space="0" w:color="auto"/>
            <w:left w:val="none" w:sz="0" w:space="0" w:color="auto"/>
            <w:bottom w:val="none" w:sz="0" w:space="0" w:color="auto"/>
            <w:right w:val="none" w:sz="0" w:space="0" w:color="auto"/>
          </w:divBdr>
        </w:div>
      </w:divsChild>
    </w:div>
    <w:div w:id="1222130323">
      <w:bodyDiv w:val="1"/>
      <w:marLeft w:val="0"/>
      <w:marRight w:val="0"/>
      <w:marTop w:val="0"/>
      <w:marBottom w:val="0"/>
      <w:divBdr>
        <w:top w:val="none" w:sz="0" w:space="0" w:color="auto"/>
        <w:left w:val="none" w:sz="0" w:space="0" w:color="auto"/>
        <w:bottom w:val="none" w:sz="0" w:space="0" w:color="auto"/>
        <w:right w:val="none" w:sz="0" w:space="0" w:color="auto"/>
      </w:divBdr>
      <w:divsChild>
        <w:div w:id="1932395732">
          <w:marLeft w:val="979"/>
          <w:marRight w:val="0"/>
          <w:marTop w:val="120"/>
          <w:marBottom w:val="0"/>
          <w:divBdr>
            <w:top w:val="none" w:sz="0" w:space="0" w:color="auto"/>
            <w:left w:val="none" w:sz="0" w:space="0" w:color="auto"/>
            <w:bottom w:val="none" w:sz="0" w:space="0" w:color="auto"/>
            <w:right w:val="none" w:sz="0" w:space="0" w:color="auto"/>
          </w:divBdr>
        </w:div>
      </w:divsChild>
    </w:div>
    <w:div w:id="1353192864">
      <w:bodyDiv w:val="1"/>
      <w:marLeft w:val="0"/>
      <w:marRight w:val="0"/>
      <w:marTop w:val="0"/>
      <w:marBottom w:val="0"/>
      <w:divBdr>
        <w:top w:val="none" w:sz="0" w:space="0" w:color="auto"/>
        <w:left w:val="none" w:sz="0" w:space="0" w:color="auto"/>
        <w:bottom w:val="none" w:sz="0" w:space="0" w:color="auto"/>
        <w:right w:val="none" w:sz="0" w:space="0" w:color="auto"/>
      </w:divBdr>
      <w:divsChild>
        <w:div w:id="1648824166">
          <w:marLeft w:val="576"/>
          <w:marRight w:val="0"/>
          <w:marTop w:val="80"/>
          <w:marBottom w:val="0"/>
          <w:divBdr>
            <w:top w:val="none" w:sz="0" w:space="0" w:color="auto"/>
            <w:left w:val="none" w:sz="0" w:space="0" w:color="auto"/>
            <w:bottom w:val="none" w:sz="0" w:space="0" w:color="auto"/>
            <w:right w:val="none" w:sz="0" w:space="0" w:color="auto"/>
          </w:divBdr>
        </w:div>
        <w:div w:id="1220822042">
          <w:marLeft w:val="979"/>
          <w:marRight w:val="0"/>
          <w:marTop w:val="65"/>
          <w:marBottom w:val="0"/>
          <w:divBdr>
            <w:top w:val="none" w:sz="0" w:space="0" w:color="auto"/>
            <w:left w:val="none" w:sz="0" w:space="0" w:color="auto"/>
            <w:bottom w:val="none" w:sz="0" w:space="0" w:color="auto"/>
            <w:right w:val="none" w:sz="0" w:space="0" w:color="auto"/>
          </w:divBdr>
        </w:div>
        <w:div w:id="1021515297">
          <w:marLeft w:val="1354"/>
          <w:marRight w:val="0"/>
          <w:marTop w:val="70"/>
          <w:marBottom w:val="0"/>
          <w:divBdr>
            <w:top w:val="none" w:sz="0" w:space="0" w:color="auto"/>
            <w:left w:val="none" w:sz="0" w:space="0" w:color="auto"/>
            <w:bottom w:val="none" w:sz="0" w:space="0" w:color="auto"/>
            <w:right w:val="none" w:sz="0" w:space="0" w:color="auto"/>
          </w:divBdr>
        </w:div>
        <w:div w:id="190185679">
          <w:marLeft w:val="1354"/>
          <w:marRight w:val="0"/>
          <w:marTop w:val="70"/>
          <w:marBottom w:val="0"/>
          <w:divBdr>
            <w:top w:val="none" w:sz="0" w:space="0" w:color="auto"/>
            <w:left w:val="none" w:sz="0" w:space="0" w:color="auto"/>
            <w:bottom w:val="none" w:sz="0" w:space="0" w:color="auto"/>
            <w:right w:val="none" w:sz="0" w:space="0" w:color="auto"/>
          </w:divBdr>
        </w:div>
        <w:div w:id="398867899">
          <w:marLeft w:val="1354"/>
          <w:marRight w:val="0"/>
          <w:marTop w:val="70"/>
          <w:marBottom w:val="0"/>
          <w:divBdr>
            <w:top w:val="none" w:sz="0" w:space="0" w:color="auto"/>
            <w:left w:val="none" w:sz="0" w:space="0" w:color="auto"/>
            <w:bottom w:val="none" w:sz="0" w:space="0" w:color="auto"/>
            <w:right w:val="none" w:sz="0" w:space="0" w:color="auto"/>
          </w:divBdr>
        </w:div>
        <w:div w:id="1256787670">
          <w:marLeft w:val="1354"/>
          <w:marRight w:val="0"/>
          <w:marTop w:val="70"/>
          <w:marBottom w:val="0"/>
          <w:divBdr>
            <w:top w:val="none" w:sz="0" w:space="0" w:color="auto"/>
            <w:left w:val="none" w:sz="0" w:space="0" w:color="auto"/>
            <w:bottom w:val="none" w:sz="0" w:space="0" w:color="auto"/>
            <w:right w:val="none" w:sz="0" w:space="0" w:color="auto"/>
          </w:divBdr>
        </w:div>
        <w:div w:id="1187254762">
          <w:marLeft w:val="1354"/>
          <w:marRight w:val="0"/>
          <w:marTop w:val="70"/>
          <w:marBottom w:val="0"/>
          <w:divBdr>
            <w:top w:val="none" w:sz="0" w:space="0" w:color="auto"/>
            <w:left w:val="none" w:sz="0" w:space="0" w:color="auto"/>
            <w:bottom w:val="none" w:sz="0" w:space="0" w:color="auto"/>
            <w:right w:val="none" w:sz="0" w:space="0" w:color="auto"/>
          </w:divBdr>
        </w:div>
        <w:div w:id="1269702921">
          <w:marLeft w:val="1354"/>
          <w:marRight w:val="0"/>
          <w:marTop w:val="70"/>
          <w:marBottom w:val="0"/>
          <w:divBdr>
            <w:top w:val="none" w:sz="0" w:space="0" w:color="auto"/>
            <w:left w:val="none" w:sz="0" w:space="0" w:color="auto"/>
            <w:bottom w:val="none" w:sz="0" w:space="0" w:color="auto"/>
            <w:right w:val="none" w:sz="0" w:space="0" w:color="auto"/>
          </w:divBdr>
        </w:div>
        <w:div w:id="1783721710">
          <w:marLeft w:val="979"/>
          <w:marRight w:val="0"/>
          <w:marTop w:val="65"/>
          <w:marBottom w:val="0"/>
          <w:divBdr>
            <w:top w:val="none" w:sz="0" w:space="0" w:color="auto"/>
            <w:left w:val="none" w:sz="0" w:space="0" w:color="auto"/>
            <w:bottom w:val="none" w:sz="0" w:space="0" w:color="auto"/>
            <w:right w:val="none" w:sz="0" w:space="0" w:color="auto"/>
          </w:divBdr>
        </w:div>
        <w:div w:id="987199395">
          <w:marLeft w:val="1354"/>
          <w:marRight w:val="0"/>
          <w:marTop w:val="70"/>
          <w:marBottom w:val="0"/>
          <w:divBdr>
            <w:top w:val="none" w:sz="0" w:space="0" w:color="auto"/>
            <w:left w:val="none" w:sz="0" w:space="0" w:color="auto"/>
            <w:bottom w:val="none" w:sz="0" w:space="0" w:color="auto"/>
            <w:right w:val="none" w:sz="0" w:space="0" w:color="auto"/>
          </w:divBdr>
        </w:div>
        <w:div w:id="1226910607">
          <w:marLeft w:val="1354"/>
          <w:marRight w:val="0"/>
          <w:marTop w:val="70"/>
          <w:marBottom w:val="0"/>
          <w:divBdr>
            <w:top w:val="none" w:sz="0" w:space="0" w:color="auto"/>
            <w:left w:val="none" w:sz="0" w:space="0" w:color="auto"/>
            <w:bottom w:val="none" w:sz="0" w:space="0" w:color="auto"/>
            <w:right w:val="none" w:sz="0" w:space="0" w:color="auto"/>
          </w:divBdr>
        </w:div>
        <w:div w:id="266542307">
          <w:marLeft w:val="1354"/>
          <w:marRight w:val="0"/>
          <w:marTop w:val="70"/>
          <w:marBottom w:val="0"/>
          <w:divBdr>
            <w:top w:val="none" w:sz="0" w:space="0" w:color="auto"/>
            <w:left w:val="none" w:sz="0" w:space="0" w:color="auto"/>
            <w:bottom w:val="none" w:sz="0" w:space="0" w:color="auto"/>
            <w:right w:val="none" w:sz="0" w:space="0" w:color="auto"/>
          </w:divBdr>
        </w:div>
        <w:div w:id="1164197938">
          <w:marLeft w:val="1354"/>
          <w:marRight w:val="0"/>
          <w:marTop w:val="70"/>
          <w:marBottom w:val="0"/>
          <w:divBdr>
            <w:top w:val="none" w:sz="0" w:space="0" w:color="auto"/>
            <w:left w:val="none" w:sz="0" w:space="0" w:color="auto"/>
            <w:bottom w:val="none" w:sz="0" w:space="0" w:color="auto"/>
            <w:right w:val="none" w:sz="0" w:space="0" w:color="auto"/>
          </w:divBdr>
        </w:div>
      </w:divsChild>
    </w:div>
    <w:div w:id="1518347769">
      <w:bodyDiv w:val="1"/>
      <w:marLeft w:val="0"/>
      <w:marRight w:val="0"/>
      <w:marTop w:val="0"/>
      <w:marBottom w:val="0"/>
      <w:divBdr>
        <w:top w:val="none" w:sz="0" w:space="0" w:color="auto"/>
        <w:left w:val="none" w:sz="0" w:space="0" w:color="auto"/>
        <w:bottom w:val="none" w:sz="0" w:space="0" w:color="auto"/>
        <w:right w:val="none" w:sz="0" w:space="0" w:color="auto"/>
      </w:divBdr>
      <w:divsChild>
        <w:div w:id="1146703736">
          <w:marLeft w:val="979"/>
          <w:marRight w:val="0"/>
          <w:marTop w:val="120"/>
          <w:marBottom w:val="0"/>
          <w:divBdr>
            <w:top w:val="none" w:sz="0" w:space="0" w:color="auto"/>
            <w:left w:val="none" w:sz="0" w:space="0" w:color="auto"/>
            <w:bottom w:val="none" w:sz="0" w:space="0" w:color="auto"/>
            <w:right w:val="none" w:sz="0" w:space="0" w:color="auto"/>
          </w:divBdr>
        </w:div>
      </w:divsChild>
    </w:div>
    <w:div w:id="1705910612">
      <w:bodyDiv w:val="1"/>
      <w:marLeft w:val="0"/>
      <w:marRight w:val="0"/>
      <w:marTop w:val="0"/>
      <w:marBottom w:val="0"/>
      <w:divBdr>
        <w:top w:val="none" w:sz="0" w:space="0" w:color="auto"/>
        <w:left w:val="none" w:sz="0" w:space="0" w:color="auto"/>
        <w:bottom w:val="none" w:sz="0" w:space="0" w:color="auto"/>
        <w:right w:val="none" w:sz="0" w:space="0" w:color="auto"/>
      </w:divBdr>
      <w:divsChild>
        <w:div w:id="323553857">
          <w:marLeft w:val="979"/>
          <w:marRight w:val="0"/>
          <w:marTop w:val="120"/>
          <w:marBottom w:val="0"/>
          <w:divBdr>
            <w:top w:val="none" w:sz="0" w:space="0" w:color="auto"/>
            <w:left w:val="none" w:sz="0" w:space="0" w:color="auto"/>
            <w:bottom w:val="none" w:sz="0" w:space="0" w:color="auto"/>
            <w:right w:val="none" w:sz="0" w:space="0" w:color="auto"/>
          </w:divBdr>
        </w:div>
      </w:divsChild>
    </w:div>
    <w:div w:id="2135977390">
      <w:bodyDiv w:val="1"/>
      <w:marLeft w:val="0"/>
      <w:marRight w:val="0"/>
      <w:marTop w:val="0"/>
      <w:marBottom w:val="0"/>
      <w:divBdr>
        <w:top w:val="none" w:sz="0" w:space="0" w:color="auto"/>
        <w:left w:val="none" w:sz="0" w:space="0" w:color="auto"/>
        <w:bottom w:val="none" w:sz="0" w:space="0" w:color="auto"/>
        <w:right w:val="none" w:sz="0" w:space="0" w:color="auto"/>
      </w:divBdr>
      <w:divsChild>
        <w:div w:id="205869842">
          <w:marLeft w:val="1354"/>
          <w:marRight w:val="0"/>
          <w:marTop w:val="7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810</Words>
  <Characters>4622</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WildCat .</cp:lastModifiedBy>
  <cp:revision>2</cp:revision>
  <dcterms:created xsi:type="dcterms:W3CDTF">2016-01-08T12:28:00Z</dcterms:created>
  <dcterms:modified xsi:type="dcterms:W3CDTF">2016-01-08T12:28:00Z</dcterms:modified>
</cp:coreProperties>
</file>