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2A4F"/>
          <w:sz w:val="32"/>
          <w:szCs w:val="32"/>
        </w:rPr>
        <w:t xml:space="preserve">Помощник отдела техпродаж и сервиса</w:t>
      </w:r>
    </w:p>
    <w:p>
      <w:pPr>
        <w:spacing w:after="60" w:line="264"/>
      </w:pPr>
      <w:r>
        <w:rPr>
          <w:rFonts w:ascii="Calibri" w:cs="Calibri" w:eastAsia="Calibri" w:hAnsi="Calibri"/>
          <w:color w:val="4B3F8F"/>
          <w:sz w:val="20"/>
          <w:szCs w:val="20"/>
        </w:rPr>
        <w:t xml:space="preserve">Из письма клиента - проверенное ТКП за минуту, по документам и справочнику предприятия, без интернета и с источником у каждой цифры.</w:t>
      </w:r>
    </w:p>
    <w:p>
      <w:pPr>
        <w:spacing w:after="80" w:line="264"/>
      </w:pPr>
      <w:r>
        <w:rPr>
          <w:rFonts w:ascii="Calibri" w:cs="Calibri" w:eastAsia="Calibri" w:hAnsi="Calibri"/>
          <w:color w:val="6B6880"/>
          <w:sz w:val="20"/>
          <w:szCs w:val="20"/>
        </w:rPr>
        <w:t xml:space="preserve">РГРТУ им. В.Ф. Уткина · акселератор «Мой стартап» · задача индустриального партнера № 34 «Эффективное использование AI-агентов для качественных и точных ответов, используя внутренние базы знаний и данных предприятия» · партнер ООО «НПВП «НаноТехноПром»</w:t>
      </w:r>
    </w:p>
    <w:p>
      <w:pPr>
        <w:keepNext/>
        <w:spacing w:before="120" w:after="40"/>
      </w:pPr>
      <w:r>
        <w:rPr>
          <w:rFonts w:ascii="Calibri" w:cs="Calibri" w:eastAsia="Calibri" w:hAnsi="Calibri"/>
          <w:b/>
          <w:bCs/>
          <w:color w:val="4B3F8F"/>
          <w:sz w:val="22"/>
          <w:szCs w:val="22"/>
        </w:rPr>
        <w:t xml:space="preserve">Проблема</w:t>
      </w:r>
    </w:p>
    <w:p>
      <w:pPr>
        <w:spacing w:after="60" w:line="264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Специалисты технических продаж и сервиса готовят ответы клиентам вручную: ищут параметры в руководствах на сотни страниц, сверяют требования, перепроверяют. Ответ зависит от того, кто что помнит. Облачные ИИ-сервисы для коммерческой тайны недоступны и выдумывают ответы. Цель партнера - минус 50 % времени подготовки проверенного ответа без ухудшения качества.</w:t>
      </w:r>
    </w:p>
    <w:p>
      <w:pPr>
        <w:keepNext/>
        <w:spacing w:before="120" w:after="40"/>
      </w:pPr>
      <w:r>
        <w:rPr>
          <w:rFonts w:ascii="Calibri" w:cs="Calibri" w:eastAsia="Calibri" w:hAnsi="Calibri"/>
          <w:b/>
          <w:bCs/>
          <w:color w:val="4B3F8F"/>
          <w:sz w:val="22"/>
          <w:szCs w:val="22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Письмо клиента (Word, PDF, почта или текст) разбирается на позиции и требования - программой, за 0,1 с.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Каждое требование проверяется по справочнику параметров; предлагается минимально достаточная модель со ссылкой на страницу руководства.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Готовится черновик ТКП в Word; цены и сроки ставит менеджер, ответ утверждает сотрудник, автоотправки нет.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Противоречия источников передаются эксперту; его решение агент дальше применяет сам.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Вкладка «Эффект» измеряет время до утвержденного ответа - мерило партнера.</w:t>
      </w:r>
    </w:p>
    <w:p>
      <w:pPr>
        <w:keepNext/>
        <w:spacing w:before="120" w:after="40"/>
      </w:pPr>
      <w:r>
        <w:rPr>
          <w:rFonts w:ascii="Calibri" w:cs="Calibri" w:eastAsia="Calibri" w:hAnsi="Calibri"/>
          <w:b/>
          <w:bCs/>
          <w:color w:val="4B3F8F"/>
          <w:sz w:val="22"/>
          <w:szCs w:val="22"/>
        </w:rPr>
        <w:t xml:space="preserve">Научно-техническая основа</w:t>
      </w:r>
    </w:p>
    <w:p>
      <w:pPr>
        <w:spacing w:after="60" w:line="264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Генерация с опорой на найденные источники (RAG): гибридный поиск по словам (BM25) и по смыслу (bge-m3), переранжирование (bge-reranker-v2-m3), ответ отечественной открытой моделью GigaChat 3.1 Lightning только по найденным фрагментам. Четыре уровня защиты от выдумок: порог релевантности без вызова модели, ответ только по фрагментам, программная проверка каждой ссылки, проверка «тот же предмет». Параметры, подбор и расчеты - программой, а не языковой моделью.</w:t>
      </w:r>
    </w:p>
    <w:p>
      <w:pPr>
        <w:keepNext/>
        <w:spacing w:before="120" w:after="40"/>
      </w:pPr>
      <w:r>
        <w:rPr>
          <w:rFonts w:ascii="Calibri" w:cs="Calibri" w:eastAsia="Calibri" w:hAnsi="Calibri"/>
          <w:b/>
          <w:bCs/>
          <w:color w:val="4B3F8F"/>
          <w:sz w:val="22"/>
          <w:szCs w:val="22"/>
        </w:rPr>
        <w:t xml:space="preserve">Результаты (TRL 4, лабораторные условия)</w:t>
      </w:r>
    </w:p>
    <w:p>
      <w:pPr>
        <w:spacing w:after="60" w:line="264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8 из 8 писем клиентов разобраны верно; эталон из 85 вопросов - 85 из 85, неверных ответов 0; честные отказы 12 из 12; 38 из 38 вопросов «с ходу»; разграничение доступа по ролям 6 из 6. Ответ - 1,2 с на ПК с видеокартой, около 8 с на ноутбуке с видеокартой 4 ГБ. Установка в закрытый контур без интернета - 46 с. Ограничение: наборы составлены командой, зачетная проверка - на запросах партнера.</w:t>
      </w:r>
    </w:p>
    <w:p>
      <w:pPr>
        <w:keepNext/>
        <w:spacing w:before="120" w:after="40"/>
      </w:pPr>
      <w:r>
        <w:rPr>
          <w:rFonts w:ascii="Calibri" w:cs="Calibri" w:eastAsia="Calibri" w:hAnsi="Calibri"/>
          <w:b/>
          <w:bCs/>
          <w:color w:val="4B3F8F"/>
          <w:sz w:val="22"/>
          <w:szCs w:val="22"/>
        </w:rPr>
        <w:t xml:space="preserve">Отличие от поиска и чата с ИИ</w:t>
      </w:r>
    </w:p>
    <w:p>
      <w:pPr>
        <w:spacing w:after="60" w:line="264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Поиск выдает список документов, мы - подходящую модель с проверкой требований и готовое ТКП. В отличие от облачного чата с ИИ данные не уходят с предприятия, ответ строится только по документам предприятия, честные отказы измерены, числа считает программа, результат утверждает сотрудник и все записывается в журнал.</w:t>
      </w:r>
    </w:p>
    <w:p>
      <w:pPr>
        <w:keepNext/>
        <w:spacing w:before="120" w:after="40"/>
      </w:pPr>
      <w:r>
        <w:rPr>
          <w:rFonts w:ascii="Calibri" w:cs="Calibri" w:eastAsia="Calibri" w:hAnsi="Calibri"/>
          <w:b/>
          <w:bCs/>
          <w:color w:val="4B3F8F"/>
          <w:sz w:val="22"/>
          <w:szCs w:val="22"/>
        </w:rPr>
        <w:t xml:space="preserve">Рынок и модель</w:t>
      </w:r>
    </w:p>
    <w:p>
      <w:pPr>
        <w:spacing w:after="60" w:line="264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Отделы техпродаж и сервиса производителей и поставщиков оборудования; предприятия с коммерческой тайной (радиоэлектроника, приборостроение, ОПК); сервисные центры и дистрибьюторы. Партнер - интегратор и канал продаж. Модель: внедрение плюс лицензия и сопровождение 300-600 тыс. руб. в год (оценка). Соответствие Указу Президента РФ № 529: сквозная технология № 25, критическая технология № 13.</w:t>
      </w:r>
    </w:p>
    <w:p>
      <w:pPr>
        <w:spacing w:after="0" w:line="264"/>
      </w:pPr>
      <w:r>
        <w:rPr>
          <w:rFonts w:ascii="Calibri" w:cs="Calibri" w:eastAsia="Calibri" w:hAnsi="Calibri"/>
          <w:color w:val="6B6880"/>
          <w:sz w:val="20"/>
          <w:szCs w:val="20"/>
        </w:rPr>
        <w:t xml:space="preserve">Контакт команды: </w:t>
      </w:r>
      <w:r>
        <w:rPr>
          <w:rFonts w:ascii="Calibri" w:cs="Calibri" w:eastAsia="Calibri" w:hAnsi="Calibri"/>
          <w:color w:val="6B6880"/>
          <w:sz w:val="20"/>
          <w:szCs w:val="20"/>
          <w:highlight w:val="yellow"/>
          <w:highlightCs w:val="yellow"/>
        </w:rPr>
        <w:t xml:space="preserve">[ФИО, телефон / Telegram]</w:t>
      </w:r>
      <w:r>
        <w:rPr>
          <w:rFonts w:ascii="Calibri" w:cs="Calibri" w:eastAsia="Calibri" w:hAnsi="Calibri"/>
          <w:color w:val="6B6880"/>
          <w:sz w:val="20"/>
          <w:szCs w:val="20"/>
        </w:rPr>
        <w:t xml:space="preserve">. Руководитель команды - </w:t>
      </w:r>
      <w:r>
        <w:rPr>
          <w:rFonts w:ascii="Calibri" w:cs="Calibri" w:eastAsia="Calibri" w:hAnsi="Calibri"/>
          <w:color w:val="6B6880"/>
          <w:sz w:val="20"/>
          <w:szCs w:val="20"/>
          <w:highlight w:val="yellow"/>
          <w:highlightCs w:val="yellow"/>
        </w:rPr>
        <w:t xml:space="preserve">[ФИО]</w:t>
      </w:r>
      <w:r>
        <w:rPr>
          <w:rFonts w:ascii="Calibri" w:cs="Calibri" w:eastAsia="Calibri" w:hAnsi="Calibri"/>
          <w:color w:val="6B6880"/>
          <w:sz w:val="20"/>
          <w:szCs w:val="20"/>
        </w:rPr>
        <w:t xml:space="preserve">.</w:t>
      </w:r>
    </w:p>
    <w:sectPr>
      <w:pgSz w:w="11906" w:h="16838" w:orient="portrait"/>
      <w:pgMar w:top="794" w:right="850" w:bottom="79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о проекте</dc:title>
  <dc:creator>Команда РГРТУ, задача № 34</dc:creator>
  <cp:lastModifiedBy>Un-named</cp:lastModifiedBy>
  <cp:revision>1</cp:revision>
  <dcterms:created xsi:type="dcterms:W3CDTF">2026-10-13T18:12:55.324Z</dcterms:created>
  <dcterms:modified xsi:type="dcterms:W3CDTF">2026-10-13T18:12:55.324Z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