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C00000"/>
          <w:sz w:val="18"/>
        </w:rPr>
        <w:t>ДЕМО. Вымышленный документ, созданный для демонстрации прототипа AI-агента. Не является документом какой-либо реальной организации.</w:t>
      </w:r>
    </w:p>
    <w:p>
      <w:pPr>
        <w:jc w:val="center"/>
      </w:pPr>
      <w:r>
        <w:rPr>
          <w:b w:val="0"/>
          <w:sz w:val="22"/>
        </w:rPr>
        <w:t>ООО «Демо-Прибор» (вымышленное предприятие)</w:t>
      </w:r>
    </w:p>
    <w:p>
      <w:pPr>
        <w:jc w:val="center"/>
      </w:pPr>
      <w:r>
        <w:rPr>
          <w:b/>
          <w:sz w:val="24"/>
        </w:rPr>
        <w:t>РИ ДП-03-2026</w:t>
      </w:r>
    </w:p>
    <w:p>
      <w:pPr>
        <w:jc w:val="center"/>
      </w:pPr>
      <w:r>
        <w:rPr>
          <w:b/>
          <w:sz w:val="28"/>
        </w:rPr>
        <w:t>ХРАНЕНИЕ И ВЫДАЧА ЭЛЕКТРОРАДИОИЗДЕЛИЙ. ЗАЩИТА ОТ ЭЛЕКТРОСТАТИЧЕСКИХ РАЗРЯДОВ</w:t>
      </w:r>
    </w:p>
    <w:p>
      <w:r>
        <w:t>Дата введения: 01.03.2026</w:t>
      </w:r>
    </w:p>
    <w:p>
      <w:pPr>
        <w:pStyle w:val="Heading2"/>
      </w:pPr>
      <w:r>
        <w:t>1 Область применения</w:t>
      </w:r>
    </w:p>
    <w:p>
      <w:pPr>
        <w:ind w:firstLine="560"/>
      </w:pPr>
      <w:r>
        <w:t>1.1 Настоящая рабочая инструкция устанавливает требования к условиям хранения электрорадиоизделий (ЭРИ), порядку их выдачи в производство и мерам защиты от электростатических разрядов (ЭСР).</w:t>
      </w:r>
    </w:p>
    <w:p>
      <w:pPr>
        <w:pStyle w:val="Heading2"/>
      </w:pPr>
      <w:r>
        <w:t>2 Условия хранения</w:t>
      </w:r>
    </w:p>
    <w:p>
      <w:pPr>
        <w:ind w:firstLine="560"/>
      </w:pPr>
      <w:r>
        <w:t>2.1 ЭРИ хранятся в отапливаемых складских помещениях при температуре воздуха от 15 до 35 °C и относительной влажности от 45 до 75 %.</w:t>
      </w:r>
    </w:p>
    <w:p>
      <w:pPr>
        <w:ind w:firstLine="560"/>
      </w:pPr>
      <w:r>
        <w:t>2.2 ЭРИ, чувствительные к ЭСР, хранятся только в антистатической таре с соответствующей маркировкой.</w:t>
      </w:r>
    </w:p>
    <w:p>
      <w:pPr>
        <w:ind w:firstLine="560"/>
      </w:pPr>
      <w:r>
        <w:t>2.3 Микросхемы в корпусах для поверхностного монтажа, поставляемые во влагозащитной упаковке, после вскрытия упаковки должны быть смонтированы в течение срока, указанного для их уровня чувствительности к влаге. Для уровня MSL 3 этот срок составляет 168 часов при температуре не выше 30 °C и влажности не более 60 %.</w:t>
      </w:r>
    </w:p>
    <w:p>
      <w:pPr>
        <w:ind w:firstLine="560"/>
      </w:pPr>
      <w:r>
        <w:t>2.4 Если срок по п. 2.3 превышен, перед монтажом микросхемы подвергаются сушке в течение 24 часов при температуре 125 °C.</w:t>
      </w:r>
    </w:p>
    <w:p>
      <w:pPr>
        <w:pStyle w:val="Heading2"/>
      </w:pPr>
      <w:r>
        <w:t>3 Выдача ЭРИ в производство</w:t>
      </w:r>
    </w:p>
    <w:p>
      <w:pPr>
        <w:ind w:firstLine="560"/>
      </w:pPr>
      <w:r>
        <w:t>3.1 ЭРИ выдаются в производство по требованию-накладной формы М-11, подписанной мастером участка.</w:t>
      </w:r>
    </w:p>
    <w:p>
      <w:pPr>
        <w:ind w:firstLine="560"/>
      </w:pPr>
      <w:r>
        <w:t>3.2 В производство выдаются только ЭРИ со статусом «годен» по результатам входного контроля.</w:t>
      </w:r>
    </w:p>
    <w:p>
      <w:pPr>
        <w:ind w:firstLine="560"/>
      </w:pPr>
      <w:r>
        <w:t>3.3 Выдача ЭРИ осуществляется по принципу «первым поступил — первым выдан».</w:t>
      </w:r>
    </w:p>
    <w:p>
      <w:pPr>
        <w:pStyle w:val="Heading2"/>
      </w:pPr>
      <w:r>
        <w:t>4 Защита от электростатических разрядов</w:t>
      </w:r>
    </w:p>
    <w:p>
      <w:pPr>
        <w:ind w:firstLine="560"/>
      </w:pPr>
      <w:r>
        <w:t>4.1 Работы с ЭРИ, чувствительными к ЭСР, выполняются только на рабочих местах, оборудованных антистатическим покрытием и точкой заземления.</w:t>
      </w:r>
    </w:p>
    <w:p>
      <w:pPr>
        <w:ind w:firstLine="560"/>
      </w:pPr>
      <w:r>
        <w:t>4.2 Перед началом смены работник проверяет антистатический браслет на тестере. Результат проверки заносится в журнал проверки антистатических браслетов.</w:t>
      </w:r>
    </w:p>
    <w:p>
      <w:pPr>
        <w:ind w:firstLine="560"/>
      </w:pPr>
      <w:r>
        <w:t>4.3 Сопротивление цепи антистатического браслета при проверке должно находиться в пределах от 0,75 до 10 МОм. Браслет, не прошедший проверку, к работе не допускается и заменяется.</w:t>
      </w:r>
    </w:p>
    <w:p>
      <w:pPr>
        <w:ind w:firstLine="560"/>
      </w:pPr>
      <w:r>
        <w:t>4.4 Относительная влажность воздуха в зоне защиты от ЭСР должна быть не ниже 40 %.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